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Ind w:w="-113" w:type="dxa"/>
        <w:tblLook w:val="04A0"/>
      </w:tblPr>
      <w:tblGrid>
        <w:gridCol w:w="1962"/>
        <w:gridCol w:w="1685"/>
        <w:gridCol w:w="3403"/>
        <w:gridCol w:w="2521"/>
      </w:tblGrid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Предмет: русскиий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Четверть: первая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№1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«а»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разряды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Правописание предлогов.</w:t>
            </w:r>
          </w:p>
        </w:tc>
      </w:tr>
      <w:tr w:rsidR="006722B0" w:rsidTr="00DB0C5A">
        <w:trPr>
          <w:trHeight w:val="76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Ссылки, 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ресурсы, раздаточный материал, учебник.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для учителя, второй (основной) уровень, стр.257-259,262-263,249-253,187-190.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Формируются понимания о предлогах, как о служебной части речи. 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для учащихся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предлогах.</w:t>
            </w:r>
          </w:p>
          <w:p w:rsidR="006722B0" w:rsidRDefault="006722B0" w:rsidP="00DB0C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отличать производные и непроизводные предлоги, употребляя их в устной речи и письменной речи.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 отработанные по теме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через составление и работы над алгоритмом по теме урока активизирует творческий подход в познавательной деятельности учащихся.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будет заниматься учитель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чем будут заниматься ученики</w:t>
            </w:r>
          </w:p>
        </w:tc>
      </w:tr>
      <w:tr w:rsidR="006722B0" w:rsidTr="00DB0C5A">
        <w:trPr>
          <w:trHeight w:val="655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1.Актуализация знаний.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настрой. 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приветствует учеников, проверяет готовность к уроку.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разработать правила работы в парах, группах: быть взаимно вежливыми, не перебивать друг друга, объективно оценивать друг друга, оказывать помощь при затруднении.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деление на группы, предложив ответить на вопрос «Какие фрукты содержат витамин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?». Расположите название этих фруктов в алфавитном порядке. 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приветствуют учителя.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разрабатывают правила работы в парах и группах.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группы: апельсины, мандарины, лимоны.</w:t>
            </w:r>
          </w:p>
        </w:tc>
      </w:tr>
      <w:tr w:rsidR="006722B0" w:rsidTr="00DB0C5A"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2.Осмысление.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Кумулятивная беседа. Мозговой штурм.</w:t>
            </w:r>
          </w:p>
          <w:p w:rsidR="006722B0" w:rsidRDefault="006722B0" w:rsidP="00DB0C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теме: «Самостоятельные части речи»</w:t>
            </w:r>
          </w:p>
          <w:p w:rsidR="006722B0" w:rsidRDefault="006722B0" w:rsidP="00DB0C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части речи вам известны?</w:t>
            </w:r>
          </w:p>
          <w:p w:rsidR="006722B0" w:rsidRDefault="006722B0" w:rsidP="00DB0C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отличаются самостоятельные части речи от служебных частей речи?</w:t>
            </w:r>
          </w:p>
          <w:p w:rsidR="006722B0" w:rsidRDefault="006722B0" w:rsidP="00DB0C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самостоятельным частям речи, что относится?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принимают участие в беседе.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2B0" w:rsidTr="00DB0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стратегия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43"/>
              <w:gridCol w:w="944"/>
              <w:gridCol w:w="944"/>
            </w:tblGrid>
            <w:tr w:rsidR="006722B0" w:rsidTr="00DB0C5A"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</w:tr>
            <w:tr w:rsidR="006722B0" w:rsidTr="00DB0C5A"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2B0" w:rsidTr="00DB0C5A"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0" w:rsidRDefault="006722B0" w:rsidP="00DB0C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листы.</w:t>
            </w:r>
          </w:p>
        </w:tc>
      </w:tr>
      <w:tr w:rsidR="006722B0" w:rsidTr="00DB0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 Слайдовая презентация.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Ученик А.</w:t>
            </w:r>
          </w:p>
        </w:tc>
      </w:tr>
      <w:tr w:rsidR="006722B0" w:rsidTr="00DB0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Учитель: предлагает проработать материал с учебника по теме урока и составить алгоритм на тему: «Предлог».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начала работы над алгоритмом учитель вместе с учениками составляет критерии оценивания, с помощью которых они будут оценивать другие группы, консультирует.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Учитель: организует защиту, обсуждение работ групп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 участвуют в обсуждении критериев, результаты работы записывают в свои тетради. Работают над составлением алгоритма.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друг друга.</w:t>
            </w:r>
          </w:p>
        </w:tc>
      </w:tr>
      <w:tr w:rsidR="006722B0" w:rsidTr="00DB0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2B0" w:rsidTr="00DB0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pStyle w:val="a3"/>
              <w:spacing w:before="0" w:beforeAutospacing="0" w:after="0" w:afterAutospacing="0"/>
            </w:pPr>
            <w:r>
              <w:t>Работа в парах.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учебнику, страница 19, упражнение 7.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2.Оценивают друг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Взаимопроверка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722B0" w:rsidRDefault="006722B0" w:rsidP="00DB0C5A">
            <w:pPr>
              <w:pStyle w:val="a3"/>
              <w:spacing w:before="0" w:beforeAutospacing="0" w:after="0" w:afterAutospacing="0"/>
            </w:pPr>
            <w:r>
              <w:t>3.</w:t>
            </w:r>
            <w:r>
              <w:rPr>
                <w:color w:val="000000"/>
                <w:shd w:val="clear" w:color="auto" w:fill="FFFFFF"/>
              </w:rPr>
              <w:t xml:space="preserve"> Учитель: предлагает проверить работу друг друга по готовому образцу, который выводит на интерактивную доску.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друг друга.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ученики по образцу.</w:t>
            </w:r>
          </w:p>
        </w:tc>
      </w:tr>
      <w:tr w:rsidR="006722B0" w:rsidTr="00DB0C5A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вопросов по грамматической теме урока.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работают самостоятельно.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3.Рефлексия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рефлексии «Яблоня»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цвет – совсем непонятно.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Жёлтый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цвет-надо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ещё раз.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цвет- всё легко и просто</w:t>
            </w: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Источники, оснащение и оборудование: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оценивания, ПК, учебник, интерактивная доска.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Последующие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чтение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задание: составить презентацию по грамматической теме урока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22B0" w:rsidTr="00DB0C5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 и 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6722B0" w:rsidRDefault="006722B0" w:rsidP="00DB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B0" w:rsidRDefault="006722B0" w:rsidP="00DB0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из интересных моментов на уроке была работа в парах,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приём рефлексии «Яблоня». Ученики затруднялись при заполнении таблицы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A5E6E" w:rsidRDefault="00AA5E6E"/>
    <w:sectPr w:rsidR="00AA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2B0"/>
    <w:rsid w:val="006722B0"/>
    <w:rsid w:val="00AA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2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22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722B0"/>
  </w:style>
  <w:style w:type="table" w:styleId="a5">
    <w:name w:val="Table Grid"/>
    <w:basedOn w:val="a1"/>
    <w:uiPriority w:val="59"/>
    <w:rsid w:val="00672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2</cp:revision>
  <dcterms:created xsi:type="dcterms:W3CDTF">2015-02-11T14:12:00Z</dcterms:created>
  <dcterms:modified xsi:type="dcterms:W3CDTF">2015-02-11T14:12:00Z</dcterms:modified>
</cp:coreProperties>
</file>