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E3" w:rsidRPr="004739E3" w:rsidRDefault="005211E9" w:rsidP="004739E3">
      <w:pPr>
        <w:pStyle w:val="a3"/>
        <w:jc w:val="center"/>
      </w:pPr>
      <w:r>
        <w:rPr>
          <w:color w:val="333333"/>
          <w:sz w:val="32"/>
          <w:szCs w:val="32"/>
        </w:rPr>
        <w:t>МБОУ «СШ №39»</w:t>
      </w:r>
      <w:bookmarkStart w:id="0" w:name="_GoBack"/>
      <w:bookmarkEnd w:id="0"/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Урок – игра</w:t>
      </w: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форме </w:t>
      </w:r>
      <w:proofErr w:type="spell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- ринга</w:t>
      </w:r>
      <w:r w:rsidRPr="004739E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739E3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Атомные знатоки</w:t>
      </w:r>
      <w:r w:rsidRPr="004739E3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11 класс</w:t>
      </w: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E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физики:  Полозова Лариса Анатольевна</w:t>
      </w:r>
    </w:p>
    <w:p w:rsidR="004739E3" w:rsidRPr="004739E3" w:rsidRDefault="004739E3" w:rsidP="004739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E3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Смоленск, 2014</w:t>
      </w:r>
    </w:p>
    <w:p w:rsidR="003649E7" w:rsidRDefault="003649E7" w:rsidP="003649E7">
      <w:pPr>
        <w:pStyle w:val="a3"/>
        <w:spacing w:before="150" w:beforeAutospacing="0" w:after="150" w:afterAutospacing="0"/>
        <w:ind w:right="150"/>
        <w:jc w:val="both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       </w:t>
      </w:r>
    </w:p>
    <w:p w:rsidR="00D42097" w:rsidRPr="003649E7" w:rsidRDefault="00D42097" w:rsidP="003649E7">
      <w:pPr>
        <w:pStyle w:val="a3"/>
        <w:spacing w:before="150" w:beforeAutospacing="0" w:after="150" w:afterAutospacing="0"/>
        <w:ind w:right="150"/>
        <w:jc w:val="both"/>
        <w:rPr>
          <w:rStyle w:val="a4"/>
          <w:rFonts w:ascii="Verdana" w:hAnsi="Verdana"/>
          <w:color w:val="000000"/>
          <w:sz w:val="18"/>
          <w:szCs w:val="18"/>
        </w:rPr>
      </w:pP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</w:p>
    <w:p w:rsidR="00D4209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Цель игры: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pple-converted-space"/>
          <w:rFonts w:ascii="Verdana" w:hAnsi="Verdana"/>
          <w:color w:val="000000"/>
          <w:sz w:val="18"/>
          <w:szCs w:val="18"/>
        </w:rPr>
      </w:pP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>проверить знания учащихся, их со</w:t>
      </w:r>
      <w:r>
        <w:rPr>
          <w:rFonts w:ascii="Verdana" w:hAnsi="Verdana"/>
          <w:color w:val="000000"/>
          <w:sz w:val="18"/>
          <w:szCs w:val="18"/>
        </w:rPr>
        <w:t>образительность и находчивость;-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 xml:space="preserve">активизация познавательной деятельности учащихся в сфере физики; </w:t>
      </w:r>
    </w:p>
    <w:p w:rsidR="003649E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>повышение интереса к предметам естественно - научного цикла.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D4209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D42097">
        <w:rPr>
          <w:rFonts w:ascii="Verdana" w:hAnsi="Verdana"/>
          <w:b/>
          <w:color w:val="000000"/>
          <w:sz w:val="18"/>
          <w:szCs w:val="18"/>
        </w:rPr>
        <w:t>Учебно - воспитательные задачи игры: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 xml:space="preserve">в игровой форме провести мониторинг знаний учащихся по физике; 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 xml:space="preserve">научить членов команд прислушиваться к мнению друг друга, аргументировать свои версии и выбирать из всех предложенных версий одну – оптимальную; 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 xml:space="preserve">в игровой форме развивать у учащихся интерес к физике и к процессу обучения в целом; </w:t>
      </w:r>
    </w:p>
    <w:p w:rsidR="003649E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649E7">
        <w:rPr>
          <w:rFonts w:ascii="Verdana" w:hAnsi="Verdana"/>
          <w:color w:val="000000"/>
          <w:sz w:val="18"/>
          <w:szCs w:val="18"/>
        </w:rPr>
        <w:t>поднять престиж умных, но не всегда популярных в классном коллективе, учащихся.</w:t>
      </w:r>
    </w:p>
    <w:p w:rsidR="004C1DF7" w:rsidRDefault="004C1DF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 w:rsidRPr="004C1DF7">
        <w:rPr>
          <w:rFonts w:ascii="Verdana" w:hAnsi="Verdana"/>
          <w:b/>
          <w:i/>
          <w:color w:val="000000"/>
          <w:sz w:val="18"/>
          <w:szCs w:val="18"/>
        </w:rPr>
        <w:t xml:space="preserve">Оборудование: </w:t>
      </w:r>
      <w:r>
        <w:rPr>
          <w:rFonts w:ascii="Verdana" w:hAnsi="Verdana"/>
          <w:color w:val="000000"/>
          <w:sz w:val="18"/>
          <w:szCs w:val="18"/>
        </w:rPr>
        <w:t>компьютер, проектор, презентация, раздаточный материал: кроссворды, задания командам.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3649E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ПЛАН.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 Вступление.</w:t>
      </w:r>
    </w:p>
    <w:p w:rsidR="00D42097" w:rsidRDefault="00D42097" w:rsidP="00D420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      2. </w:t>
      </w:r>
      <w:r w:rsidRPr="001B0DA5">
        <w:rPr>
          <w:b/>
          <w:lang w:val="en-US"/>
        </w:rPr>
        <w:t>I</w:t>
      </w:r>
      <w:r w:rsidRPr="001B0DA5">
        <w:rPr>
          <w:b/>
        </w:rPr>
        <w:t xml:space="preserve"> </w:t>
      </w:r>
      <w:proofErr w:type="gramStart"/>
      <w:r>
        <w:rPr>
          <w:b/>
        </w:rPr>
        <w:t xml:space="preserve">раунд </w:t>
      </w:r>
      <w:r w:rsidRPr="0095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Атомная физика от А до Я».</w:t>
      </w:r>
    </w:p>
    <w:p w:rsidR="00D42097" w:rsidRDefault="00D42097" w:rsidP="00D42097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 </w:t>
      </w:r>
      <w:proofErr w:type="gramStart"/>
      <w:r w:rsidRPr="00A04544">
        <w:rPr>
          <w:b/>
          <w:lang w:val="en-US"/>
        </w:rPr>
        <w:t>II</w:t>
      </w:r>
      <w:r w:rsidRPr="00A04544">
        <w:rPr>
          <w:b/>
        </w:rPr>
        <w:t xml:space="preserve"> раунд «Атомная энергетика»</w:t>
      </w:r>
      <w:r>
        <w:rPr>
          <w:b/>
        </w:rPr>
        <w:t>.</w:t>
      </w:r>
      <w:proofErr w:type="gramEnd"/>
    </w:p>
    <w:p w:rsidR="00D42097" w:rsidRDefault="00D42097" w:rsidP="00D42097">
      <w:pPr>
        <w:rPr>
          <w:b/>
        </w:rPr>
      </w:pPr>
      <w:r>
        <w:rPr>
          <w:b/>
        </w:rPr>
        <w:t xml:space="preserve">       4. </w:t>
      </w:r>
      <w:proofErr w:type="gramStart"/>
      <w:r w:rsidRPr="00A04544">
        <w:rPr>
          <w:b/>
          <w:lang w:val="en-US"/>
        </w:rPr>
        <w:t>I</w:t>
      </w:r>
      <w:r>
        <w:rPr>
          <w:b/>
          <w:lang w:val="en-US"/>
        </w:rPr>
        <w:t>I</w:t>
      </w:r>
      <w:r w:rsidRPr="00A04544">
        <w:rPr>
          <w:b/>
          <w:lang w:val="en-US"/>
        </w:rPr>
        <w:t>I</w:t>
      </w:r>
      <w:r w:rsidRPr="00A04544">
        <w:rPr>
          <w:b/>
        </w:rPr>
        <w:t xml:space="preserve"> раунд</w:t>
      </w:r>
      <w:r w:rsidRPr="002A7770">
        <w:rPr>
          <w:b/>
        </w:rPr>
        <w:t xml:space="preserve"> </w:t>
      </w:r>
      <w:r>
        <w:rPr>
          <w:b/>
        </w:rPr>
        <w:t>«За и против».</w:t>
      </w:r>
      <w:proofErr w:type="gramEnd"/>
    </w:p>
    <w:p w:rsidR="00D42097" w:rsidRDefault="00D42097" w:rsidP="00D420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5. Подведение итогов.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</w:p>
    <w:p w:rsidR="003649E7" w:rsidRDefault="006B511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Игра состоит из трех</w:t>
      </w:r>
      <w:r w:rsidR="003649E7">
        <w:rPr>
          <w:rFonts w:ascii="Verdana" w:hAnsi="Verdana"/>
          <w:color w:val="000000"/>
          <w:sz w:val="18"/>
          <w:szCs w:val="18"/>
        </w:rPr>
        <w:t xml:space="preserve"> раундов. Класс разбивается на 3 команды. Выбирают капитанов.</w:t>
      </w:r>
    </w:p>
    <w:p w:rsidR="00D42097" w:rsidRDefault="00D42097" w:rsidP="00D42097">
      <w:pPr>
        <w:pStyle w:val="a3"/>
        <w:spacing w:before="150" w:beforeAutospacing="0" w:after="150" w:afterAutospacing="0"/>
        <w:ind w:left="150" w:right="150" w:firstLine="21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i/>
          <w:color w:val="000000"/>
          <w:sz w:val="18"/>
          <w:szCs w:val="18"/>
        </w:rPr>
        <w:t>1.</w:t>
      </w:r>
      <w:r w:rsidR="003649E7" w:rsidRPr="003649E7">
        <w:rPr>
          <w:rFonts w:ascii="Verdana" w:hAnsi="Verdana"/>
          <w:b/>
          <w:i/>
          <w:color w:val="000000"/>
          <w:sz w:val="18"/>
          <w:szCs w:val="18"/>
        </w:rPr>
        <w:t>Вступление.</w:t>
      </w:r>
    </w:p>
    <w:p w:rsidR="003649E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Здравствуйте, уважаемые знатоки физики! Начнем мы нашу игру </w:t>
      </w:r>
      <w:proofErr w:type="spellStart"/>
      <w:r>
        <w:rPr>
          <w:rFonts w:ascii="Verdana" w:hAnsi="Verdana"/>
          <w:color w:val="000000"/>
          <w:sz w:val="18"/>
          <w:szCs w:val="18"/>
        </w:rPr>
        <w:t>брейн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- ринг по физике. Она поможет вам кое - что вспомнить, а кое - что вы узнаете впервые. </w:t>
      </w:r>
    </w:p>
    <w:p w:rsidR="003649E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 начнем мы наш конкурс со следующих строк…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Земля, и атом,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 xml:space="preserve">                             и пучина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Огня и звезд –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 xml:space="preserve">                        во всем согласность,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proofErr w:type="gramStart"/>
      <w:r w:rsidRPr="003649E7">
        <w:rPr>
          <w:rFonts w:ascii="Verdana" w:hAnsi="Verdana"/>
          <w:b/>
          <w:color w:val="000000"/>
          <w:sz w:val="18"/>
          <w:szCs w:val="18"/>
        </w:rPr>
        <w:t>Подвластная</w:t>
      </w:r>
      <w:proofErr w:type="gramEnd"/>
      <w:r w:rsidRPr="003649E7">
        <w:rPr>
          <w:rFonts w:ascii="Verdana" w:hAnsi="Verdana"/>
          <w:b/>
          <w:color w:val="000000"/>
          <w:sz w:val="18"/>
          <w:szCs w:val="18"/>
        </w:rPr>
        <w:t xml:space="preserve"> первопричине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Волшебная шарообразность.</w:t>
      </w:r>
    </w:p>
    <w:p w:rsidR="003649E7" w:rsidRPr="003649E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Но, проникая за сферичность,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Я тщетно мыслью дерзновенной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Постичь пытаюсь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 xml:space="preserve">                          Безграничность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>Конечной</w:t>
      </w:r>
    </w:p>
    <w:p w:rsidR="003649E7" w:rsidRPr="003649E7" w:rsidRDefault="003649E7" w:rsidP="003649E7">
      <w:pPr>
        <w:pStyle w:val="a3"/>
        <w:spacing w:before="150" w:beforeAutospacing="0" w:after="0" w:afterAutospacing="0"/>
        <w:ind w:left="147" w:right="147" w:firstLine="210"/>
        <w:jc w:val="both"/>
        <w:rPr>
          <w:rFonts w:ascii="Verdana" w:hAnsi="Verdana"/>
          <w:b/>
          <w:color w:val="000000"/>
          <w:sz w:val="18"/>
          <w:szCs w:val="18"/>
        </w:rPr>
      </w:pPr>
      <w:r w:rsidRPr="003649E7">
        <w:rPr>
          <w:rFonts w:ascii="Verdana" w:hAnsi="Verdana"/>
          <w:b/>
          <w:color w:val="000000"/>
          <w:sz w:val="18"/>
          <w:szCs w:val="18"/>
        </w:rPr>
        <w:t xml:space="preserve">                   Замкнутой Вселенной.</w:t>
      </w:r>
    </w:p>
    <w:p w:rsidR="003649E7" w:rsidRDefault="003649E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</w:t>
      </w:r>
      <w:r w:rsidRPr="003649E7">
        <w:rPr>
          <w:rFonts w:ascii="Verdana" w:hAnsi="Verdana"/>
          <w:i/>
          <w:color w:val="000000"/>
          <w:sz w:val="18"/>
          <w:szCs w:val="18"/>
        </w:rPr>
        <w:t>Григорий Санников</w:t>
      </w:r>
    </w:p>
    <w:p w:rsidR="00D4209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D42097" w:rsidRPr="003649E7" w:rsidRDefault="00D42097" w:rsidP="003649E7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i/>
          <w:color w:val="000000"/>
          <w:sz w:val="18"/>
          <w:szCs w:val="18"/>
        </w:rPr>
      </w:pPr>
    </w:p>
    <w:p w:rsidR="007821F0" w:rsidRDefault="003649E7">
      <w:r>
        <w:lastRenderedPageBreak/>
        <w:t xml:space="preserve"> Перед вами кроссворд, который Вы разгадаете и узнаете </w:t>
      </w:r>
      <w:r w:rsidR="001B0DA5">
        <w:t xml:space="preserve">тему </w:t>
      </w:r>
      <w:r>
        <w:t>игры</w:t>
      </w:r>
      <w:r w:rsidR="001B0DA5">
        <w:t xml:space="preserve">. Первая команда, которая </w:t>
      </w:r>
      <w:proofErr w:type="gramStart"/>
      <w:r w:rsidR="00624CE9">
        <w:t>раз</w:t>
      </w:r>
      <w:r w:rsidR="001B0DA5">
        <w:t>гадает</w:t>
      </w:r>
      <w:proofErr w:type="gramEnd"/>
      <w:r w:rsidR="001B0DA5">
        <w:t xml:space="preserve"> получает 1 балл.</w:t>
      </w:r>
      <w:r w:rsidR="004C1DF7">
        <w:t xml:space="preserve"> </w:t>
      </w:r>
      <w:r w:rsidR="004C1DF7" w:rsidRPr="004C1DF7">
        <w:rPr>
          <w:i/>
        </w:rPr>
        <w:t>Ответы кроссворда (слайд 2)</w:t>
      </w:r>
      <w:r w:rsidR="004C1DF7">
        <w:t>.</w:t>
      </w:r>
    </w:p>
    <w:tbl>
      <w:tblPr>
        <w:tblStyle w:val="a5"/>
        <w:tblW w:w="0" w:type="auto"/>
        <w:tblInd w:w="1119" w:type="dxa"/>
        <w:tblLook w:val="04A0" w:firstRow="1" w:lastRow="0" w:firstColumn="1" w:lastColumn="0" w:noHBand="0" w:noVBand="1"/>
      </w:tblPr>
      <w:tblGrid>
        <w:gridCol w:w="441"/>
        <w:gridCol w:w="421"/>
        <w:gridCol w:w="421"/>
        <w:gridCol w:w="421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3649E7" w:rsidTr="00056938">
        <w:trPr>
          <w:trHeight w:val="248"/>
        </w:trPr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>
            <w: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>
            <w: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48"/>
        </w:trPr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>
            <w: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  <w:shd w:val="clear" w:color="auto" w:fill="FFFFFF" w:themeFill="background1"/>
          </w:tcPr>
          <w:p w:rsidR="003649E7" w:rsidRDefault="003649E7" w:rsidP="00056938">
            <w:r>
              <w:t>4</w:t>
            </w:r>
          </w:p>
        </w:tc>
        <w:tc>
          <w:tcPr>
            <w:tcW w:w="422" w:type="dxa"/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48"/>
        </w:trPr>
        <w:tc>
          <w:tcPr>
            <w:tcW w:w="422" w:type="dxa"/>
          </w:tcPr>
          <w:p w:rsidR="003649E7" w:rsidRDefault="003649E7" w:rsidP="00056938">
            <w:r>
              <w:t>5</w:t>
            </w:r>
          </w:p>
        </w:tc>
        <w:tc>
          <w:tcPr>
            <w:tcW w:w="422" w:type="dxa"/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</w:tcPr>
          <w:p w:rsidR="003649E7" w:rsidRDefault="003649E7" w:rsidP="00056938">
            <w:r>
              <w:t>6</w:t>
            </w:r>
          </w:p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</w:tcPr>
          <w:p w:rsidR="003649E7" w:rsidRDefault="003649E7" w:rsidP="00056938">
            <w:r>
              <w:t>7</w:t>
            </w:r>
          </w:p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>
            <w:r>
              <w:t>8</w:t>
            </w: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  <w:shd w:val="clear" w:color="auto" w:fill="FFFFFF" w:themeFill="background1"/>
          </w:tcPr>
          <w:p w:rsidR="003649E7" w:rsidRDefault="003649E7" w:rsidP="00056938">
            <w:r>
              <w:t>9</w:t>
            </w:r>
          </w:p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</w:tcPr>
          <w:p w:rsidR="003649E7" w:rsidRDefault="003649E7" w:rsidP="00056938">
            <w:r>
              <w:t>10</w:t>
            </w:r>
          </w:p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</w:tcPr>
          <w:p w:rsidR="003649E7" w:rsidRDefault="003649E7" w:rsidP="00056938">
            <w:r>
              <w:t>11</w:t>
            </w:r>
          </w:p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</w:tcPr>
          <w:p w:rsidR="003649E7" w:rsidRDefault="003649E7" w:rsidP="00056938">
            <w:r>
              <w:t>12</w:t>
            </w:r>
          </w:p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2A4D6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</w:tr>
      <w:tr w:rsidR="003649E7" w:rsidTr="00056938">
        <w:trPr>
          <w:trHeight w:val="263"/>
        </w:trPr>
        <w:tc>
          <w:tcPr>
            <w:tcW w:w="422" w:type="dxa"/>
          </w:tcPr>
          <w:p w:rsidR="003649E7" w:rsidRDefault="003649E7" w:rsidP="00056938">
            <w:r>
              <w:t>13</w:t>
            </w:r>
          </w:p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2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2A4D6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  <w:shd w:val="clear" w:color="auto" w:fill="FABF8F" w:themeFill="accent6" w:themeFillTint="99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  <w:tc>
          <w:tcPr>
            <w:tcW w:w="423" w:type="dxa"/>
          </w:tcPr>
          <w:p w:rsidR="003649E7" w:rsidRDefault="003649E7" w:rsidP="00056938"/>
        </w:tc>
      </w:tr>
    </w:tbl>
    <w:p w:rsidR="003649E7" w:rsidRDefault="003649E7"/>
    <w:p w:rsidR="003649E7" w:rsidRDefault="003649E7" w:rsidP="003649E7">
      <w:r>
        <w:t>1. Ученый, исследовавший серию переходов в первое возбужденное состояние (на второй энергетический уровень) с верхних уровней</w:t>
      </w:r>
    </w:p>
    <w:p w:rsidR="003649E7" w:rsidRDefault="003649E7" w:rsidP="003649E7">
      <w:r>
        <w:t>2. Положительная частица, входящая в состав атомного ядра.</w:t>
      </w:r>
    </w:p>
    <w:p w:rsidR="003649E7" w:rsidRDefault="003649E7" w:rsidP="003649E7">
      <w:r>
        <w:t>3. Атомная система, на основе которой Н. Бор построил теорию.</w:t>
      </w:r>
    </w:p>
    <w:p w:rsidR="003649E7" w:rsidRDefault="003649E7" w:rsidP="003649E7">
      <w:r>
        <w:t>4. Частица, входящая в состав молекулы.</w:t>
      </w:r>
    </w:p>
    <w:p w:rsidR="003649E7" w:rsidRDefault="003649E7" w:rsidP="003649E7">
      <w:r>
        <w:t>5. Возможное значение энергии электрона в атоме.</w:t>
      </w:r>
    </w:p>
    <w:p w:rsidR="003649E7" w:rsidRDefault="003649E7" w:rsidP="003649E7">
      <w:r>
        <w:t>6. Советский физик, указавший на возможность использования индуцированного излучения.</w:t>
      </w:r>
    </w:p>
    <w:p w:rsidR="003649E7" w:rsidRDefault="003649E7" w:rsidP="003649E7">
      <w:r>
        <w:t>7. Часть атома, в которой сосредоточена практически вся его масса.</w:t>
      </w:r>
    </w:p>
    <w:p w:rsidR="003649E7" w:rsidRDefault="003649E7" w:rsidP="003649E7">
      <w:r>
        <w:t>8. Немецкий физик, соавтор эксперимента, доказавшего дискретность уровней энергии атомов, что подтвердило теорию атома Бора.</w:t>
      </w:r>
    </w:p>
    <w:p w:rsidR="003649E7" w:rsidRDefault="003649E7" w:rsidP="003649E7">
      <w:r>
        <w:t>9. Отбор значений физической величины, характеризующей микрообъект, в соответствии с законами квантовой физики.</w:t>
      </w:r>
    </w:p>
    <w:p w:rsidR="003649E7" w:rsidRDefault="003649E7" w:rsidP="003649E7">
      <w:r>
        <w:t>10. Создатель планетарной модели атома.</w:t>
      </w:r>
    </w:p>
    <w:p w:rsidR="003649E7" w:rsidRDefault="003649E7" w:rsidP="003649E7">
      <w:r>
        <w:t>11. Шведский физик, чьим именем названа универсальная константа, используемая в спектроскопии.</w:t>
      </w:r>
    </w:p>
    <w:p w:rsidR="003649E7" w:rsidRDefault="003649E7" w:rsidP="003649E7">
      <w:r>
        <w:t>12. Внесистемная единица энергии, используемая в атомной физике.</w:t>
      </w:r>
    </w:p>
    <w:p w:rsidR="003649E7" w:rsidRDefault="003649E7" w:rsidP="003649E7">
      <w:r>
        <w:t>13. Ученый, исследовавший серию переходов на третий энергетический уровень с верхних уровней.</w:t>
      </w:r>
    </w:p>
    <w:p w:rsidR="009547E5" w:rsidRDefault="00D42097" w:rsidP="009547E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2. </w:t>
      </w:r>
      <w:r w:rsidR="001B0DA5" w:rsidRPr="001B0DA5">
        <w:rPr>
          <w:b/>
          <w:lang w:val="en-US"/>
        </w:rPr>
        <w:t>I</w:t>
      </w:r>
      <w:r w:rsidR="001B0DA5" w:rsidRPr="001B0DA5">
        <w:rPr>
          <w:b/>
        </w:rPr>
        <w:t xml:space="preserve"> </w:t>
      </w:r>
      <w:proofErr w:type="gramStart"/>
      <w:r w:rsidR="009547E5">
        <w:rPr>
          <w:b/>
        </w:rPr>
        <w:t xml:space="preserve">раунд </w:t>
      </w:r>
      <w:r w:rsidR="009547E5" w:rsidRPr="0095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7E5" w:rsidRPr="00954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176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Атомная физика от А до 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547E5" w:rsidRDefault="009547E5" w:rsidP="00954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="003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раунде </w:t>
      </w:r>
      <w:r w:rsidRPr="0095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из вас нужно </w:t>
      </w:r>
      <w:r w:rsidR="003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предложение, используя слова для справок.</w:t>
      </w:r>
      <w:r w:rsidRPr="0095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задание </w:t>
      </w:r>
      <w:r w:rsidR="0031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весит 1 балл</w:t>
      </w:r>
      <w:r w:rsidRPr="00954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подведении итогов этого конкурса мы будет учитывать среднее  количество набранных баллов.</w:t>
      </w:r>
      <w:r w:rsidR="003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быстроту выполнения работ</w:t>
      </w:r>
      <w:r w:rsidR="004739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присуждается дополнительно 1 балл.</w:t>
      </w:r>
      <w:r w:rsidR="004C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DF7" w:rsidRPr="004C1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на задания в таблице (слайд 3).</w:t>
      </w:r>
    </w:p>
    <w:p w:rsidR="00D42097" w:rsidRDefault="00D42097" w:rsidP="00954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97" w:rsidRDefault="00D42097" w:rsidP="009547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50" w:rsidRPr="008B4950" w:rsidRDefault="008B4950" w:rsidP="008B4950">
      <w:pPr>
        <w:jc w:val="center"/>
        <w:rPr>
          <w:b/>
          <w:sz w:val="28"/>
          <w:szCs w:val="28"/>
        </w:rPr>
      </w:pPr>
      <w:r w:rsidRPr="00AF794D">
        <w:rPr>
          <w:b/>
          <w:sz w:val="28"/>
          <w:szCs w:val="28"/>
          <w:lang w:val="en-US"/>
        </w:rPr>
        <w:lastRenderedPageBreak/>
        <w:t>I</w:t>
      </w:r>
      <w:r w:rsidRPr="008B4950">
        <w:rPr>
          <w:b/>
          <w:sz w:val="28"/>
          <w:szCs w:val="28"/>
        </w:rPr>
        <w:t xml:space="preserve"> </w:t>
      </w:r>
      <w:r w:rsidRPr="00AF794D">
        <w:rPr>
          <w:b/>
          <w:sz w:val="28"/>
          <w:szCs w:val="28"/>
        </w:rPr>
        <w:t>группа</w:t>
      </w:r>
    </w:p>
    <w:p w:rsidR="008B4950" w:rsidRDefault="008B4950" w:rsidP="008B4950">
      <w:r>
        <w:t xml:space="preserve">1. В природе ничтожно малая и невидимая глазу </w:t>
      </w:r>
      <w:proofErr w:type="gramStart"/>
      <w:r>
        <w:t>частица, не поддающаяся дальнейшему дроблению называется</w:t>
      </w:r>
      <w:proofErr w:type="gramEnd"/>
      <w:r>
        <w:t xml:space="preserve"> …</w:t>
      </w:r>
    </w:p>
    <w:p w:rsidR="008B4950" w:rsidRDefault="008B4950" w:rsidP="008B4950">
      <w:r>
        <w:t xml:space="preserve">2. Один из видов излучения, обладающий громадной проникающей способностью; с помощью которого уничтожают раковые опухоли, в лабораториях просвечивают слитки </w:t>
      </w:r>
      <w:proofErr w:type="gramStart"/>
      <w:r>
        <w:t>металла</w:t>
      </w:r>
      <w:proofErr w:type="gramEnd"/>
      <w:r>
        <w:t xml:space="preserve"> и изделия для обнаружения скрытых дефектов называется …</w:t>
      </w:r>
    </w:p>
    <w:p w:rsidR="008B4950" w:rsidRDefault="008B4950" w:rsidP="008B4950">
      <w:r>
        <w:t>3. Особая конфигурация магнитного поля, значительно уменьшающая размах отклонения частиц в стороны при их движении в вакуумной камере ускорителя называется …</w:t>
      </w:r>
    </w:p>
    <w:p w:rsidR="008B4950" w:rsidRDefault="008B4950" w:rsidP="008B4950">
      <w:r>
        <w:t xml:space="preserve">4. Американский физик, лауреат Нобелевской премии, </w:t>
      </w:r>
      <w:proofErr w:type="spellStart"/>
      <w:r>
        <w:t>Мюррей</w:t>
      </w:r>
      <w:proofErr w:type="spellEnd"/>
      <w:r>
        <w:t xml:space="preserve"> </w:t>
      </w:r>
      <w:proofErr w:type="spellStart"/>
      <w:r>
        <w:t>Гелл-Ман</w:t>
      </w:r>
      <w:proofErr w:type="spellEnd"/>
      <w:r>
        <w:t>, предложил гипотезу, что все или большинство из частиц скомбинированы всего из 3-х еще более простых частиц, которые он назвал …</w:t>
      </w:r>
    </w:p>
    <w:p w:rsidR="008B4950" w:rsidRDefault="008B4950" w:rsidP="008B4950">
      <w:r>
        <w:t xml:space="preserve">5. Частица, входящая в состав ядра атомов химических элементов, </w:t>
      </w:r>
      <w:proofErr w:type="gramStart"/>
      <w:r>
        <w:t>открыта в 1932 году английским физиком Чедвиком называется</w:t>
      </w:r>
      <w:proofErr w:type="gramEnd"/>
      <w:r>
        <w:t xml:space="preserve"> …</w:t>
      </w:r>
    </w:p>
    <w:p w:rsidR="008B4950" w:rsidRDefault="008B4950" w:rsidP="008B4950">
      <w:r>
        <w:t>6. Химический элемент, означает «лучистый», один из первых природных радиоактивных элементов, открытых и выделенных в чистом виде Марией и Пьером Кюри называется …</w:t>
      </w:r>
    </w:p>
    <w:p w:rsidR="008B4950" w:rsidRDefault="008B4950" w:rsidP="008B4950">
      <w:r>
        <w:t xml:space="preserve">7. Установка, которая </w:t>
      </w:r>
      <w:proofErr w:type="gramStart"/>
      <w:r>
        <w:t>используется для создания тяжелой атомной артиллерии называется</w:t>
      </w:r>
      <w:proofErr w:type="gramEnd"/>
      <w:r>
        <w:t xml:space="preserve"> …</w:t>
      </w:r>
    </w:p>
    <w:p w:rsidR="008B4950" w:rsidRDefault="008B4950" w:rsidP="008B4950">
      <w:r>
        <w:t>8. Немецкий физик-экспериментатор разработал метод атомных пучков и в 1920 г. с его помощью экспериментально измерял скорость теплового движения молекул газа …</w:t>
      </w:r>
    </w:p>
    <w:p w:rsidR="008B4950" w:rsidRDefault="008B4950" w:rsidP="008B4950">
      <w:r>
        <w:t xml:space="preserve">9. </w:t>
      </w:r>
      <w:proofErr w:type="gramStart"/>
      <w:r>
        <w:t>Устройство, предназначенное для осуществления управляемой ядерной реакции называется</w:t>
      </w:r>
      <w:proofErr w:type="gramEnd"/>
      <w:r>
        <w:t xml:space="preserve"> …</w:t>
      </w:r>
    </w:p>
    <w:p w:rsidR="008B4950" w:rsidRDefault="008B4950" w:rsidP="008B4950">
      <w:proofErr w:type="gramStart"/>
      <w:r w:rsidRPr="004D7C37">
        <w:rPr>
          <w:i/>
        </w:rPr>
        <w:t>Слова для справок:</w:t>
      </w:r>
      <w:r>
        <w:t xml:space="preserve">  атом, бета-распад, водород,  гамма-лучи, дейтерий, естественная радиоактивность, жёсткая фокусировка, замедлитель нейтронов, ион, кварки, литий, меченые атомы, нейтрон, обогащенный уран,  период полураспада, радий,  спин, термоядерная реакция, ускорители частиц, Ферми, Хиросима,  цепная реакция, Чедвик, Штерн, электрон, </w:t>
      </w:r>
      <w:proofErr w:type="spellStart"/>
      <w:r>
        <w:t>Юкава</w:t>
      </w:r>
      <w:proofErr w:type="spellEnd"/>
      <w:r>
        <w:t>, ядерный реактор.</w:t>
      </w:r>
      <w:proofErr w:type="gramEnd"/>
    </w:p>
    <w:p w:rsidR="008B4950" w:rsidRPr="008B4950" w:rsidRDefault="008B4950" w:rsidP="008B4950">
      <w:pPr>
        <w:jc w:val="center"/>
        <w:rPr>
          <w:b/>
          <w:sz w:val="28"/>
          <w:szCs w:val="28"/>
        </w:rPr>
      </w:pPr>
      <w:r w:rsidRPr="00AF79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4D7C37">
        <w:rPr>
          <w:b/>
          <w:sz w:val="28"/>
          <w:szCs w:val="28"/>
        </w:rPr>
        <w:t xml:space="preserve"> </w:t>
      </w:r>
      <w:r w:rsidRPr="00AF794D">
        <w:rPr>
          <w:b/>
          <w:sz w:val="28"/>
          <w:szCs w:val="28"/>
        </w:rPr>
        <w:t>группа</w:t>
      </w:r>
    </w:p>
    <w:p w:rsidR="008B4950" w:rsidRDefault="008B4950" w:rsidP="008B4950">
      <w:r>
        <w:t>1. Испускание электронов ядром атома называется …</w:t>
      </w:r>
    </w:p>
    <w:p w:rsidR="008B4950" w:rsidRDefault="008B4950" w:rsidP="008B4950">
      <w:r>
        <w:t xml:space="preserve">2. Природный устойчивый изотоп водорода, применяющийся в ядерной технике, в качестве замедлителя нейтронов в ядерных реакторах, тяжелая вода; ядра этого изотопа </w:t>
      </w:r>
      <w:proofErr w:type="gramStart"/>
      <w:r>
        <w:t>используют в ускорителях частиц в качестве тяжелых бомбардирующих частиц называется</w:t>
      </w:r>
      <w:proofErr w:type="gramEnd"/>
      <w:r>
        <w:t xml:space="preserve"> …</w:t>
      </w:r>
    </w:p>
    <w:p w:rsidR="008B4950" w:rsidRDefault="008B4950" w:rsidP="008B4950">
      <w:r>
        <w:t>3. Обычная и тяжелая вода, гелий, бериллий, графит в ядерном реакторе являются …</w:t>
      </w:r>
    </w:p>
    <w:p w:rsidR="008B4950" w:rsidRDefault="008B4950" w:rsidP="008B4950">
      <w:pPr>
        <w:rPr>
          <w:rFonts w:eastAsiaTheme="minorEastAsia"/>
        </w:rPr>
      </w:pPr>
      <w:r>
        <w:t xml:space="preserve">4.Химический элемент, использующийся в ядерной физике для получения </w:t>
      </w:r>
      <w:proofErr w:type="gramStart"/>
      <w:r>
        <w:rPr>
          <w:rFonts w:eastAsiaTheme="minorEastAsia"/>
        </w:rPr>
        <w:t>-ч</w:t>
      </w:r>
      <w:proofErr w:type="gramEnd"/>
      <w:r>
        <w:rPr>
          <w:rFonts w:eastAsiaTheme="minorEastAsia"/>
        </w:rPr>
        <w:t>астиц разных энергий; при облучении нейтронами получается тритий – сверхтяжёлый водород, используемый в качестве ядерного взрывчатого вещества в водородной бомбе называется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 xml:space="preserve">5. Природный уран, в котором  искусственно </w:t>
      </w:r>
      <w:proofErr w:type="gramStart"/>
      <w:r>
        <w:rPr>
          <w:rFonts w:eastAsiaTheme="minorEastAsia"/>
        </w:rPr>
        <w:t>увеличивают долю делящегося изотопа называют</w:t>
      </w:r>
      <w:proofErr w:type="gramEnd"/>
      <w:r>
        <w:rPr>
          <w:rFonts w:eastAsiaTheme="minorEastAsia"/>
        </w:rPr>
        <w:t xml:space="preserve">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>6. Помимо энергии, связанной с движением вокруг ядра атома, электрон обладает еще дополнительной энергией, связанной с вращением вокруг своей оси наподобие волчка, которая называется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>7. Лауреат Нобелевской премии, построил первый ядерный реактор, впервые осуществил его запуск и получил управляемую цепную реакцию …</w:t>
      </w:r>
    </w:p>
    <w:p w:rsidR="008B4950" w:rsidRDefault="008B4950" w:rsidP="008B4950">
      <w:r>
        <w:rPr>
          <w:rFonts w:eastAsiaTheme="minorEastAsia"/>
        </w:rPr>
        <w:lastRenderedPageBreak/>
        <w:t xml:space="preserve">8. </w:t>
      </w:r>
      <w:r>
        <w:t xml:space="preserve">Реакция, в которой частицы, вызывающие ее, нейтроны, </w:t>
      </w:r>
      <w:proofErr w:type="gramStart"/>
      <w:r>
        <w:t>образуются</w:t>
      </w:r>
      <w:proofErr w:type="gramEnd"/>
      <w:r>
        <w:t xml:space="preserve"> как продукты этой реакции называется …</w:t>
      </w:r>
    </w:p>
    <w:p w:rsidR="008B4950" w:rsidRDefault="008B4950" w:rsidP="008B4950">
      <w:r>
        <w:t>9. В 1906 г. английский физик Томсон был удостоен Нобелевской премии за открытие …</w:t>
      </w:r>
    </w:p>
    <w:p w:rsidR="008B4950" w:rsidRPr="008B4950" w:rsidRDefault="008B4950" w:rsidP="008B4950">
      <w:proofErr w:type="gramStart"/>
      <w:r w:rsidRPr="004D7C37">
        <w:rPr>
          <w:i/>
        </w:rPr>
        <w:t>Слова для справок:</w:t>
      </w:r>
      <w:r>
        <w:t xml:space="preserve">  атом, бета-распад, водород,  гамма-лучи, дейтерий, естественная радиоактивность, жёсткая фокусировка, замедлитель нейтронов, ион, кварки, литий, меченые атомы, нейтрон, обогащенный уран,  период полураспада, радий,  спин, термоядерная реакция, ускорители частиц, Ферми, Хиросима,  цепная реакция, Чедвик, Штерн, электрон, </w:t>
      </w:r>
      <w:proofErr w:type="spellStart"/>
      <w:r>
        <w:t>Юкава</w:t>
      </w:r>
      <w:proofErr w:type="spellEnd"/>
      <w:r>
        <w:t>, ядерный реактор.</w:t>
      </w:r>
      <w:proofErr w:type="gramEnd"/>
    </w:p>
    <w:p w:rsidR="008B4950" w:rsidRPr="008B4950" w:rsidRDefault="008B4950" w:rsidP="008B4950">
      <w:pPr>
        <w:jc w:val="center"/>
        <w:rPr>
          <w:b/>
          <w:sz w:val="28"/>
          <w:szCs w:val="28"/>
        </w:rPr>
      </w:pPr>
      <w:r w:rsidRPr="00AF79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4D7C37">
        <w:rPr>
          <w:b/>
          <w:sz w:val="28"/>
          <w:szCs w:val="28"/>
        </w:rPr>
        <w:t xml:space="preserve"> </w:t>
      </w:r>
      <w:r w:rsidRPr="00AF794D">
        <w:rPr>
          <w:b/>
          <w:sz w:val="28"/>
          <w:szCs w:val="28"/>
        </w:rPr>
        <w:t>группа</w:t>
      </w:r>
    </w:p>
    <w:p w:rsidR="008B4950" w:rsidRDefault="008B4950" w:rsidP="008B4950">
      <w:r>
        <w:t>1. Самый легкий, простейший и самый распространенный из всех химических элементов в природе, составляющий около 93% всего вещества Вселенной по объему называется …</w:t>
      </w:r>
    </w:p>
    <w:p w:rsidR="008B4950" w:rsidRDefault="008B4950" w:rsidP="008B4950">
      <w:pPr>
        <w:rPr>
          <w:rFonts w:eastAsiaTheme="minorEastAsia"/>
        </w:rPr>
      </w:pPr>
      <w:r>
        <w:t xml:space="preserve">2. Самопроизвольный, не поддающийся никакому внешнему воздействию непрерывный распад некоторых естественных элементов, в ходе которого эти вещества испускают </w:t>
      </w:r>
      <m:oMath>
        <m:r>
          <w:rPr>
            <w:rFonts w:ascii="Cambria Math" w:hAnsi="Cambria Math"/>
          </w:rPr>
          <m:t>α, β, γ</m:t>
        </m:r>
      </m:oMath>
      <w:r>
        <w:rPr>
          <w:rFonts w:eastAsiaTheme="minorEastAsia"/>
        </w:rPr>
        <w:t xml:space="preserve"> – кванты называется …</w:t>
      </w:r>
    </w:p>
    <w:p w:rsidR="008B4950" w:rsidRPr="001B318F" w:rsidRDefault="008B4950" w:rsidP="008B4950">
      <w:pPr>
        <w:rPr>
          <w:rFonts w:eastAsiaTheme="minorEastAsia"/>
        </w:rPr>
      </w:pPr>
      <w:r>
        <w:rPr>
          <w:rFonts w:eastAsiaTheme="minorEastAsia"/>
        </w:rPr>
        <w:t xml:space="preserve">3. Потерявший электроны атом или захвативший лишние электроны превращается </w:t>
      </w:r>
      <w:proofErr w:type="gramStart"/>
      <w:r>
        <w:rPr>
          <w:rFonts w:eastAsiaTheme="minorEastAsia"/>
        </w:rPr>
        <w:t>в</w:t>
      </w:r>
      <w:proofErr w:type="gramEnd"/>
      <w:r>
        <w:rPr>
          <w:rFonts w:eastAsiaTheme="minorEastAsia"/>
        </w:rPr>
        <w:t xml:space="preserve"> …</w:t>
      </w:r>
    </w:p>
    <w:p w:rsidR="008B4950" w:rsidRDefault="008B4950" w:rsidP="008B4950">
      <w:pPr>
        <w:rPr>
          <w:rFonts w:eastAsiaTheme="minorEastAsia"/>
        </w:rPr>
      </w:pPr>
      <w:r w:rsidRPr="00AF794D">
        <w:rPr>
          <w:rFonts w:eastAsiaTheme="minorEastAsia"/>
        </w:rPr>
        <w:t>4</w:t>
      </w:r>
      <w:r>
        <w:rPr>
          <w:rFonts w:eastAsiaTheme="minorEastAsia"/>
        </w:rPr>
        <w:t>. Исследование обмена веществ в организме проводится с помощью метода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 xml:space="preserve">5. Время, за которое распадается половина количества исходного </w:t>
      </w:r>
      <w:proofErr w:type="gramStart"/>
      <w:r>
        <w:rPr>
          <w:rFonts w:eastAsiaTheme="minorEastAsia"/>
        </w:rPr>
        <w:t>вещества</w:t>
      </w:r>
      <w:proofErr w:type="gramEnd"/>
      <w:r>
        <w:rPr>
          <w:rFonts w:eastAsiaTheme="minorEastAsia"/>
        </w:rPr>
        <w:t xml:space="preserve"> называется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>6. Реакции слияния легких ядер при очень высокой температуре называется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>7. Японский город, на который в августе 1945 г. США без всякой военной необходимости сбросили первую атомную бомбу, важнейшим памятником архитектуры в нем является Мемориальный центр мира…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>8. Английский физик – экспериментатор в 1932 г. открыл нейтрон …</w:t>
      </w:r>
    </w:p>
    <w:p w:rsidR="008B4950" w:rsidRDefault="008B4950" w:rsidP="008B4950">
      <w:pPr>
        <w:rPr>
          <w:rFonts w:eastAsiaTheme="minorEastAsia"/>
        </w:rPr>
      </w:pPr>
      <w:r>
        <w:rPr>
          <w:rFonts w:eastAsiaTheme="minorEastAsia"/>
        </w:rPr>
        <w:t>9. Японский физик-теоретик, лауреат Нобелевской премии,  в 1935 году выдвинул гипотезу о существовании частиц с массой около 200 элементарных масс, так называемых мезонов, посредством которых осуществляется взаимодействие между нуклонами в ядре атома: в 1938 году построил теорию ядерных сил …</w:t>
      </w:r>
    </w:p>
    <w:p w:rsidR="008B4950" w:rsidRDefault="008B4950" w:rsidP="008B4950">
      <w:proofErr w:type="gramStart"/>
      <w:r w:rsidRPr="004D7C37">
        <w:rPr>
          <w:i/>
        </w:rPr>
        <w:t>Слова для справок:</w:t>
      </w:r>
      <w:r>
        <w:t xml:space="preserve">  атом, бета-распад, водород,  гамма-лучи, дейтерий, естественная радиоактивность, жёсткая фокусировка, замедлитель нейтронов, ион, кварки, литий, меченые атомы, нейтрон, обогащенный уран,  период полураспада, радий,  спин, термоядерная реакция, ускорители частиц, Ферми, Хиросима,  цепная реакция, Чедвик, Штерн, электрон, </w:t>
      </w:r>
      <w:proofErr w:type="spellStart"/>
      <w:r>
        <w:t>Юкава</w:t>
      </w:r>
      <w:proofErr w:type="spellEnd"/>
      <w:r>
        <w:t>, ядерный реактор.</w:t>
      </w:r>
      <w:proofErr w:type="gramEnd"/>
    </w:p>
    <w:p w:rsidR="005106CC" w:rsidRDefault="001760C3" w:rsidP="008B4950">
      <w:r w:rsidRPr="00A04544">
        <w:rPr>
          <w:b/>
        </w:rPr>
        <w:t xml:space="preserve">Учитель: </w:t>
      </w:r>
      <w:r>
        <w:t>Ученые однажды подсчитали, что здоровый взрослый мужчина, даже работая по 8 часов в день круглый год, едва-едва вырабатывает 2</w:t>
      </w:r>
      <w:r w:rsidR="00A04544">
        <w:t>5</w:t>
      </w:r>
      <w:r>
        <w:t>0 кВт/</w:t>
      </w:r>
      <w:proofErr w:type="gramStart"/>
      <w:r>
        <w:t>ч</w:t>
      </w:r>
      <w:proofErr w:type="gramEnd"/>
      <w:r>
        <w:t xml:space="preserve"> энергии. Чтобы получить такое же количество электрической энергии, нужно сжечь в топке современной ТЭС всего около 125 кг угля. Сожжение 30 г урана – 235 оказалось вполне </w:t>
      </w:r>
      <w:r w:rsidR="00A04544">
        <w:t xml:space="preserve">достаточно, чтобы в течение суток питать энергией электростанцию мощностью 5000 кВт, обычно сжигающую за это время около 100 т угля. </w:t>
      </w:r>
    </w:p>
    <w:p w:rsidR="00A04544" w:rsidRDefault="00A04544" w:rsidP="008B4950">
      <w:r>
        <w:t>Теперь если мы проанализируем  ответы 1раунда мы увидим, что первые буквы слов составили алфавит</w:t>
      </w:r>
      <w:r w:rsidR="00624CE9">
        <w:t>.</w:t>
      </w:r>
    </w:p>
    <w:p w:rsidR="00A04544" w:rsidRDefault="00A04544" w:rsidP="00A04544">
      <w:r w:rsidRPr="00A04544">
        <w:rPr>
          <w:b/>
        </w:rPr>
        <w:t xml:space="preserve">Вопрос: </w:t>
      </w:r>
      <w:r>
        <w:t xml:space="preserve"> Где природа постаралась скрыть столь потрясающее количество энергии в ничтожно малом объеме вещества? (атом) А именно? (в ядре)</w:t>
      </w:r>
    </w:p>
    <w:p w:rsidR="00A04544" w:rsidRDefault="00A04544" w:rsidP="00A04544">
      <w:proofErr w:type="gramStart"/>
      <w:r>
        <w:lastRenderedPageBreak/>
        <w:t>Такие словосочетания, как «ядро атома», «ядерная физика», «ядерная энергия», «ядерные силы», «ядерный реактор», «ядерная техника» начинаются с буквы «Я».</w:t>
      </w:r>
      <w:proofErr w:type="gramEnd"/>
    </w:p>
    <w:p w:rsidR="00A04544" w:rsidRPr="00A04544" w:rsidRDefault="00D42097" w:rsidP="00A04544">
      <w:pPr>
        <w:jc w:val="center"/>
        <w:rPr>
          <w:b/>
        </w:rPr>
      </w:pPr>
      <w:r>
        <w:rPr>
          <w:b/>
        </w:rPr>
        <w:t xml:space="preserve">3. </w:t>
      </w:r>
      <w:proofErr w:type="gramStart"/>
      <w:r w:rsidR="00A04544" w:rsidRPr="00A04544">
        <w:rPr>
          <w:b/>
          <w:lang w:val="en-US"/>
        </w:rPr>
        <w:t>II</w:t>
      </w:r>
      <w:r w:rsidR="00A04544" w:rsidRPr="00A04544">
        <w:rPr>
          <w:b/>
        </w:rPr>
        <w:t xml:space="preserve"> раунд «Атомная энергетика»</w:t>
      </w:r>
      <w:r>
        <w:rPr>
          <w:b/>
        </w:rPr>
        <w:t>.</w:t>
      </w:r>
      <w:proofErr w:type="gramEnd"/>
    </w:p>
    <w:p w:rsidR="008B4950" w:rsidRDefault="00F44961" w:rsidP="008B4950">
      <w:pPr>
        <w:rPr>
          <w:rFonts w:eastAsiaTheme="minorEastAsia"/>
        </w:rPr>
      </w:pPr>
      <w:r>
        <w:rPr>
          <w:rFonts w:eastAsiaTheme="minorEastAsia"/>
        </w:rPr>
        <w:t>Капитаны групп получили домашнее задание: по данной теме подготовить кроссворд</w:t>
      </w:r>
      <w:proofErr w:type="gramStart"/>
      <w:r>
        <w:rPr>
          <w:rFonts w:eastAsiaTheme="minorEastAsia"/>
        </w:rPr>
        <w:t xml:space="preserve"> .</w:t>
      </w:r>
      <w:proofErr w:type="gramEnd"/>
      <w:r>
        <w:rPr>
          <w:rFonts w:eastAsiaTheme="minorEastAsia"/>
        </w:rPr>
        <w:t xml:space="preserve"> Раздают соперникам. Разгадывают кроссворды. Обсуждают и оценивают баллами.</w:t>
      </w:r>
      <w:r w:rsidR="00EC61B9">
        <w:rPr>
          <w:rFonts w:eastAsiaTheme="minorEastAsia"/>
        </w:rPr>
        <w:t xml:space="preserve"> Если представлена информация в виде презентации, видеофрагмента </w:t>
      </w:r>
      <w:r w:rsidR="00B40905">
        <w:rPr>
          <w:rFonts w:eastAsiaTheme="minorEastAsia"/>
        </w:rPr>
        <w:t xml:space="preserve">дополнительно </w:t>
      </w:r>
      <w:r w:rsidR="00D42097">
        <w:rPr>
          <w:rFonts w:eastAsiaTheme="minorEastAsia"/>
        </w:rPr>
        <w:t xml:space="preserve">команды получают </w:t>
      </w:r>
      <w:r w:rsidR="00B40905">
        <w:rPr>
          <w:rFonts w:eastAsiaTheme="minorEastAsia"/>
        </w:rPr>
        <w:t>баллы.</w:t>
      </w:r>
      <w:r w:rsidR="004C1DF7">
        <w:rPr>
          <w:rFonts w:eastAsiaTheme="minorEastAsia"/>
        </w:rPr>
        <w:t xml:space="preserve"> </w:t>
      </w:r>
      <w:r w:rsidR="004C1DF7" w:rsidRPr="00641C41">
        <w:rPr>
          <w:rFonts w:eastAsiaTheme="minorEastAsia"/>
          <w:i/>
        </w:rPr>
        <w:t>Фотографии атомных электростанций России</w:t>
      </w:r>
      <w:r w:rsidR="00641C41" w:rsidRPr="00641C41">
        <w:rPr>
          <w:rFonts w:eastAsiaTheme="minorEastAsia"/>
          <w:i/>
        </w:rPr>
        <w:t xml:space="preserve"> </w:t>
      </w:r>
      <w:proofErr w:type="gramStart"/>
      <w:r w:rsidR="00641C41" w:rsidRPr="00641C41">
        <w:rPr>
          <w:rFonts w:eastAsiaTheme="minorEastAsia"/>
          <w:i/>
        </w:rPr>
        <w:t xml:space="preserve">( </w:t>
      </w:r>
      <w:proofErr w:type="gramEnd"/>
      <w:r w:rsidR="00641C41" w:rsidRPr="00641C41">
        <w:rPr>
          <w:rFonts w:eastAsiaTheme="minorEastAsia"/>
          <w:i/>
        </w:rPr>
        <w:t>слайд 4 – 13).</w:t>
      </w:r>
    </w:p>
    <w:p w:rsidR="00F44961" w:rsidRPr="00F44961" w:rsidRDefault="00F44961" w:rsidP="008B4950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I</w:t>
      </w:r>
      <w:r>
        <w:rPr>
          <w:rFonts w:eastAsiaTheme="minorEastAsia"/>
        </w:rPr>
        <w:t xml:space="preserve"> тема</w:t>
      </w:r>
      <w:r w:rsidR="00D42097"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 Устройство ядерного реактора.</w:t>
      </w:r>
    </w:p>
    <w:p w:rsidR="00F44961" w:rsidRPr="00F44961" w:rsidRDefault="00F44961" w:rsidP="008B4950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II</w:t>
      </w:r>
      <w:r>
        <w:rPr>
          <w:rFonts w:eastAsiaTheme="minorEastAsia"/>
        </w:rPr>
        <w:t xml:space="preserve"> тема</w:t>
      </w:r>
      <w:r w:rsidR="00D42097"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 Атомные электростанции мира.</w:t>
      </w:r>
    </w:p>
    <w:p w:rsidR="00F44961" w:rsidRPr="00F44961" w:rsidRDefault="00F44961" w:rsidP="008B4950">
      <w:pPr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III</w:t>
      </w:r>
      <w:r>
        <w:rPr>
          <w:rFonts w:eastAsiaTheme="minorEastAsia"/>
        </w:rPr>
        <w:t xml:space="preserve"> тема</w:t>
      </w:r>
      <w:r w:rsidR="00D42097"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Атомные электростанции России (Смоленская АЭС).</w:t>
      </w:r>
    </w:p>
    <w:p w:rsidR="008B4950" w:rsidRDefault="008B4950" w:rsidP="008B4950"/>
    <w:p w:rsidR="00D42097" w:rsidRPr="00AF794D" w:rsidRDefault="00D42097" w:rsidP="008B4950"/>
    <w:p w:rsidR="001B0DA5" w:rsidRPr="001B0DA5" w:rsidRDefault="00F44961" w:rsidP="003649E7">
      <w:pPr>
        <w:rPr>
          <w:b/>
        </w:rPr>
      </w:pPr>
      <w:r w:rsidRPr="002A7770">
        <w:rPr>
          <w:b/>
        </w:rPr>
        <w:t xml:space="preserve">                       </w:t>
      </w:r>
      <w:r w:rsidR="005F67A8">
        <w:rPr>
          <w:b/>
        </w:rPr>
        <w:t xml:space="preserve">                                 </w:t>
      </w:r>
      <w:r w:rsidRPr="002A7770">
        <w:rPr>
          <w:b/>
        </w:rPr>
        <w:t xml:space="preserve">    </w:t>
      </w:r>
      <w:r w:rsidR="00D42097">
        <w:rPr>
          <w:b/>
        </w:rPr>
        <w:t xml:space="preserve">4. </w:t>
      </w:r>
      <w:proofErr w:type="gramStart"/>
      <w:r w:rsidRPr="00A04544">
        <w:rPr>
          <w:b/>
          <w:lang w:val="en-US"/>
        </w:rPr>
        <w:t>I</w:t>
      </w:r>
      <w:r>
        <w:rPr>
          <w:b/>
          <w:lang w:val="en-US"/>
        </w:rPr>
        <w:t>I</w:t>
      </w:r>
      <w:r w:rsidRPr="00A04544">
        <w:rPr>
          <w:b/>
          <w:lang w:val="en-US"/>
        </w:rPr>
        <w:t>I</w:t>
      </w:r>
      <w:r w:rsidRPr="00A04544">
        <w:rPr>
          <w:b/>
        </w:rPr>
        <w:t xml:space="preserve"> раунд</w:t>
      </w:r>
      <w:r w:rsidRPr="002A7770">
        <w:rPr>
          <w:b/>
        </w:rPr>
        <w:t xml:space="preserve"> </w:t>
      </w:r>
      <w:r w:rsidR="009B4463">
        <w:rPr>
          <w:b/>
        </w:rPr>
        <w:t>«</w:t>
      </w:r>
      <w:r w:rsidR="002A7770">
        <w:rPr>
          <w:b/>
        </w:rPr>
        <w:t>За и против»</w:t>
      </w:r>
      <w:r w:rsidR="00D42097">
        <w:rPr>
          <w:b/>
        </w:rPr>
        <w:t>.</w:t>
      </w:r>
      <w:proofErr w:type="gramEnd"/>
    </w:p>
    <w:p w:rsidR="009B4463" w:rsidRPr="009B4463" w:rsidRDefault="009B4463" w:rsidP="009B44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Вашему вниманию я предлагаю  отрывки из стихотворений </w:t>
      </w:r>
      <w:r w:rsidR="002A7770">
        <w:rPr>
          <w:rFonts w:ascii="Times New Roman" w:eastAsia="Times New Roman" w:hAnsi="Times New Roman" w:cs="Times New Roman"/>
          <w:sz w:val="24"/>
          <w:szCs w:val="24"/>
          <w:lang w:eastAsia="ru-RU"/>
        </w:rPr>
        <w:t>Ю. Друнина</w:t>
      </w: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Ваша задача познакомится с их </w:t>
      </w:r>
      <w:proofErr w:type="gramStart"/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proofErr w:type="gramEnd"/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сформулировать по одному вопросу команде – сопернику на тему «Проблемы использования энергии атомных ядер». </w:t>
      </w:r>
      <w:r w:rsidR="00D42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ответы оцениваются баллами.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Отрыв</w:t>
      </w:r>
      <w:r w:rsidR="002A7770" w:rsidRPr="002A7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r w:rsidRPr="009B44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1 команды: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куда нам теперь деваться,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нам спрятаться, где спастись?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– заложники атомных станций, 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Рваный рубль стоит наша жизнь…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(Ю. Друнина)</w:t>
      </w:r>
    </w:p>
    <w:p w:rsidR="002A7770" w:rsidRPr="009B4463" w:rsidRDefault="002A7770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Отрыв</w:t>
      </w:r>
      <w:r w:rsidR="002A7770" w:rsidRPr="002A7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r w:rsidRPr="009B44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для 2 команды: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нажмет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эту кнопку палец – 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к началу атомной войны, - 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</w:t>
      </w:r>
      <w:proofErr w:type="gramStart"/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земляне мы пропали,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в списке избранных 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внесены…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(Ю. Друнина)</w:t>
      </w:r>
    </w:p>
    <w:p w:rsidR="00D42097" w:rsidRDefault="00D42097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97" w:rsidRDefault="00D42097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97" w:rsidRDefault="00D42097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70" w:rsidRDefault="002A7770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70" w:rsidRDefault="002A7770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70" w:rsidRPr="009B4463" w:rsidRDefault="002A7770" w:rsidP="009B44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7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Отрывок для 3 команды: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Есть время – 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что!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время не ждет…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Припяти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Тронулся лед.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Чернобыль, Чернобыль –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Вселенская боль!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Чернобыль –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души ослепшие бой…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(Ю. Друнина «Полынь»)</w:t>
      </w:r>
    </w:p>
    <w:p w:rsidR="00D42097" w:rsidRDefault="00D42097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097" w:rsidRPr="00D42097" w:rsidRDefault="00D42097" w:rsidP="00D42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Подведение итогов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B4463" w:rsidRPr="009B4463" w:rsidRDefault="009B4463" w:rsidP="009B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5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Вывод: 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 покорен, НО цивилизация под угрозой.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ли был Прометей, давший людям огонь?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рванулся вперед, мир сорвался с пружин,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прекрасного лебедя вырос дракон,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запретной бутылки был выпущен джин.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Человечество сделало главный вывод: в третьей мировой войне не будет победителей, не будет и побежденных. Хиросима и Нагасаки навсегда запомнят те черные дни и тяжелые последствия неизвестной болезни. Память о них будет передаваться из поколения в поколение. </w:t>
      </w:r>
    </w:p>
    <w:p w:rsidR="003649E7" w:rsidRDefault="003649E7" w:rsidP="003649E7"/>
    <w:p w:rsid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ринг подошел к концу. 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(Объявляется команда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еще раз поработайте в своих командах и оцените работу каждого участника с вашей точки зрения по пятибалльной шкале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бы очень хотелось, чтобы </w:t>
      </w:r>
      <w:r w:rsidR="00EC6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оценили и высказали свое мнение о внеклассном мероприятии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(Высказывания детей).</w:t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7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Ваши рекомендации: Что мне понравилось на уроке?/ Что не понравилось?</w:t>
      </w:r>
      <w:r w:rsidRPr="005F67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Был ли урок полезен?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P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A8" w:rsidRDefault="005F67A8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хотелось 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 </w:t>
      </w:r>
      <w:r w:rsidR="004739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пословицы «Не стыдно не знать, стыдно не учиться!». А сколько еще </w:t>
      </w:r>
      <w:proofErr w:type="gramStart"/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непознанного</w:t>
      </w:r>
      <w:proofErr w:type="gramEnd"/>
      <w:r w:rsidRPr="005F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вокруг! Какое поле деятельности для пытливого ума. Так что запускайте свой «вечный двигатель», и вперед!</w:t>
      </w:r>
    </w:p>
    <w:p w:rsidR="00E755FA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FA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FA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FA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5FA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Литература:</w:t>
      </w:r>
    </w:p>
    <w:p w:rsidR="00E755FA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 и контроль знаний по физике на уроках и внеклассных мероприятиях 10-11 классы. </w:t>
      </w:r>
      <w:r w:rsidR="00FD0C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Янушевская,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«Панорама», 2009 г.</w:t>
      </w:r>
    </w:p>
    <w:p w:rsidR="00E755FA" w:rsidRPr="005F67A8" w:rsidRDefault="00E755FA" w:rsidP="005F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0C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физике. В.А. Волков, Москва «ВАКО», 2006 г.</w:t>
      </w:r>
    </w:p>
    <w:p w:rsidR="003649E7" w:rsidRDefault="003649E7"/>
    <w:sectPr w:rsidR="003649E7" w:rsidSect="004739E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E7"/>
    <w:rsid w:val="000A59A0"/>
    <w:rsid w:val="001760C3"/>
    <w:rsid w:val="001B0DA5"/>
    <w:rsid w:val="002A7770"/>
    <w:rsid w:val="002B5C22"/>
    <w:rsid w:val="003149F0"/>
    <w:rsid w:val="003649E7"/>
    <w:rsid w:val="004739E3"/>
    <w:rsid w:val="004C1DF7"/>
    <w:rsid w:val="005106CC"/>
    <w:rsid w:val="005211E9"/>
    <w:rsid w:val="005F67A8"/>
    <w:rsid w:val="00624CE9"/>
    <w:rsid w:val="00641C41"/>
    <w:rsid w:val="006B5117"/>
    <w:rsid w:val="006E055C"/>
    <w:rsid w:val="007821F0"/>
    <w:rsid w:val="008B4950"/>
    <w:rsid w:val="009547E5"/>
    <w:rsid w:val="009B4463"/>
    <w:rsid w:val="00A04544"/>
    <w:rsid w:val="00B40905"/>
    <w:rsid w:val="00D42097"/>
    <w:rsid w:val="00E755FA"/>
    <w:rsid w:val="00EC61B9"/>
    <w:rsid w:val="00F44961"/>
    <w:rsid w:val="00F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9E7"/>
  </w:style>
  <w:style w:type="paragraph" w:styleId="a3">
    <w:name w:val="Normal (Web)"/>
    <w:basedOn w:val="a"/>
    <w:rsid w:val="003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49E7"/>
    <w:rPr>
      <w:b/>
      <w:bCs/>
    </w:rPr>
  </w:style>
  <w:style w:type="table" w:styleId="a5">
    <w:name w:val="Table Grid"/>
    <w:basedOn w:val="a1"/>
    <w:uiPriority w:val="59"/>
    <w:rsid w:val="0036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9E7"/>
  </w:style>
  <w:style w:type="paragraph" w:styleId="a3">
    <w:name w:val="Normal (Web)"/>
    <w:basedOn w:val="a"/>
    <w:rsid w:val="0036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49E7"/>
    <w:rPr>
      <w:b/>
      <w:bCs/>
    </w:rPr>
  </w:style>
  <w:style w:type="table" w:styleId="a5">
    <w:name w:val="Table Grid"/>
    <w:basedOn w:val="a1"/>
    <w:uiPriority w:val="59"/>
    <w:rsid w:val="0036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Val</cp:lastModifiedBy>
  <cp:revision>19</cp:revision>
  <cp:lastPrinted>2012-02-28T16:03:00Z</cp:lastPrinted>
  <dcterms:created xsi:type="dcterms:W3CDTF">2012-01-12T22:31:00Z</dcterms:created>
  <dcterms:modified xsi:type="dcterms:W3CDTF">2014-10-23T14:50:00Z</dcterms:modified>
</cp:coreProperties>
</file>