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4D" w:rsidRDefault="00165149" w:rsidP="00A8194D">
      <w:pPr>
        <w:spacing w:line="360" w:lineRule="auto"/>
        <w:ind w:right="-54"/>
        <w:jc w:val="center"/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</w:pPr>
      <w:bookmarkStart w:id="0" w:name="_GoBack"/>
      <w:r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  <w:t>Контрольная работа на тему</w:t>
      </w:r>
    </w:p>
    <w:p w:rsidR="00A8194D" w:rsidRPr="00A8194D" w:rsidRDefault="00165149" w:rsidP="00A8194D">
      <w:pPr>
        <w:spacing w:line="360" w:lineRule="auto"/>
        <w:ind w:right="-54"/>
        <w:jc w:val="center"/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  <w:t>«</w:t>
      </w:r>
      <w:r w:rsidR="00A8194D"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  <w:t>Устройство лупы и светового микроскопа. Правила работы с ними.</w:t>
      </w:r>
    </w:p>
    <w:p w:rsidR="00A8194D" w:rsidRDefault="00A8194D" w:rsidP="00A8194D">
      <w:pPr>
        <w:spacing w:line="360" w:lineRule="auto"/>
        <w:ind w:right="-54"/>
        <w:jc w:val="center"/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  <w:t>Рас</w:t>
      </w:r>
      <w:r w:rsidR="00165149"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  <w:t>смотрение клеток с помощью лупы»</w:t>
      </w:r>
    </w:p>
    <w:bookmarkEnd w:id="0"/>
    <w:p w:rsidR="00A8194D" w:rsidRDefault="00A8194D" w:rsidP="00A8194D">
      <w:pPr>
        <w:pStyle w:val="a3"/>
        <w:spacing w:line="360" w:lineRule="auto"/>
        <w:rPr>
          <w:rFonts w:eastAsia="MS Mincho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знакомство со строением лупы и микроскопа, учиться их сравнивать.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 лупа; микроскоп; мякоть полуспелого яблока (арбуза или томата). 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P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1. Найдите составные части лупы, определите ее увеличение. </w:t>
      </w:r>
    </w:p>
    <w:p w:rsidR="00A8194D" w:rsidRP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2. Рассмотрите при помощи лупы мякоть полуспелого яблока (арбуза или томата). Какую форму имеют клетки?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3. Найдите составные части микроскопа, определите его увеличение.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4. Познакомьтесь с правилами работы с микроскопом.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запишите в тетрадь название составных частей лупы и ее увеличение,  название составных частей микроскопа и его  увеличение.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 xml:space="preserve">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 xml:space="preserve">, ответив на вопросы:  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1. Почему лупа и микроскоп называются увеличительными приборами?</w:t>
      </w:r>
    </w:p>
    <w:p w:rsidR="00A8194D" w:rsidRDefault="00A8194D" w:rsidP="00A8194D">
      <w:pPr>
        <w:pStyle w:val="a3"/>
        <w:tabs>
          <w:tab w:val="left" w:pos="2640"/>
        </w:tabs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2.  Чем они отличаются?</w:t>
      </w:r>
    </w:p>
    <w:p w:rsidR="00A8194D" w:rsidRDefault="00A8194D" w:rsidP="00A8194D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bCs w:val="0"/>
          <w:color w:val="0D0D0D"/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bCs w:val="0"/>
          <w:color w:val="0D0D0D"/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bCs w:val="0"/>
          <w:color w:val="0D0D0D"/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bCs w:val="0"/>
          <w:color w:val="0D0D0D"/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bCs w:val="0"/>
          <w:color w:val="0D0D0D"/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bCs w:val="0"/>
          <w:color w:val="0D0D0D"/>
          <w:sz w:val="28"/>
          <w:szCs w:val="28"/>
        </w:rPr>
      </w:pPr>
    </w:p>
    <w:p w:rsidR="00A8194D" w:rsidRDefault="00A8194D" w:rsidP="00A8194D">
      <w:pPr>
        <w:spacing w:line="360" w:lineRule="auto"/>
        <w:rPr>
          <w:rStyle w:val="FontStyle11"/>
          <w:rFonts w:ascii="Times New Roman" w:hAnsi="Times New Roman" w:cs="Times New Roman"/>
          <w:b w:val="0"/>
          <w:bCs w:val="0"/>
          <w:color w:val="0D0D0D"/>
          <w:sz w:val="28"/>
          <w:szCs w:val="28"/>
        </w:rPr>
      </w:pPr>
    </w:p>
    <w:p w:rsidR="00A8194D" w:rsidRDefault="00A8194D" w:rsidP="00A8194D">
      <w:pPr>
        <w:spacing w:line="360" w:lineRule="auto"/>
        <w:rPr>
          <w:rStyle w:val="FontStyle11"/>
          <w:rFonts w:ascii="Times New Roman" w:hAnsi="Times New Roman" w:cs="Times New Roman"/>
          <w:b w:val="0"/>
          <w:bCs w:val="0"/>
          <w:color w:val="0D0D0D"/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  <w:lastRenderedPageBreak/>
        <w:t>Лабораторная работа № 2.</w:t>
      </w:r>
    </w:p>
    <w:p w:rsidR="00A8194D" w:rsidRDefault="00A8194D" w:rsidP="00A8194D">
      <w:pPr>
        <w:spacing w:line="360" w:lineRule="auto"/>
        <w:jc w:val="center"/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  <w:t xml:space="preserve">Приготовление препарата кожицы чешуи лука, </w:t>
      </w:r>
    </w:p>
    <w:p w:rsidR="00A8194D" w:rsidRDefault="00A8194D" w:rsidP="00A8194D">
      <w:pPr>
        <w:spacing w:line="360" w:lineRule="auto"/>
        <w:jc w:val="center"/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  <w:t>рассматривание его под микроскопом.</w:t>
      </w:r>
    </w:p>
    <w:p w:rsidR="00A8194D" w:rsidRDefault="00A8194D" w:rsidP="00A8194D">
      <w:pPr>
        <w:pStyle w:val="a3"/>
        <w:spacing w:line="360" w:lineRule="auto"/>
        <w:rPr>
          <w:rFonts w:eastAsia="MS Mincho"/>
          <w:bCs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Цель: </w:t>
      </w:r>
      <w:r>
        <w:rPr>
          <w:rFonts w:ascii="Times New Roman" w:eastAsia="MS Mincho" w:hAnsi="Times New Roman" w:cs="Times New Roman"/>
          <w:sz w:val="28"/>
        </w:rPr>
        <w:t xml:space="preserve">научиться готовить временные микропрепараты, 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закрепить умение пользоваться микроскопом.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1) микроскоп;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  </w:t>
      </w:r>
      <w:r>
        <w:rPr>
          <w:rFonts w:ascii="Times New Roman" w:eastAsia="MS Mincho" w:hAnsi="Times New Roman" w:cs="Times New Roman"/>
          <w:sz w:val="28"/>
        </w:rPr>
        <w:tab/>
        <w:t xml:space="preserve">      2) предметное и покровное стекла;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  </w:t>
      </w:r>
      <w:r>
        <w:rPr>
          <w:rFonts w:ascii="Times New Roman" w:eastAsia="MS Mincho" w:hAnsi="Times New Roman" w:cs="Times New Roman"/>
          <w:sz w:val="28"/>
        </w:rPr>
        <w:tab/>
        <w:t xml:space="preserve">      3) флакон с водой;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  </w:t>
      </w:r>
      <w:r>
        <w:rPr>
          <w:rFonts w:ascii="Times New Roman" w:eastAsia="MS Mincho" w:hAnsi="Times New Roman" w:cs="Times New Roman"/>
          <w:sz w:val="28"/>
        </w:rPr>
        <w:tab/>
        <w:t xml:space="preserve">      4) луковица.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На предметное стекло капните каплю воды.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С чешуи лука снимите кусочек кожицы, поместите его на предметное стекло и накройте покровным стеклом.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3.</w:t>
      </w:r>
      <w:r>
        <w:rPr>
          <w:rFonts w:ascii="Times New Roman" w:eastAsia="MS Mincho" w:hAnsi="Times New Roman" w:cs="Times New Roman"/>
          <w:sz w:val="28"/>
        </w:rPr>
        <w:t xml:space="preserve"> Подготовьте микроскоп к работе и рассмотрите микропрепарат.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зарисуйте клетки кожицы лука, укажите увеличение микроскопа, при котором вы их увидели.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Вывод: </w:t>
      </w:r>
      <w:r>
        <w:rPr>
          <w:rFonts w:ascii="Times New Roman" w:eastAsia="MS Mincho" w:hAnsi="Times New Roman" w:cs="Times New Roman"/>
          <w:sz w:val="28"/>
        </w:rPr>
        <w:t>чтобы приготовить микропрепарат, нужно…</w:t>
      </w:r>
    </w:p>
    <w:p w:rsidR="00A8194D" w:rsidRDefault="00A8194D" w:rsidP="00A8194D">
      <w:pPr>
        <w:spacing w:line="360" w:lineRule="auto"/>
        <w:jc w:val="both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3.</w:t>
      </w:r>
    </w:p>
    <w:p w:rsidR="00A8194D" w:rsidRDefault="00A8194D" w:rsidP="00A8194D">
      <w:pPr>
        <w:spacing w:line="360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строения тел шляпочных грибов.</w:t>
      </w: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знакомство со строением шляпочных грибов, учиться сравнивать их и делать выводы.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плодовые тела шляпочных грибов, набор картинок шляпочных грибов.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Рассмотрите плодовые тела шляпочных грибов. Найдите их основные части. 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Рассмотрите набор картинок шляпочных грибов, разделите их </w:t>
      </w:r>
      <w:proofErr w:type="gramStart"/>
      <w:r>
        <w:rPr>
          <w:rFonts w:ascii="Times New Roman" w:eastAsia="MS Mincho" w:hAnsi="Times New Roman" w:cs="Times New Roman"/>
          <w:sz w:val="28"/>
        </w:rPr>
        <w:t>на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пластинчатые и трубчатые.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Зарисуйте плодовое тело шляпочных грибов.</w:t>
      </w:r>
    </w:p>
    <w:p w:rsidR="00A8194D" w:rsidRDefault="00A8194D" w:rsidP="00A8194D">
      <w:pPr>
        <w:spacing w:line="360" w:lineRule="auto"/>
        <w:rPr>
          <w:rFonts w:eastAsia="MS Mincho"/>
          <w:sz w:val="28"/>
        </w:rPr>
      </w:pPr>
      <w:r>
        <w:rPr>
          <w:rFonts w:eastAsia="MS Mincho"/>
          <w:b/>
          <w:bCs/>
          <w:sz w:val="28"/>
        </w:rPr>
        <w:t>2.</w:t>
      </w:r>
      <w:r>
        <w:rPr>
          <w:rFonts w:eastAsia="MS Mincho"/>
          <w:sz w:val="28"/>
        </w:rPr>
        <w:t xml:space="preserve"> Выпишите в тетрадь названия пластинчатых и трубчатых грибов. Напишите их сходства и различия.</w:t>
      </w:r>
    </w:p>
    <w:p w:rsidR="00A8194D" w:rsidRDefault="00A8194D" w:rsidP="00A8194D">
      <w:pPr>
        <w:spacing w:line="360" w:lineRule="auto"/>
        <w:rPr>
          <w:rFonts w:eastAsia="MS Mincho"/>
          <w:sz w:val="28"/>
        </w:rPr>
      </w:pPr>
    </w:p>
    <w:p w:rsidR="00A8194D" w:rsidRDefault="00A8194D" w:rsidP="00A8194D">
      <w:pPr>
        <w:spacing w:line="360" w:lineRule="auto"/>
        <w:rPr>
          <w:sz w:val="28"/>
        </w:rPr>
      </w:pPr>
      <w:r>
        <w:rPr>
          <w:rFonts w:eastAsia="MS Mincho"/>
          <w:sz w:val="28"/>
        </w:rPr>
        <w:t>Сделайте</w:t>
      </w:r>
      <w:r>
        <w:rPr>
          <w:rFonts w:eastAsia="MS Mincho"/>
          <w:b/>
          <w:bCs/>
          <w:sz w:val="28"/>
        </w:rPr>
        <w:t xml:space="preserve"> вывод</w:t>
      </w:r>
      <w:r>
        <w:rPr>
          <w:rFonts w:eastAsia="MS Mincho"/>
          <w:sz w:val="28"/>
        </w:rPr>
        <w:t xml:space="preserve"> об особенностях строения шляпочных грибов.</w:t>
      </w: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4.</w:t>
      </w:r>
    </w:p>
    <w:p w:rsidR="00A8194D" w:rsidRDefault="00A8194D" w:rsidP="00A8194D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Рассматривание дрожжей и </w:t>
      </w:r>
      <w:proofErr w:type="spellStart"/>
      <w:r>
        <w:rPr>
          <w:b/>
          <w:sz w:val="28"/>
          <w:szCs w:val="28"/>
        </w:rPr>
        <w:t>мукора</w:t>
      </w:r>
      <w:proofErr w:type="spellEnd"/>
      <w:r>
        <w:rPr>
          <w:b/>
          <w:sz w:val="28"/>
          <w:szCs w:val="28"/>
        </w:rPr>
        <w:t xml:space="preserve"> под микроскопом.</w:t>
      </w:r>
    </w:p>
    <w:p w:rsidR="00A8194D" w:rsidRDefault="00A8194D" w:rsidP="00A8194D">
      <w:pPr>
        <w:spacing w:line="360" w:lineRule="auto"/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знакомство со строением плесневых  грибов и дрожжей; продолжить формирование навыков выполнения биологического рисунка;  научиться сравнивать их и делать выводы.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микропрепарат "Плесень </w:t>
      </w:r>
      <w:proofErr w:type="spellStart"/>
      <w:r>
        <w:rPr>
          <w:rFonts w:ascii="Times New Roman" w:eastAsia="MS Mincho" w:hAnsi="Times New Roman" w:cs="Times New Roman"/>
          <w:sz w:val="28"/>
        </w:rPr>
        <w:t>мукор</w:t>
      </w:r>
      <w:proofErr w:type="spellEnd"/>
      <w:r>
        <w:rPr>
          <w:rFonts w:ascii="Times New Roman" w:eastAsia="MS Mincho" w:hAnsi="Times New Roman" w:cs="Times New Roman"/>
          <w:sz w:val="28"/>
        </w:rPr>
        <w:t>"; культура дрожжей; микроскоп, пипетка, предметное и покровное стекла.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Рассмотрите под микроскопом плесневый гриб </w:t>
      </w:r>
      <w:proofErr w:type="spellStart"/>
      <w:r>
        <w:rPr>
          <w:rFonts w:ascii="Times New Roman" w:eastAsia="MS Mincho" w:hAnsi="Times New Roman" w:cs="Times New Roman"/>
          <w:sz w:val="28"/>
        </w:rPr>
        <w:t>мукор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в учебнике - </w:t>
      </w:r>
      <w:proofErr w:type="spellStart"/>
      <w:r>
        <w:rPr>
          <w:rFonts w:ascii="Times New Roman" w:eastAsia="MS Mincho" w:hAnsi="Times New Roman" w:cs="Times New Roman"/>
          <w:sz w:val="28"/>
        </w:rPr>
        <w:t>пеницилл</w:t>
      </w:r>
      <w:proofErr w:type="spellEnd"/>
      <w:r>
        <w:rPr>
          <w:rFonts w:ascii="Times New Roman" w:eastAsia="MS Mincho" w:hAnsi="Times New Roman" w:cs="Times New Roman"/>
          <w:sz w:val="28"/>
        </w:rPr>
        <w:t>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3.</w:t>
      </w:r>
      <w:r>
        <w:rPr>
          <w:rFonts w:ascii="Times New Roman" w:eastAsia="MS Mincho" w:hAnsi="Times New Roman" w:cs="Times New Roman"/>
          <w:sz w:val="28"/>
        </w:rPr>
        <w:t xml:space="preserve"> Приготовьте и рассмотрите микропрепарат дрожжей.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Зарисуйте </w:t>
      </w:r>
      <w:proofErr w:type="spellStart"/>
      <w:r>
        <w:rPr>
          <w:rFonts w:ascii="Times New Roman" w:eastAsia="MS Mincho" w:hAnsi="Times New Roman" w:cs="Times New Roman"/>
          <w:sz w:val="28"/>
        </w:rPr>
        <w:t>мукор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8"/>
        </w:rPr>
        <w:t>пеницилл</w:t>
      </w:r>
      <w:proofErr w:type="spellEnd"/>
      <w:r>
        <w:rPr>
          <w:rFonts w:ascii="Times New Roman" w:eastAsia="MS Mincho" w:hAnsi="Times New Roman" w:cs="Times New Roman"/>
          <w:sz w:val="28"/>
        </w:rPr>
        <w:t>. Напишите их сходства и различия.</w:t>
      </w:r>
    </w:p>
    <w:p w:rsidR="00A8194D" w:rsidRDefault="00A8194D" w:rsidP="00A8194D">
      <w:pPr>
        <w:spacing w:line="360" w:lineRule="auto"/>
        <w:rPr>
          <w:rFonts w:eastAsia="MS Mincho"/>
          <w:sz w:val="28"/>
        </w:rPr>
      </w:pPr>
      <w:r>
        <w:rPr>
          <w:rFonts w:eastAsia="MS Mincho"/>
          <w:b/>
          <w:bCs/>
          <w:sz w:val="28"/>
        </w:rPr>
        <w:t>2.</w:t>
      </w:r>
      <w:r>
        <w:rPr>
          <w:rFonts w:eastAsia="MS Mincho"/>
          <w:sz w:val="28"/>
        </w:rPr>
        <w:t xml:space="preserve"> Зарисуйте дрожжевую клетку.</w:t>
      </w:r>
    </w:p>
    <w:p w:rsidR="00A8194D" w:rsidRDefault="00A8194D" w:rsidP="00A8194D">
      <w:pPr>
        <w:spacing w:line="360" w:lineRule="auto"/>
        <w:rPr>
          <w:rFonts w:eastAsia="MS Mincho"/>
          <w:sz w:val="28"/>
        </w:rPr>
      </w:pPr>
    </w:p>
    <w:p w:rsidR="00A8194D" w:rsidRDefault="00A8194D" w:rsidP="00A8194D">
      <w:pPr>
        <w:spacing w:line="360" w:lineRule="auto"/>
        <w:rPr>
          <w:sz w:val="28"/>
        </w:rPr>
      </w:pPr>
      <w:r>
        <w:rPr>
          <w:rFonts w:eastAsia="MS Mincho"/>
          <w:sz w:val="28"/>
        </w:rPr>
        <w:t>Сделайте</w:t>
      </w:r>
      <w:r>
        <w:rPr>
          <w:rFonts w:eastAsia="MS Mincho"/>
          <w:b/>
          <w:bCs/>
          <w:sz w:val="28"/>
        </w:rPr>
        <w:t xml:space="preserve"> вывод</w:t>
      </w:r>
      <w:r>
        <w:rPr>
          <w:rFonts w:eastAsia="MS Mincho"/>
          <w:sz w:val="28"/>
        </w:rPr>
        <w:t xml:space="preserve"> об особенностях строения плесневых грибов и дрожжей.</w:t>
      </w: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Лабораторная работа № 5. </w:t>
      </w:r>
    </w:p>
    <w:p w:rsidR="00A8194D" w:rsidRDefault="00A8194D" w:rsidP="00A8194D">
      <w:pPr>
        <w:spacing w:line="360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многообразием зеленых  одноклеточных  и многоклеточных водорослей.</w:t>
      </w:r>
    </w:p>
    <w:p w:rsidR="00A8194D" w:rsidRDefault="00A8194D" w:rsidP="00A8194D">
      <w:pPr>
        <w:spacing w:line="360" w:lineRule="auto"/>
        <w:ind w:right="-54"/>
        <w:jc w:val="both"/>
        <w:rPr>
          <w:b/>
          <w:sz w:val="28"/>
          <w:szCs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знакомство с особенностями строения водорослей,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научиться устанавливать взаимосвязь между строением и функцией.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 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 вода из аквариума с одноклеточными зелеными  водорослями;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  предметное и покровное стекла, пипетка;</w:t>
      </w:r>
    </w:p>
    <w:p w:rsidR="00A8194D" w:rsidRDefault="00A8194D" w:rsidP="00A8194D">
      <w:pPr>
        <w:pStyle w:val="a3"/>
        <w:spacing w:line="360" w:lineRule="auto"/>
        <w:ind w:firstLine="90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микроскоп;</w:t>
      </w:r>
    </w:p>
    <w:p w:rsidR="00A8194D" w:rsidRDefault="00A8194D" w:rsidP="00A8194D">
      <w:pPr>
        <w:pStyle w:val="a3"/>
        <w:spacing w:line="360" w:lineRule="auto"/>
        <w:ind w:firstLine="90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микропрепарат "Спирогира"; «Хламидомонада»; «Хлорелла».</w:t>
      </w: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Приготовьте микропрепарат из зацветшей аквариумной воды, рассмотрите его под микроскопом, найдите хламидомонаду, хлореллу.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Рассмотрите под микроскопом спирогиру.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Оформление результатов: 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зарисуйте увиденные вами водоросли в тетрадь, подпишите их части.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>, перечислив все части клеток водорослей и указав их значение.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6.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строения мха (на местных видах).</w:t>
      </w:r>
    </w:p>
    <w:p w:rsidR="00A8194D" w:rsidRDefault="00A8194D" w:rsidP="00A8194D">
      <w:pPr>
        <w:spacing w:line="360" w:lineRule="auto"/>
        <w:jc w:val="both"/>
        <w:rPr>
          <w:b/>
          <w:sz w:val="28"/>
          <w:szCs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знакомство с внешним и внутренним строением зеленых  мхов, научиться их сравнивать.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гербарные листы с растениями кукушкин лен;</w:t>
      </w:r>
    </w:p>
    <w:p w:rsidR="00A8194D" w:rsidRDefault="00A8194D" w:rsidP="00A8194D">
      <w:pPr>
        <w:pStyle w:val="a3"/>
        <w:spacing w:line="360" w:lineRule="auto"/>
        <w:ind w:firstLine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  лупа и микроскоп;</w:t>
      </w:r>
    </w:p>
    <w:p w:rsidR="00A8194D" w:rsidRDefault="00A8194D" w:rsidP="00A8194D">
      <w:pPr>
        <w:pStyle w:val="a3"/>
        <w:spacing w:line="360" w:lineRule="auto"/>
        <w:ind w:firstLine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  микропрепарат "Спорангий кукушкиного льна".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Изучите особенности внешнего строения кукушкиного льна на гербарном листе, найдите стебель и листья.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Рассмотрите под микроскопом микропрепарат "Спорангий кукушкиного льна".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зарисуйте мох кукушкин лен в тетрадь и подпишите  части.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 xml:space="preserve">,  строение кукушкиного льна. </w:t>
      </w:r>
    </w:p>
    <w:p w:rsidR="00A8194D" w:rsidRDefault="00A8194D" w:rsidP="00A8194D">
      <w:pPr>
        <w:spacing w:line="360" w:lineRule="auto"/>
        <w:jc w:val="both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both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both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both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7.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строения </w:t>
      </w:r>
      <w:proofErr w:type="spellStart"/>
      <w:r>
        <w:rPr>
          <w:b/>
          <w:sz w:val="28"/>
          <w:szCs w:val="28"/>
        </w:rPr>
        <w:t>спороносящего</w:t>
      </w:r>
      <w:proofErr w:type="spellEnd"/>
      <w:r>
        <w:rPr>
          <w:b/>
          <w:sz w:val="28"/>
          <w:szCs w:val="28"/>
        </w:rPr>
        <w:t xml:space="preserve"> папоротника (хвоща).</w:t>
      </w:r>
    </w:p>
    <w:p w:rsidR="00A8194D" w:rsidRDefault="00A8194D" w:rsidP="00A8194D">
      <w:pPr>
        <w:spacing w:line="360" w:lineRule="auto"/>
        <w:jc w:val="center"/>
        <w:rPr>
          <w:b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знакомство со строением папоротника, хвоща и плауна,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научиться выявлять их особенности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 гербарные листы  папоротника со спорангиями, гербарий папоротника корневищами и придаточными корнями; лист папоротника (растущего в кабинете биологии); лупа и микроскоп; микропрепарат "Сорус папоротника".</w:t>
      </w: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Рассмотрите папоротник на гербарном листе и отметьте особенности его листьев, стебля, корневища и корней.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Рассмотрите под микроскопом "Сорус папоротника"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Оформление работы:  </w:t>
      </w:r>
      <w:r>
        <w:rPr>
          <w:rFonts w:ascii="Times New Roman" w:eastAsia="MS Mincho" w:hAnsi="Times New Roman" w:cs="Times New Roman"/>
          <w:sz w:val="28"/>
        </w:rPr>
        <w:t>сделайте рисунки в тетради.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 xml:space="preserve"> об особенностях строения папоротникообразных.</w:t>
      </w:r>
    </w:p>
    <w:p w:rsidR="00A8194D" w:rsidRDefault="00A8194D" w:rsidP="00A8194D">
      <w:pPr>
        <w:pStyle w:val="a3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8.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строения семян двудольных растений.</w:t>
      </w: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знакомство со строением семян двудольных растений.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сухие и  проросшие семена фасоли с различной окраской; микроскоп, лупа; </w:t>
      </w:r>
      <w:proofErr w:type="spellStart"/>
      <w:r>
        <w:rPr>
          <w:rFonts w:ascii="Times New Roman" w:eastAsia="MS Mincho" w:hAnsi="Times New Roman" w:cs="Times New Roman"/>
          <w:sz w:val="28"/>
        </w:rPr>
        <w:t>препаровальная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игла, пинцет.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Рассмотрите внешний вид семени фасоли, отметьте его форму; снимите семенную кожуру, найдите 2 семядоли, корешок, стебелек, </w:t>
      </w:r>
      <w:proofErr w:type="spellStart"/>
      <w:r>
        <w:rPr>
          <w:rFonts w:ascii="Times New Roman" w:eastAsia="MS Mincho" w:hAnsi="Times New Roman" w:cs="Times New Roman"/>
          <w:sz w:val="28"/>
        </w:rPr>
        <w:t>почечку</w:t>
      </w:r>
      <w:proofErr w:type="spellEnd"/>
      <w:r>
        <w:rPr>
          <w:rFonts w:ascii="Times New Roman" w:eastAsia="MS Mincho" w:hAnsi="Times New Roman" w:cs="Times New Roman"/>
          <w:sz w:val="28"/>
        </w:rPr>
        <w:t>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Пользуясь учебником, выясните, в каких частях семени запасают питательные вещества другие двудольные растения.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зарисуйте семя фасоли в тетрадь, подпишите их части.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 xml:space="preserve">, ответив на вопрос: почему фасоль относят </w:t>
      </w:r>
      <w:proofErr w:type="gramStart"/>
      <w:r>
        <w:rPr>
          <w:rFonts w:ascii="Times New Roman" w:eastAsia="MS Mincho" w:hAnsi="Times New Roman" w:cs="Times New Roman"/>
          <w:sz w:val="28"/>
        </w:rPr>
        <w:t>к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двудольным?</w:t>
      </w:r>
    </w:p>
    <w:p w:rsidR="00A8194D" w:rsidRDefault="00A8194D" w:rsidP="00A8194D">
      <w:pPr>
        <w:pStyle w:val="a3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9.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строения семян однодольных растений.</w:t>
      </w: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познакомиться со строением семян однодольных  растений. 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Оборудование: </w:t>
      </w:r>
      <w:r>
        <w:rPr>
          <w:rFonts w:ascii="Times New Roman" w:eastAsia="MS Mincho" w:hAnsi="Times New Roman" w:cs="Times New Roman"/>
          <w:bCs/>
          <w:sz w:val="28"/>
        </w:rPr>
        <w:t>сухие и набухшие</w:t>
      </w:r>
      <w:r>
        <w:rPr>
          <w:rFonts w:ascii="Times New Roman" w:eastAsia="MS Mincho" w:hAnsi="Times New Roman" w:cs="Times New Roman"/>
          <w:b/>
          <w:bCs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зерновки пшеницы; микроскоп, лупа; микропрепарат "Зерновка пшеницы".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Рассмотрите внешний вид зерновки пшеницы, отметьте его форму. 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Препаровальной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иглой попробуйте снять часть околоплодника с набухшей и сухой зерновок. Объясните, почему она не снимается.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>3</w:t>
      </w:r>
      <w:r>
        <w:rPr>
          <w:rFonts w:ascii="Times New Roman" w:eastAsia="MS Mincho" w:hAnsi="Times New Roman" w:cs="Times New Roman"/>
          <w:sz w:val="28"/>
        </w:rPr>
        <w:t>. Подготовьте микроскоп к  работе  и  рассмотрите  микропрепарат "Зерновка пшеницы"; найдите, пользуясь учебником, части зерновки: покров, эндосперм, зародыш.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зарисуйте зерновку пшеницы в тетрадь, подпишите их части.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>, ответив на вопрос: почему пшеницу относят к однодольным растениям?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№10.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корней, стержневые и мочковатые корневые системы.</w:t>
      </w:r>
    </w:p>
    <w:p w:rsidR="00A8194D" w:rsidRDefault="00A8194D" w:rsidP="00A8194D">
      <w:pPr>
        <w:spacing w:line="360" w:lineRule="auto"/>
        <w:jc w:val="both"/>
        <w:rPr>
          <w:b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знакомство с внешним строением корня, учиться распознавать разные типы корневых систем и сравнивать их.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проросшие семена тыквы, пшеницы, фасоли; лупа; гербарные материалы растений с разными типами корневых систем.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Рассмотрите корень проросшего семени с помощью лупы, найдите разные виды корней.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Рассмотрите растения на гербарных листах, определите типы корневых систем у этих растений.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Зарисуйте виды корней у проросшего семени и подпишите их.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Заполните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A8194D" w:rsidTr="00A8194D">
        <w:trPr>
          <w:trHeight w:val="4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D" w:rsidRDefault="00A8194D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 xml:space="preserve">          Название растения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D" w:rsidRDefault="00A8194D">
            <w:pPr>
              <w:pStyle w:val="a3"/>
              <w:spacing w:line="360" w:lineRule="auto"/>
              <w:ind w:left="1712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Тип корневой системы</w:t>
            </w:r>
          </w:p>
        </w:tc>
      </w:tr>
      <w:tr w:rsidR="00A8194D" w:rsidTr="00A8194D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4D" w:rsidRDefault="00A8194D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sz w:val="28"/>
              </w:rPr>
            </w:pPr>
          </w:p>
          <w:p w:rsidR="00A8194D" w:rsidRDefault="00A8194D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4D" w:rsidRDefault="00A8194D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</w:tbl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 xml:space="preserve">, в котором сравните два типа корневых систем.  </w:t>
      </w: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  <w:ind w:right="-13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13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13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13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13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11.</w:t>
      </w:r>
    </w:p>
    <w:p w:rsidR="00A8194D" w:rsidRDefault="00A8194D" w:rsidP="00A8194D">
      <w:pPr>
        <w:spacing w:line="360" w:lineRule="auto"/>
        <w:ind w:right="-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видоизмененных побегов (корневище, клубень, луковица).</w:t>
      </w:r>
    </w:p>
    <w:p w:rsidR="00A8194D" w:rsidRP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изучение строение видоизмененных подземных побегов, учиться приводить аргументы и делать выводы, производя доказательство.</w:t>
      </w:r>
    </w:p>
    <w:p w:rsidR="00A8194D" w:rsidRP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гербарный лист с корневищным растением; клубень картофеля; луковица лука; лупа.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P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Рассмотрите на гербарии корневище, найдите узлы, междоузлия, чешуевидные листья и придаточные корни.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Рассмотрите клубень картофеля, найдите на нем глазки.</w:t>
      </w:r>
    </w:p>
    <w:p w:rsidR="00A8194D" w:rsidRP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3.</w:t>
      </w:r>
      <w:r>
        <w:rPr>
          <w:rFonts w:ascii="Times New Roman" w:eastAsia="MS Mincho" w:hAnsi="Times New Roman" w:cs="Times New Roman"/>
          <w:sz w:val="28"/>
        </w:rPr>
        <w:t xml:space="preserve"> Рассмотрите разрезанную луковицу лука, найдите стебель и  листья.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P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зарисуйте корневище, клубень и луковицу в тетрадь и подпишите  их части.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>, в котором объясните назначение подземных побегов и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докажите, что корневище, клубень и луковица – видоизменённые побеги.</w:t>
      </w:r>
    </w:p>
    <w:p w:rsidR="00A8194D" w:rsidRDefault="00A8194D" w:rsidP="00A8194D">
      <w:pPr>
        <w:pStyle w:val="a3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Pr="00A8194D" w:rsidRDefault="00A8194D" w:rsidP="00A8194D">
      <w:pPr>
        <w:spacing w:line="360" w:lineRule="auto"/>
        <w:rPr>
          <w:sz w:val="28"/>
          <w:szCs w:val="28"/>
        </w:rPr>
      </w:pPr>
    </w:p>
    <w:p w:rsidR="00A8194D" w:rsidRP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12.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строения цветка.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знакомство со строением цветка, укрепить знания о строении цветка и его функциях; продолжить формирование навыков работы с натуральными объектами и выполнения биологического рисунка.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модель цветка картофеля (капусты);</w:t>
      </w:r>
      <w:r>
        <w:rPr>
          <w:rFonts w:eastAsia="MS Mincho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 xml:space="preserve">таблицы, живые цветки,  лупа, пинцет, </w:t>
      </w:r>
      <w:proofErr w:type="spellStart"/>
      <w:r>
        <w:rPr>
          <w:rFonts w:ascii="Times New Roman" w:eastAsia="MS Mincho" w:hAnsi="Times New Roman" w:cs="Times New Roman"/>
          <w:sz w:val="28"/>
        </w:rPr>
        <w:t>препаровальные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иглы;  гербарные листы растений.</w:t>
      </w:r>
      <w:proofErr w:type="gramEnd"/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Рассмотрите цветок. Найдите цветоложе, околоцветник, тычинки и пестик.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Расчлените цветок, подсчитайте число чашелистиков, лепестков, тычинок, пестиков.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>3.</w:t>
      </w:r>
      <w:r>
        <w:rPr>
          <w:rFonts w:ascii="Times New Roman" w:eastAsia="MS Mincho" w:hAnsi="Times New Roman" w:cs="Times New Roman"/>
          <w:sz w:val="28"/>
        </w:rPr>
        <w:t xml:space="preserve"> Определите, какой околоцветник у данного цветка – простой или  двойной.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 xml:space="preserve">4. </w:t>
      </w:r>
      <w:r>
        <w:rPr>
          <w:rFonts w:ascii="Times New Roman" w:eastAsia="MS Mincho" w:hAnsi="Times New Roman" w:cs="Times New Roman"/>
          <w:sz w:val="28"/>
        </w:rPr>
        <w:t xml:space="preserve">Определите, какая чашечка – </w:t>
      </w:r>
      <w:proofErr w:type="spellStart"/>
      <w:r>
        <w:rPr>
          <w:rFonts w:ascii="Times New Roman" w:eastAsia="MS Mincho" w:hAnsi="Times New Roman" w:cs="Times New Roman"/>
          <w:sz w:val="28"/>
        </w:rPr>
        <w:t>раздельнолистная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или сростнолистная, какой венчик – </w:t>
      </w:r>
      <w:proofErr w:type="spellStart"/>
      <w:r>
        <w:rPr>
          <w:rFonts w:ascii="Times New Roman" w:eastAsia="MS Mincho" w:hAnsi="Times New Roman" w:cs="Times New Roman"/>
          <w:sz w:val="28"/>
        </w:rPr>
        <w:t>свободнолепестный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или сростнолепестный.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>5</w:t>
      </w:r>
      <w:r>
        <w:rPr>
          <w:rFonts w:ascii="Times New Roman" w:eastAsia="MS Mincho" w:hAnsi="Times New Roman" w:cs="Times New Roman"/>
          <w:sz w:val="28"/>
        </w:rPr>
        <w:t xml:space="preserve">. Рассмотрите строение тычинки. Найдите пыльник и тычиночную нить. Рассмотрите под лупой пыльник. В нем множество мельчайших пыльцевых зерен. 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 xml:space="preserve">6. </w:t>
      </w:r>
      <w:r>
        <w:rPr>
          <w:rFonts w:ascii="Times New Roman" w:eastAsia="MS Mincho" w:hAnsi="Times New Roman" w:cs="Times New Roman"/>
          <w:sz w:val="28"/>
        </w:rPr>
        <w:t>Рассмотрите пестик. Найдите рыльце, столбик, завязь. Разрежьте завязь поперек, рассмотрите под лупой. Найдите семязачаток (семяпочку). Что формируется из семязачатка? Почему главными частями цветка называют тычинки и пестик?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Зарисуйте части цветка и подпишите их названия.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Запишите формулу цветка.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 xml:space="preserve">, ответив на вопрос: </w:t>
      </w:r>
    </w:p>
    <w:p w:rsidR="00A8194D" w:rsidRDefault="00A8194D" w:rsidP="00A8194D">
      <w:pPr>
        <w:pStyle w:val="a3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Какие части цветка являются главными? Почему?</w:t>
      </w:r>
    </w:p>
    <w:p w:rsidR="00A8194D" w:rsidRDefault="00A8194D" w:rsidP="00A8194D">
      <w:pPr>
        <w:spacing w:line="360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13.</w:t>
      </w:r>
    </w:p>
    <w:p w:rsidR="00A8194D" w:rsidRDefault="00A8194D" w:rsidP="00A8194D">
      <w:pPr>
        <w:spacing w:line="360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Передвижение воды и питательных веществ по древесине.</w:t>
      </w: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представлений о проводящей функции стебля.</w:t>
      </w: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живые побеги липы (тополя), стакан с водой, подкрашенной чернилами.</w:t>
      </w:r>
    </w:p>
    <w:p w:rsidR="00A8194D" w:rsidRDefault="00A8194D" w:rsidP="00A8194D">
      <w:pPr>
        <w:spacing w:line="360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работы.</w:t>
      </w: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numPr>
          <w:ilvl w:val="0"/>
          <w:numId w:val="2"/>
        </w:num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поперечный срез побега, простоявшего 2-4 суток в подкрашенной воде. Установите, какой слой окрасился.</w:t>
      </w:r>
    </w:p>
    <w:p w:rsidR="00A8194D" w:rsidRDefault="00A8194D" w:rsidP="00A8194D">
      <w:pPr>
        <w:numPr>
          <w:ilvl w:val="0"/>
          <w:numId w:val="2"/>
        </w:num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Рассмотрите продольный срез этого побега. Укажите, какой слой стебля окрасился. </w:t>
      </w:r>
    </w:p>
    <w:p w:rsidR="00A8194D" w:rsidRDefault="00A8194D" w:rsidP="00A8194D">
      <w:pPr>
        <w:numPr>
          <w:ilvl w:val="0"/>
          <w:numId w:val="2"/>
        </w:num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в учебнике, в чем особенности клеток, по которым передвигаются вода и минеральные соли.  </w:t>
      </w:r>
    </w:p>
    <w:p w:rsidR="00A8194D" w:rsidRDefault="00A8194D" w:rsidP="00A8194D">
      <w:pPr>
        <w:spacing w:line="360" w:lineRule="auto"/>
        <w:ind w:right="-54"/>
        <w:jc w:val="both"/>
        <w:rPr>
          <w:sz w:val="28"/>
          <w:szCs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Зарисуйте срезы.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выводы</w:t>
      </w:r>
      <w:r>
        <w:rPr>
          <w:rFonts w:ascii="Times New Roman" w:eastAsia="MS Mincho" w:hAnsi="Times New Roman" w:cs="Times New Roman"/>
          <w:sz w:val="28"/>
        </w:rPr>
        <w:t xml:space="preserve"> об особенностях передвижения воды и минеральных веществ по стеблю. </w:t>
      </w: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rPr>
          <w:sz w:val="28"/>
          <w:szCs w:val="28"/>
        </w:rPr>
      </w:pPr>
    </w:p>
    <w:p w:rsidR="00A8194D" w:rsidRDefault="00A8194D" w:rsidP="00A8194D">
      <w:pPr>
        <w:spacing w:line="360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 1.</w:t>
      </w:r>
    </w:p>
    <w:p w:rsidR="00A8194D" w:rsidRDefault="00A8194D" w:rsidP="00A8194D">
      <w:pPr>
        <w:spacing w:line="360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всхожести семян растений и их посев.</w:t>
      </w:r>
    </w:p>
    <w:p w:rsidR="00A8194D" w:rsidRDefault="00A8194D" w:rsidP="00A8194D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учиться определять всхожесть семян и их посев, вести наблюдения за прорастанием семян.</w:t>
      </w:r>
    </w:p>
    <w:p w:rsidR="00A8194D" w:rsidRDefault="00A8194D" w:rsidP="00A8194D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семена растений, тарелка, кусочек фильтрованной бумаги.</w:t>
      </w:r>
    </w:p>
    <w:p w:rsidR="00A8194D" w:rsidRDefault="00A8194D" w:rsidP="00A8194D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8194D" w:rsidRDefault="00A8194D" w:rsidP="00A8194D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работы.</w:t>
      </w:r>
    </w:p>
    <w:p w:rsidR="00A8194D" w:rsidRDefault="00A8194D" w:rsidP="00A8194D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Определение всхожести семян проращиванием.</w:t>
      </w:r>
    </w:p>
    <w:p w:rsidR="00A8194D" w:rsidRDefault="00A8194D" w:rsidP="00A8194D">
      <w:pPr>
        <w:pStyle w:val="Style5"/>
        <w:widowControl/>
        <w:spacing w:before="91" w:line="240" w:lineRule="auto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Опыт. Учащиеся кладут на тарелку стеклянную опрокинутое </w:t>
      </w:r>
      <w:r>
        <w:rPr>
          <w:rStyle w:val="FontStyle22"/>
          <w:sz w:val="24"/>
          <w:szCs w:val="24"/>
        </w:rPr>
        <w:t xml:space="preserve">кверху </w:t>
      </w:r>
      <w:r>
        <w:rPr>
          <w:rStyle w:val="FontStyle31"/>
          <w:sz w:val="24"/>
          <w:szCs w:val="24"/>
        </w:rPr>
        <w:t>дном блюдечко, помещают на пластинку кусочек фильтровальной бумаги так, чтобы спускающиеся с двух сторо</w:t>
      </w:r>
      <w:r>
        <w:rPr>
          <w:rStyle w:val="FontStyle21"/>
          <w:spacing w:val="30"/>
          <w:sz w:val="24"/>
          <w:szCs w:val="24"/>
        </w:rPr>
        <w:t>н</w:t>
      </w:r>
      <w:r>
        <w:rPr>
          <w:rStyle w:val="FontStyle21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края </w:t>
      </w:r>
      <w:r>
        <w:rPr>
          <w:rStyle w:val="FontStyle31"/>
          <w:sz w:val="24"/>
          <w:szCs w:val="24"/>
        </w:rPr>
        <w:t>их касались дна</w:t>
      </w:r>
      <w:r>
        <w:t xml:space="preserve"> </w:t>
      </w:r>
      <w:r>
        <w:rPr>
          <w:rStyle w:val="FontStyle31"/>
          <w:sz w:val="24"/>
          <w:szCs w:val="24"/>
        </w:rPr>
        <w:t>тарелки. Смачивают б</w:t>
      </w:r>
      <w:r>
        <w:rPr>
          <w:rStyle w:val="FontStyle22"/>
          <w:sz w:val="24"/>
          <w:szCs w:val="24"/>
        </w:rPr>
        <w:t xml:space="preserve">умагу </w:t>
      </w:r>
      <w:r>
        <w:rPr>
          <w:rStyle w:val="FontStyle31"/>
          <w:sz w:val="24"/>
          <w:szCs w:val="24"/>
        </w:rPr>
        <w:t xml:space="preserve">или тряпочку водой и наливают </w:t>
      </w:r>
      <w:r>
        <w:rPr>
          <w:rStyle w:val="FontStyle22"/>
          <w:sz w:val="24"/>
          <w:szCs w:val="24"/>
        </w:rPr>
        <w:t xml:space="preserve">воду </w:t>
      </w:r>
      <w:r>
        <w:rPr>
          <w:rStyle w:val="FontStyle31"/>
          <w:sz w:val="24"/>
          <w:szCs w:val="24"/>
        </w:rPr>
        <w:t xml:space="preserve">на дно тарелки. Укладывают на подготовленное место сто семян рядами. Поддонник накрывают другим поддонником и ставят </w:t>
      </w:r>
      <w:r>
        <w:rPr>
          <w:rStyle w:val="FontStyle22"/>
          <w:sz w:val="24"/>
          <w:szCs w:val="24"/>
        </w:rPr>
        <w:t xml:space="preserve">в теплое </w:t>
      </w:r>
      <w:r>
        <w:rPr>
          <w:rStyle w:val="FontStyle31"/>
          <w:sz w:val="24"/>
          <w:szCs w:val="24"/>
        </w:rPr>
        <w:t xml:space="preserve">место (температура   15-20°С). Подсчитывают </w:t>
      </w:r>
      <w:r>
        <w:rPr>
          <w:rStyle w:val="FontStyle23"/>
          <w:b w:val="0"/>
        </w:rPr>
        <w:t>через</w:t>
      </w:r>
      <w:r>
        <w:rPr>
          <w:rStyle w:val="FontStyle23"/>
        </w:rPr>
        <w:t xml:space="preserve"> </w:t>
      </w:r>
      <w:r>
        <w:rPr>
          <w:rStyle w:val="FontStyle31"/>
          <w:sz w:val="24"/>
          <w:szCs w:val="24"/>
        </w:rPr>
        <w:t xml:space="preserve">каждый день число проросших семян, удаляя их из поддонника, записывают в тетрадь. Загнившие семена также удаляют, подсчитав </w:t>
      </w:r>
      <w:r>
        <w:rPr>
          <w:rStyle w:val="FontStyle22"/>
          <w:sz w:val="24"/>
          <w:szCs w:val="24"/>
        </w:rPr>
        <w:t xml:space="preserve">их </w:t>
      </w:r>
      <w:r>
        <w:rPr>
          <w:rStyle w:val="FontStyle31"/>
          <w:sz w:val="24"/>
          <w:szCs w:val="24"/>
        </w:rPr>
        <w:t xml:space="preserve">число. После 12-13 </w:t>
      </w:r>
      <w:r>
        <w:rPr>
          <w:rStyle w:val="FontStyle22"/>
          <w:sz w:val="24"/>
          <w:szCs w:val="24"/>
        </w:rPr>
        <w:t>наблюде</w:t>
      </w:r>
      <w:r>
        <w:rPr>
          <w:rStyle w:val="FontStyle31"/>
          <w:sz w:val="24"/>
          <w:szCs w:val="24"/>
        </w:rPr>
        <w:t xml:space="preserve">ний, когда не обнаруживается уже проросших семян, опыт закончен. Теперь определяют процент всхожести семян, как описано </w:t>
      </w:r>
      <w:r>
        <w:rPr>
          <w:rStyle w:val="FontStyle26"/>
          <w:b w:val="0"/>
          <w:sz w:val="24"/>
          <w:szCs w:val="24"/>
        </w:rPr>
        <w:t>в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учебнике ботаники или в следующем опыте.</w:t>
      </w:r>
    </w:p>
    <w:p w:rsidR="00A8194D" w:rsidRDefault="00A8194D" w:rsidP="00A8194D">
      <w:pPr>
        <w:pStyle w:val="Style2"/>
        <w:widowControl/>
        <w:spacing w:before="10" w:line="240" w:lineRule="auto"/>
        <w:ind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Для посева используют семена с высоким процентом всхо</w:t>
      </w:r>
      <w:r>
        <w:rPr>
          <w:rStyle w:val="FontStyle31"/>
          <w:sz w:val="24"/>
          <w:szCs w:val="24"/>
        </w:rPr>
        <w:softHyphen/>
        <w:t xml:space="preserve">жести. </w:t>
      </w:r>
    </w:p>
    <w:p w:rsidR="00A8194D" w:rsidRDefault="00A8194D" w:rsidP="00A8194D">
      <w:pPr>
        <w:pStyle w:val="Style15"/>
        <w:widowControl/>
        <w:spacing w:before="226"/>
        <w:jc w:val="both"/>
        <w:rPr>
          <w:rStyle w:val="FontStyle31"/>
          <w:b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2. Определение всхожести </w:t>
      </w:r>
      <w:r>
        <w:rPr>
          <w:rStyle w:val="FontStyle31"/>
          <w:sz w:val="24"/>
          <w:szCs w:val="24"/>
        </w:rPr>
        <w:t xml:space="preserve">семян </w:t>
      </w:r>
      <w:r>
        <w:rPr>
          <w:rStyle w:val="FontStyle26"/>
          <w:b w:val="0"/>
          <w:sz w:val="24"/>
          <w:szCs w:val="24"/>
        </w:rPr>
        <w:t xml:space="preserve">путем окрашивания </w:t>
      </w:r>
      <w:r>
        <w:rPr>
          <w:rStyle w:val="FontStyle31"/>
          <w:sz w:val="24"/>
          <w:szCs w:val="24"/>
        </w:rPr>
        <w:t>зародыша.</w:t>
      </w:r>
    </w:p>
    <w:p w:rsidR="00A8194D" w:rsidRDefault="00A8194D" w:rsidP="00A8194D">
      <w:pPr>
        <w:pStyle w:val="Style1"/>
        <w:widowControl/>
        <w:spacing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В предыдущем опыте процесс определения всхожести семян занимал 5-10 и более дней. Учащимся будет интересно познакомиться со способом определения всхожести семян в течение 10-15 </w:t>
      </w:r>
      <w:r>
        <w:rPr>
          <w:rStyle w:val="FontStyle27"/>
          <w:b w:val="0"/>
          <w:i w:val="0"/>
          <w:sz w:val="24"/>
          <w:szCs w:val="24"/>
        </w:rPr>
        <w:t>ч.</w:t>
      </w:r>
      <w:r>
        <w:rPr>
          <w:rStyle w:val="FontStyle27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предложенным Н. М. Верзилиным.</w:t>
      </w:r>
    </w:p>
    <w:p w:rsidR="00A8194D" w:rsidRDefault="00A8194D" w:rsidP="00A8194D">
      <w:pPr>
        <w:pStyle w:val="Style2"/>
        <w:widowControl/>
        <w:spacing w:before="5" w:line="240" w:lineRule="auto"/>
        <w:ind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Для проведения этого опыта учащиеся берут определенное число семян пшеницы, помещают в стакан и заливают свеклович</w:t>
      </w:r>
      <w:r>
        <w:rPr>
          <w:rStyle w:val="FontStyle31"/>
          <w:sz w:val="24"/>
          <w:szCs w:val="24"/>
        </w:rPr>
        <w:softHyphen/>
        <w:t xml:space="preserve">ным соком, приготовленным заранее следующим способом. Свеклу следует натереть на терке, из полученной массы выжать сок и процедить без добавления воды, семена выдержать в соке 10-15 </w:t>
      </w:r>
      <w:r>
        <w:rPr>
          <w:rStyle w:val="FontStyle19"/>
          <w:b w:val="0"/>
          <w:i w:val="0"/>
          <w:sz w:val="24"/>
          <w:szCs w:val="24"/>
        </w:rPr>
        <w:t>ч.</w:t>
      </w:r>
    </w:p>
    <w:p w:rsidR="00A8194D" w:rsidRDefault="00A8194D" w:rsidP="00A8194D">
      <w:pPr>
        <w:pStyle w:val="Style2"/>
        <w:widowControl/>
        <w:spacing w:line="240" w:lineRule="auto"/>
        <w:ind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Затем слить красители, тщательно промывают се мена водой и каждое семя разрезать через зародыш скальпелем. Мертвый зародыш окрашивается, а здоровый нет. По количеству окрашенных и неокрашенных семян подсчитывают и выводят процент всхожести.</w:t>
      </w:r>
    </w:p>
    <w:p w:rsidR="00A8194D" w:rsidRDefault="00A8194D" w:rsidP="00A8194D">
      <w:pPr>
        <w:pStyle w:val="Style2"/>
        <w:widowControl/>
        <w:spacing w:line="240" w:lineRule="auto"/>
        <w:ind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Для проверки этого способа параллельно ведут проращивание таких же семян обычным способом. Это дает возможность сравнить результаты.</w:t>
      </w:r>
    </w:p>
    <w:p w:rsidR="00A8194D" w:rsidRDefault="00A8194D" w:rsidP="00A8194D">
      <w:pPr>
        <w:pStyle w:val="Style13"/>
        <w:widowControl/>
        <w:spacing w:line="240" w:lineRule="auto"/>
        <w:jc w:val="both"/>
        <w:rPr>
          <w:rStyle w:val="FontStyle31"/>
          <w:sz w:val="24"/>
          <w:szCs w:val="24"/>
        </w:rPr>
      </w:pPr>
      <w:r>
        <w:rPr>
          <w:rStyle w:val="FontStyle31"/>
          <w:spacing w:val="50"/>
          <w:sz w:val="24"/>
          <w:szCs w:val="24"/>
        </w:rPr>
        <w:t>Пример.</w:t>
      </w:r>
      <w:r>
        <w:rPr>
          <w:rStyle w:val="FontStyle31"/>
          <w:sz w:val="24"/>
          <w:szCs w:val="24"/>
        </w:rPr>
        <w:t xml:space="preserve"> Взяли 200 семян пшеницы и залили в стаканы, </w:t>
      </w:r>
      <w:r>
        <w:rPr>
          <w:rStyle w:val="FontStyle24"/>
          <w:sz w:val="24"/>
          <w:szCs w:val="24"/>
        </w:rPr>
        <w:t>свек</w:t>
      </w:r>
      <w:r>
        <w:rPr>
          <w:rStyle w:val="FontStyle31"/>
          <w:sz w:val="24"/>
          <w:szCs w:val="24"/>
        </w:rPr>
        <w:t xml:space="preserve">ловичным соком. После вскрытия оказались неокрашенными </w:t>
      </w:r>
      <w:r>
        <w:rPr>
          <w:rStyle w:val="FontStyle29"/>
        </w:rPr>
        <w:t xml:space="preserve">196, </w:t>
      </w:r>
      <w:r>
        <w:rPr>
          <w:rStyle w:val="FontStyle31"/>
          <w:sz w:val="24"/>
          <w:szCs w:val="24"/>
        </w:rPr>
        <w:t>окрашенными - 4. Учащиеся составляют пропорцию:</w:t>
      </w:r>
    </w:p>
    <w:p w:rsidR="00A8194D" w:rsidRDefault="00A8194D" w:rsidP="00A8194D">
      <w:pPr>
        <w:pStyle w:val="Style5"/>
        <w:widowControl/>
        <w:tabs>
          <w:tab w:val="left" w:pos="4104"/>
        </w:tabs>
        <w:spacing w:before="72" w:line="240" w:lineRule="auto"/>
        <w:ind w:left="907"/>
        <w:jc w:val="both"/>
        <w:rPr>
          <w:rStyle w:val="FontStyle31"/>
          <w:sz w:val="24"/>
          <w:szCs w:val="24"/>
          <w:u w:val="single"/>
        </w:rPr>
      </w:pPr>
      <w:r>
        <w:rPr>
          <w:rStyle w:val="FontStyle31"/>
          <w:sz w:val="24"/>
          <w:szCs w:val="24"/>
        </w:rPr>
        <w:t>200-100%</w:t>
      </w:r>
      <w:r>
        <w:rPr>
          <w:rStyle w:val="FontStyle31"/>
          <w:sz w:val="24"/>
          <w:szCs w:val="24"/>
        </w:rPr>
        <w:tab/>
        <w:t xml:space="preserve">       </w:t>
      </w:r>
      <w:r>
        <w:rPr>
          <w:rStyle w:val="FontStyle31"/>
          <w:sz w:val="24"/>
          <w:szCs w:val="24"/>
          <w:u w:val="single"/>
        </w:rPr>
        <w:t xml:space="preserve">196-100   </w:t>
      </w:r>
    </w:p>
    <w:p w:rsidR="00A8194D" w:rsidRDefault="00A8194D" w:rsidP="00A8194D">
      <w:pPr>
        <w:pStyle w:val="Style5"/>
        <w:widowControl/>
        <w:tabs>
          <w:tab w:val="left" w:pos="2986"/>
        </w:tabs>
        <w:spacing w:line="240" w:lineRule="auto"/>
        <w:ind w:left="926"/>
        <w:jc w:val="both"/>
        <w:rPr>
          <w:rStyle w:val="FontStyle30"/>
        </w:rPr>
      </w:pPr>
      <w:r>
        <w:rPr>
          <w:rStyle w:val="FontStyle31"/>
          <w:sz w:val="24"/>
          <w:szCs w:val="24"/>
        </w:rPr>
        <w:t>196-х</w:t>
      </w:r>
      <w:r>
        <w:rPr>
          <w:rStyle w:val="FontStyle31"/>
          <w:sz w:val="24"/>
          <w:szCs w:val="24"/>
        </w:rPr>
        <w:tab/>
        <w:t xml:space="preserve">откуда х =      </w:t>
      </w:r>
      <w:r>
        <w:rPr>
          <w:rStyle w:val="FontStyle30"/>
        </w:rPr>
        <w:t>200           = 98%</w:t>
      </w:r>
    </w:p>
    <w:p w:rsidR="00A8194D" w:rsidRDefault="00A8194D" w:rsidP="00A8194D">
      <w:pPr>
        <w:pStyle w:val="Style2"/>
        <w:widowControl/>
        <w:spacing w:before="120" w:line="240" w:lineRule="auto"/>
        <w:ind w:left="322" w:firstLine="0"/>
        <w:rPr>
          <w:spacing w:val="10"/>
        </w:rPr>
      </w:pPr>
      <w:r>
        <w:rPr>
          <w:rStyle w:val="FontStyle31"/>
          <w:sz w:val="24"/>
          <w:szCs w:val="24"/>
        </w:rPr>
        <w:t>Процент всхожести семян — 98%.</w:t>
      </w:r>
    </w:p>
    <w:p w:rsidR="00A8194D" w:rsidRDefault="00A8194D" w:rsidP="00A8194D">
      <w:pPr>
        <w:pStyle w:val="Style2"/>
        <w:widowControl/>
        <w:spacing w:before="10" w:line="240" w:lineRule="auto"/>
        <w:ind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Оформление результатов.</w:t>
      </w:r>
    </w:p>
    <w:p w:rsidR="00A8194D" w:rsidRDefault="00A8194D" w:rsidP="00A8194D">
      <w:pPr>
        <w:pStyle w:val="Style2"/>
        <w:widowControl/>
        <w:spacing w:before="10" w:line="240" w:lineRule="auto"/>
        <w:ind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После окон</w:t>
      </w:r>
      <w:r>
        <w:rPr>
          <w:rStyle w:val="FontStyle31"/>
          <w:sz w:val="24"/>
          <w:szCs w:val="24"/>
        </w:rPr>
        <w:softHyphen/>
        <w:t>чания работы организуется отчет о результатах опытов.</w:t>
      </w:r>
    </w:p>
    <w:p w:rsidR="00A8194D" w:rsidRDefault="00A8194D" w:rsidP="00A8194D">
      <w:pPr>
        <w:pStyle w:val="Style2"/>
        <w:widowControl/>
        <w:spacing w:line="240" w:lineRule="auto"/>
        <w:ind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Результаты опытов учащиеся представляют в виде таблицы или графика с изображением, как шло прорастание семян различ</w:t>
      </w:r>
      <w:r>
        <w:rPr>
          <w:rStyle w:val="FontStyle31"/>
          <w:sz w:val="24"/>
          <w:szCs w:val="24"/>
        </w:rPr>
        <w:softHyphen/>
        <w:t>ных видов растений по дням.</w:t>
      </w:r>
    </w:p>
    <w:p w:rsidR="00A8194D" w:rsidRDefault="00A8194D" w:rsidP="00A8194D">
      <w:pPr>
        <w:pStyle w:val="a3"/>
        <w:rPr>
          <w:rFonts w:eastAsia="MS Mincho"/>
          <w:b/>
          <w:bCs/>
        </w:rPr>
      </w:pPr>
    </w:p>
    <w:p w:rsidR="00A8194D" w:rsidRDefault="00A8194D" w:rsidP="00A8194D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Посев семян.</w:t>
      </w:r>
    </w:p>
    <w:p w:rsidR="00A8194D" w:rsidRDefault="00A8194D" w:rsidP="00A8194D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8194D" w:rsidRDefault="00A8194D" w:rsidP="00A8194D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Пронаблюдайте за  прорастанием семян (запишите даты появления первых всходов) и 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eastAsia="MS Mincho"/>
        </w:rPr>
        <w:t>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 2.</w:t>
      </w:r>
    </w:p>
    <w:p w:rsidR="00A8194D" w:rsidRDefault="00A8194D" w:rsidP="00A8194D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Вегетативное размножение комнатных растений.</w:t>
      </w:r>
    </w:p>
    <w:p w:rsidR="00A8194D" w:rsidRDefault="00A8194D" w:rsidP="00A8194D">
      <w:pPr>
        <w:spacing w:line="360" w:lineRule="auto"/>
      </w:pPr>
    </w:p>
    <w:p w:rsidR="00A8194D" w:rsidRDefault="00A8194D" w:rsidP="00A8194D">
      <w:pPr>
        <w:spacing w:line="360" w:lineRule="auto"/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учиться черенковать комнатные растения и вести наблюдения за развитием черенков.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комнатные растения (традесканция, колеус, </w:t>
      </w:r>
      <w:proofErr w:type="spellStart"/>
      <w:r>
        <w:rPr>
          <w:rFonts w:ascii="Times New Roman" w:eastAsia="MS Mincho" w:hAnsi="Times New Roman" w:cs="Times New Roman"/>
          <w:sz w:val="28"/>
        </w:rPr>
        <w:t>сансевьера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8"/>
        </w:rPr>
        <w:t>сентполия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и др.).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1.</w:t>
      </w:r>
      <w:r>
        <w:rPr>
          <w:rFonts w:ascii="Times New Roman" w:eastAsia="MS Mincho" w:hAnsi="Times New Roman" w:cs="Times New Roman"/>
          <w:sz w:val="28"/>
        </w:rPr>
        <w:t xml:space="preserve"> Рассмотрите побеги традесканции, колеуса, разрежьте побег на черенки с 3-4 листьями на каждом, удалите нижний лист;  поставьте черенки на 1/3 в воду.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2.</w:t>
      </w:r>
      <w:r>
        <w:rPr>
          <w:rFonts w:ascii="Times New Roman" w:eastAsia="MS Mincho" w:hAnsi="Times New Roman" w:cs="Times New Roman"/>
          <w:sz w:val="28"/>
        </w:rPr>
        <w:t xml:space="preserve"> Срежьте у </w:t>
      </w:r>
      <w:proofErr w:type="spellStart"/>
      <w:r>
        <w:rPr>
          <w:rFonts w:ascii="Times New Roman" w:eastAsia="MS Mincho" w:hAnsi="Times New Roman" w:cs="Times New Roman"/>
          <w:sz w:val="28"/>
        </w:rPr>
        <w:t>сентполии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или глоксинии лист и поставьте  в  неглубокую воду.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3.</w:t>
      </w:r>
      <w:r>
        <w:rPr>
          <w:rFonts w:ascii="Times New Roman" w:eastAsia="MS Mincho" w:hAnsi="Times New Roman" w:cs="Times New Roman"/>
          <w:sz w:val="28"/>
        </w:rPr>
        <w:t xml:space="preserve"> Разрежьте длинный лист </w:t>
      </w:r>
      <w:proofErr w:type="spellStart"/>
      <w:r>
        <w:rPr>
          <w:rFonts w:ascii="Times New Roman" w:eastAsia="MS Mincho" w:hAnsi="Times New Roman" w:cs="Times New Roman"/>
          <w:sz w:val="28"/>
        </w:rPr>
        <w:t>сансевьеры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на листовые  черенки  длиной по 5-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eastAsia="MS Mincho" w:hAnsi="Times New Roman" w:cs="Times New Roman"/>
            <w:sz w:val="28"/>
          </w:rPr>
          <w:t>6 см</w:t>
        </w:r>
      </w:smartTag>
      <w:r>
        <w:rPr>
          <w:rFonts w:ascii="Times New Roman" w:eastAsia="MS Mincho" w:hAnsi="Times New Roman" w:cs="Times New Roman"/>
          <w:sz w:val="28"/>
        </w:rPr>
        <w:t xml:space="preserve"> и поставьте в неглубокую воду (не спутайте верх  и  низ черенков!).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Пронаблюдайте за развитием корней у черенков (запишите даты появления первых корней, развития корней длиной 1,5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MS Mincho" w:hAnsi="Times New Roman" w:cs="Times New Roman"/>
            <w:sz w:val="28"/>
          </w:rPr>
          <w:t>2 см</w:t>
        </w:r>
      </w:smartTag>
      <w:r>
        <w:rPr>
          <w:rFonts w:ascii="Times New Roman" w:eastAsia="MS Mincho" w:hAnsi="Times New Roman" w:cs="Times New Roman"/>
          <w:sz w:val="28"/>
        </w:rPr>
        <w:t xml:space="preserve">) и 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>.</w:t>
      </w: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14.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Выявление признаков семейства по внешнему строению растений.</w:t>
      </w: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научиться пользоваться определительной карточкой, 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закрепить умение выявлять у растений особенности их строения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и доказывать принадлежность растений к определённому классу.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определительные карточки;</w:t>
      </w:r>
    </w:p>
    <w:p w:rsidR="00A8194D" w:rsidRDefault="00A8194D" w:rsidP="00A8194D">
      <w:pPr>
        <w:pStyle w:val="a3"/>
        <w:spacing w:line="360" w:lineRule="auto"/>
        <w:ind w:firstLine="90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  гербарные листы с растениями из разных семейств;</w:t>
      </w:r>
    </w:p>
    <w:p w:rsidR="00A8194D" w:rsidRDefault="00A8194D" w:rsidP="00A8194D">
      <w:pPr>
        <w:pStyle w:val="a3"/>
        <w:spacing w:line="360" w:lineRule="auto"/>
        <w:ind w:firstLine="90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  лупа.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После подробного пояснения учителем, пользуясь определительной карточкой, назовите растение на предложенном вам гербарном листе.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сделайте в тетради краткие записи этапов определения растения и напишите название этого растения.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>, указав к какому классу, относится это растение. Докажите принадлежность данного растения к этому классу.</w:t>
      </w:r>
    </w:p>
    <w:p w:rsidR="00A8194D" w:rsidRDefault="00A8194D" w:rsidP="00A8194D">
      <w:pPr>
        <w:pStyle w:val="a3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                   </w:t>
      </w: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rPr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15.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строения растений различных экологических групп.</w:t>
      </w:r>
    </w:p>
    <w:p w:rsidR="00A8194D" w:rsidRDefault="00A8194D" w:rsidP="00A8194D">
      <w:pPr>
        <w:spacing w:line="360" w:lineRule="auto"/>
        <w:jc w:val="both"/>
        <w:rPr>
          <w:b/>
          <w:sz w:val="28"/>
          <w:szCs w:val="28"/>
        </w:rPr>
      </w:pPr>
    </w:p>
    <w:p w:rsidR="00A8194D" w:rsidRDefault="00A8194D" w:rsidP="00A8194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изучение особенностей строения растений различных экологических групп.</w:t>
      </w:r>
    </w:p>
    <w:p w:rsidR="00A8194D" w:rsidRDefault="00A8194D" w:rsidP="00A8194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комнатные растения: колеус, алоэ, бальзамин, бегония, кактус и др.</w:t>
      </w: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</w:p>
    <w:p w:rsidR="00A8194D" w:rsidRDefault="00A8194D" w:rsidP="00A81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работы.</w:t>
      </w:r>
    </w:p>
    <w:p w:rsidR="00A8194D" w:rsidRDefault="00A8194D" w:rsidP="00A819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Изучите особенности строения комнатных растений. </w:t>
      </w:r>
      <w:proofErr w:type="gramStart"/>
      <w:r>
        <w:rPr>
          <w:sz w:val="28"/>
          <w:szCs w:val="28"/>
        </w:rPr>
        <w:t>Отметьте размеры и окраску листьев; особенности кожицы (тонкая, нежная, толстая, плотная, глянцевая, покрыта восковым налетом); опущены ли листья.</w:t>
      </w:r>
      <w:proofErr w:type="gramEnd"/>
    </w:p>
    <w:p w:rsidR="00A8194D" w:rsidRDefault="00A8194D" w:rsidP="00A8194D">
      <w:pPr>
        <w:spacing w:line="360" w:lineRule="auto"/>
        <w:ind w:left="360"/>
        <w:jc w:val="both"/>
        <w:rPr>
          <w:sz w:val="28"/>
          <w:szCs w:val="28"/>
        </w:rPr>
      </w:pPr>
    </w:p>
    <w:p w:rsidR="00A8194D" w:rsidRDefault="00A8194D" w:rsidP="00A8194D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Определите, к каким экологическим группам можно отнести эти растения.</w:t>
      </w:r>
    </w:p>
    <w:p w:rsidR="00A8194D" w:rsidRDefault="00A8194D" w:rsidP="00A8194D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A8194D" w:rsidRDefault="00A8194D" w:rsidP="00A8194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сделайте описание нескольких растений.</w:t>
      </w: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A8194D" w:rsidRDefault="00A8194D" w:rsidP="00A8194D">
      <w:pPr>
        <w:pStyle w:val="a3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 xml:space="preserve">, указав к каким экологическим группам, относятся эти растение. </w:t>
      </w:r>
    </w:p>
    <w:p w:rsidR="00A8194D" w:rsidRDefault="00A8194D" w:rsidP="00A8194D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006378" w:rsidRDefault="00006378"/>
    <w:sectPr w:rsidR="00006378" w:rsidSect="000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802"/>
    <w:multiLevelType w:val="hybridMultilevel"/>
    <w:tmpl w:val="2878F330"/>
    <w:lvl w:ilvl="0" w:tplc="D0C23B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344A1"/>
    <w:multiLevelType w:val="hybridMultilevel"/>
    <w:tmpl w:val="EE32B7A6"/>
    <w:lvl w:ilvl="0" w:tplc="E8D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453158"/>
    <w:multiLevelType w:val="hybridMultilevel"/>
    <w:tmpl w:val="6E308AB2"/>
    <w:lvl w:ilvl="0" w:tplc="6FDE3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012C9"/>
    <w:multiLevelType w:val="hybridMultilevel"/>
    <w:tmpl w:val="C32638BE"/>
    <w:lvl w:ilvl="0" w:tplc="29AC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94D"/>
    <w:rsid w:val="00006378"/>
    <w:rsid w:val="00165149"/>
    <w:rsid w:val="00A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8194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819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A8194D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2">
    <w:name w:val="Style2"/>
    <w:basedOn w:val="a"/>
    <w:rsid w:val="00A8194D"/>
    <w:pPr>
      <w:widowControl w:val="0"/>
      <w:autoSpaceDE w:val="0"/>
      <w:autoSpaceDN w:val="0"/>
      <w:adjustRightInd w:val="0"/>
      <w:spacing w:line="206" w:lineRule="exact"/>
      <w:ind w:firstLine="302"/>
      <w:jc w:val="both"/>
    </w:pPr>
  </w:style>
  <w:style w:type="paragraph" w:customStyle="1" w:styleId="Style5">
    <w:name w:val="Style5"/>
    <w:basedOn w:val="a"/>
    <w:rsid w:val="00A8194D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3">
    <w:name w:val="Style13"/>
    <w:basedOn w:val="a"/>
    <w:rsid w:val="00A8194D"/>
    <w:pPr>
      <w:widowControl w:val="0"/>
      <w:autoSpaceDE w:val="0"/>
      <w:autoSpaceDN w:val="0"/>
      <w:adjustRightInd w:val="0"/>
      <w:spacing w:line="211" w:lineRule="exact"/>
      <w:ind w:firstLine="322"/>
    </w:pPr>
  </w:style>
  <w:style w:type="paragraph" w:customStyle="1" w:styleId="Style15">
    <w:name w:val="Style15"/>
    <w:basedOn w:val="a"/>
    <w:rsid w:val="00A8194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8194D"/>
    <w:rPr>
      <w:rFonts w:ascii="Arial" w:hAnsi="Arial" w:cs="Arial" w:hint="default"/>
      <w:b/>
      <w:bCs/>
      <w:sz w:val="16"/>
      <w:szCs w:val="16"/>
    </w:rPr>
  </w:style>
  <w:style w:type="character" w:customStyle="1" w:styleId="FontStyle21">
    <w:name w:val="Font Style21"/>
    <w:basedOn w:val="a0"/>
    <w:rsid w:val="00A8194D"/>
    <w:rPr>
      <w:rFonts w:ascii="Times New Roman" w:hAnsi="Times New Roman" w:cs="Times New Roman" w:hint="default"/>
      <w:sz w:val="14"/>
      <w:szCs w:val="14"/>
    </w:rPr>
  </w:style>
  <w:style w:type="character" w:customStyle="1" w:styleId="FontStyle22">
    <w:name w:val="Font Style22"/>
    <w:basedOn w:val="a0"/>
    <w:rsid w:val="00A8194D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1">
    <w:name w:val="Font Style31"/>
    <w:basedOn w:val="a0"/>
    <w:rsid w:val="00A8194D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9">
    <w:name w:val="Font Style19"/>
    <w:basedOn w:val="a0"/>
    <w:rsid w:val="00A8194D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character" w:customStyle="1" w:styleId="FontStyle23">
    <w:name w:val="Font Style23"/>
    <w:basedOn w:val="a0"/>
    <w:rsid w:val="00A8194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basedOn w:val="a0"/>
    <w:rsid w:val="00A8194D"/>
    <w:rPr>
      <w:rFonts w:ascii="Times New Roman" w:hAnsi="Times New Roman" w:cs="Times New Roman" w:hint="default"/>
      <w:sz w:val="16"/>
      <w:szCs w:val="16"/>
    </w:rPr>
  </w:style>
  <w:style w:type="character" w:customStyle="1" w:styleId="FontStyle26">
    <w:name w:val="Font Style26"/>
    <w:basedOn w:val="a0"/>
    <w:rsid w:val="00A819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basedOn w:val="a0"/>
    <w:rsid w:val="00A8194D"/>
    <w:rPr>
      <w:rFonts w:ascii="Arial" w:hAnsi="Arial" w:cs="Arial" w:hint="default"/>
      <w:b/>
      <w:bCs/>
      <w:i/>
      <w:iCs/>
      <w:spacing w:val="10"/>
      <w:sz w:val="14"/>
      <w:szCs w:val="14"/>
    </w:rPr>
  </w:style>
  <w:style w:type="character" w:customStyle="1" w:styleId="FontStyle29">
    <w:name w:val="Font Style29"/>
    <w:basedOn w:val="a0"/>
    <w:rsid w:val="00A8194D"/>
    <w:rPr>
      <w:rFonts w:ascii="Arial" w:hAnsi="Arial" w:cs="Arial" w:hint="default"/>
      <w:sz w:val="18"/>
      <w:szCs w:val="18"/>
    </w:rPr>
  </w:style>
  <w:style w:type="character" w:customStyle="1" w:styleId="FontStyle30">
    <w:name w:val="Font Style30"/>
    <w:basedOn w:val="a0"/>
    <w:rsid w:val="00A8194D"/>
    <w:rPr>
      <w:rFonts w:ascii="Times New Roman" w:hAnsi="Times New Roman" w:cs="Times New Roman" w:hint="default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2243</Words>
  <Characters>12789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2013-07-09T14:13:00Z</dcterms:created>
  <dcterms:modified xsi:type="dcterms:W3CDTF">2014-11-30T11:06:00Z</dcterms:modified>
</cp:coreProperties>
</file>