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D" w:rsidRPr="00652C3C" w:rsidRDefault="00AD58B1" w:rsidP="00652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3C">
        <w:rPr>
          <w:rFonts w:ascii="Times New Roman" w:hAnsi="Times New Roman" w:cs="Times New Roman"/>
          <w:b/>
          <w:sz w:val="24"/>
          <w:szCs w:val="24"/>
        </w:rPr>
        <w:t>Урок – «бенефис».</w:t>
      </w:r>
    </w:p>
    <w:p w:rsidR="00AD58B1" w:rsidRPr="00652C3C" w:rsidRDefault="00AD58B1" w:rsidP="00652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3C">
        <w:rPr>
          <w:rFonts w:ascii="Times New Roman" w:hAnsi="Times New Roman" w:cs="Times New Roman"/>
          <w:b/>
          <w:sz w:val="24"/>
          <w:szCs w:val="24"/>
        </w:rPr>
        <w:t>Функция. Свойства функции.</w:t>
      </w:r>
    </w:p>
    <w:p w:rsidR="00FB4807" w:rsidRPr="00652C3C" w:rsidRDefault="00060E25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FB4807" w:rsidRPr="00652C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4807" w:rsidRPr="00652C3C">
        <w:rPr>
          <w:rFonts w:ascii="Times New Roman" w:hAnsi="Times New Roman" w:cs="Times New Roman"/>
          <w:sz w:val="24"/>
          <w:szCs w:val="24"/>
        </w:rPr>
        <w:t>Вундцеттель</w:t>
      </w:r>
      <w:proofErr w:type="spellEnd"/>
      <w:r w:rsidR="00FB4807" w:rsidRPr="00652C3C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FB4807" w:rsidRPr="00652C3C" w:rsidRDefault="00060E25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урока</w:t>
      </w:r>
      <w:r w:rsidR="00AD58B1" w:rsidRPr="00652C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B4807" w:rsidRPr="00652C3C">
        <w:rPr>
          <w:rFonts w:ascii="Times New Roman" w:hAnsi="Times New Roman" w:cs="Times New Roman"/>
          <w:sz w:val="24"/>
          <w:szCs w:val="24"/>
        </w:rPr>
        <w:t>ункция. Обобщение и расширение знаний о свойствах функции.</w:t>
      </w:r>
    </w:p>
    <w:p w:rsidR="00FB4807" w:rsidRPr="00652C3C" w:rsidRDefault="00060E25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 урока</w:t>
      </w:r>
      <w:r w:rsidR="00FB4807" w:rsidRPr="00652C3C">
        <w:rPr>
          <w:rFonts w:ascii="Times New Roman" w:hAnsi="Times New Roman" w:cs="Times New Roman"/>
          <w:sz w:val="24"/>
          <w:szCs w:val="24"/>
        </w:rPr>
        <w:t xml:space="preserve">: </w:t>
      </w:r>
      <w:r w:rsidR="00AD58B1" w:rsidRPr="00652C3C">
        <w:rPr>
          <w:rFonts w:ascii="Times New Roman" w:hAnsi="Times New Roman" w:cs="Times New Roman"/>
          <w:sz w:val="24"/>
          <w:szCs w:val="24"/>
        </w:rPr>
        <w:t>урок-отчет о самостоятельных домашних исследованиях</w:t>
      </w:r>
    </w:p>
    <w:p w:rsidR="00FB4807" w:rsidRPr="00652C3C" w:rsidRDefault="00060E25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</w:t>
      </w:r>
      <w:r w:rsidR="00FB4807" w:rsidRPr="0065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4807" w:rsidRPr="00652C3C" w:rsidRDefault="00FB4807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Методическая</w:t>
      </w:r>
      <w:r w:rsidR="00AD58B1" w:rsidRPr="00652C3C">
        <w:rPr>
          <w:rFonts w:ascii="Times New Roman" w:hAnsi="Times New Roman" w:cs="Times New Roman"/>
          <w:sz w:val="24"/>
          <w:szCs w:val="24"/>
        </w:rPr>
        <w:t>: р</w:t>
      </w:r>
      <w:r w:rsidRPr="00652C3C">
        <w:rPr>
          <w:rFonts w:ascii="Times New Roman" w:hAnsi="Times New Roman" w:cs="Times New Roman"/>
          <w:sz w:val="24"/>
          <w:szCs w:val="24"/>
        </w:rPr>
        <w:t>еализация  личностно-ориентированного подхода к обучению, обеспечивающего саморазвитие личности ученика через познавательно самостояте</w:t>
      </w:r>
      <w:r w:rsidR="008D4CE6" w:rsidRPr="00652C3C">
        <w:rPr>
          <w:rFonts w:ascii="Times New Roman" w:hAnsi="Times New Roman" w:cs="Times New Roman"/>
          <w:sz w:val="24"/>
          <w:szCs w:val="24"/>
        </w:rPr>
        <w:t>льную  и групповую деятельность, самоанализ и взаимоанализ, взаимооценку и  самореализацию своих возможностей.</w:t>
      </w:r>
    </w:p>
    <w:p w:rsidR="008D4CE6" w:rsidRPr="00652C3C" w:rsidRDefault="00060E25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</w:t>
      </w:r>
      <w:r w:rsidR="008D4CE6" w:rsidRPr="00652C3C">
        <w:rPr>
          <w:rFonts w:ascii="Times New Roman" w:hAnsi="Times New Roman" w:cs="Times New Roman"/>
          <w:sz w:val="24"/>
          <w:szCs w:val="24"/>
        </w:rPr>
        <w:t>: выявление и диагностика результатов обучения, повышение качества усвоения знаний, поддержание высокого познавательного интереса и умственной активности учащихся.</w:t>
      </w:r>
    </w:p>
    <w:p w:rsidR="008D4CE6" w:rsidRPr="00652C3C" w:rsidRDefault="00060E25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="008D4CE6" w:rsidRPr="00652C3C">
        <w:rPr>
          <w:rFonts w:ascii="Times New Roman" w:hAnsi="Times New Roman" w:cs="Times New Roman"/>
          <w:sz w:val="24"/>
          <w:szCs w:val="24"/>
        </w:rPr>
        <w:t xml:space="preserve">: </w:t>
      </w:r>
      <w:r w:rsidR="00AD58B1" w:rsidRPr="00652C3C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 у ученика.</w:t>
      </w:r>
    </w:p>
    <w:p w:rsidR="008D4CE6" w:rsidRPr="00060E25" w:rsidRDefault="008D4CE6" w:rsidP="00652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2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D4CE6" w:rsidRPr="00652C3C" w:rsidRDefault="008D4CE6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1 этап.   Вступительное слово учителя (сообщение темы и цели урока) (2-3 минуты).</w:t>
      </w:r>
    </w:p>
    <w:p w:rsidR="008D4CE6" w:rsidRPr="00652C3C" w:rsidRDefault="008D4CE6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Сегодня мы проводим заключительный урок по теме  «Функция». Мы продемонстрируем все то, чему мы научились за прошедший год.</w:t>
      </w:r>
    </w:p>
    <w:p w:rsidR="008D4CE6" w:rsidRPr="00652C3C" w:rsidRDefault="008D4CE6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  <w:u w:val="single"/>
        </w:rPr>
        <w:t>Цель</w:t>
      </w:r>
      <w:proofErr w:type="gramStart"/>
      <w:r w:rsidRPr="00652C3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652C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52C3C">
        <w:rPr>
          <w:rFonts w:ascii="Times New Roman" w:hAnsi="Times New Roman" w:cs="Times New Roman"/>
          <w:sz w:val="24"/>
          <w:szCs w:val="24"/>
        </w:rPr>
        <w:t>Отработать приемы решения нестандартных задач по теме «Функция».</w:t>
      </w:r>
    </w:p>
    <w:p w:rsidR="008D4CE6" w:rsidRPr="00652C3C" w:rsidRDefault="008D4CE6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Краткая справка по подготовке урока</w:t>
      </w:r>
      <w:proofErr w:type="gramStart"/>
      <w:r w:rsidRPr="00652C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C3C">
        <w:rPr>
          <w:rFonts w:ascii="Times New Roman" w:hAnsi="Times New Roman" w:cs="Times New Roman"/>
          <w:sz w:val="24"/>
          <w:szCs w:val="24"/>
        </w:rPr>
        <w:t xml:space="preserve"> </w:t>
      </w:r>
      <w:r w:rsidR="00587EEF" w:rsidRPr="00652C3C">
        <w:rPr>
          <w:rFonts w:ascii="Times New Roman" w:hAnsi="Times New Roman" w:cs="Times New Roman"/>
          <w:sz w:val="24"/>
          <w:szCs w:val="24"/>
        </w:rPr>
        <w:t>При подготовке этого урока класс предварительно был разбит на группы.</w:t>
      </w:r>
      <w:r w:rsidR="00DA34B4" w:rsidRPr="00652C3C">
        <w:rPr>
          <w:rFonts w:ascii="Times New Roman" w:hAnsi="Times New Roman" w:cs="Times New Roman"/>
          <w:sz w:val="24"/>
          <w:szCs w:val="24"/>
        </w:rPr>
        <w:t xml:space="preserve"> В каждой группе  не менее 4 человек по количеству заданий в блоке, возможно и более.</w:t>
      </w:r>
    </w:p>
    <w:p w:rsidR="00587EEF" w:rsidRDefault="00587EEF" w:rsidP="00652C3C">
      <w:pPr>
        <w:spacing w:after="0" w:line="240" w:lineRule="auto"/>
        <w:rPr>
          <w:lang w:val="uk-UA"/>
        </w:rPr>
      </w:pPr>
      <w:r>
        <w:rPr>
          <w:lang w:val="en-US"/>
        </w:rPr>
        <w:t>I</w:t>
      </w:r>
      <w:r w:rsidRPr="00587EEF">
        <w:t xml:space="preserve">  </w:t>
      </w:r>
      <w:proofErr w:type="gramStart"/>
      <w:r>
        <w:rPr>
          <w:lang w:val="en-US"/>
        </w:rPr>
        <w:t>D</w:t>
      </w:r>
      <w:r w:rsidRPr="00587EEF">
        <w:t>(</w:t>
      </w:r>
      <w:proofErr w:type="gramEnd"/>
      <w:r>
        <w:rPr>
          <w:lang w:val="en-US"/>
        </w:rPr>
        <w:t>f</w:t>
      </w:r>
      <w:r w:rsidR="00AD58B1">
        <w:t xml:space="preserve">)   </w:t>
      </w:r>
      <w:r w:rsidR="00AD58B1" w:rsidRPr="00652C3C">
        <w:rPr>
          <w:rFonts w:ascii="Times New Roman" w:hAnsi="Times New Roman" w:cs="Times New Roman"/>
          <w:sz w:val="24"/>
          <w:szCs w:val="24"/>
        </w:rPr>
        <w:t>нахождение</w:t>
      </w:r>
      <w:r w:rsidRPr="00652C3C">
        <w:rPr>
          <w:rFonts w:ascii="Times New Roman" w:hAnsi="Times New Roman" w:cs="Times New Roman"/>
          <w:sz w:val="24"/>
          <w:szCs w:val="24"/>
        </w:rPr>
        <w:t xml:space="preserve"> области определения функции</w:t>
      </w:r>
    </w:p>
    <w:p w:rsidR="00587EEF" w:rsidRPr="00652C3C" w:rsidRDefault="00587EEF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II  E(</w:t>
      </w:r>
      <w:proofErr w:type="spellStart"/>
      <w:r>
        <w:t>f</w:t>
      </w:r>
      <w:proofErr w:type="spellEnd"/>
      <w:r>
        <w:t xml:space="preserve">)  </w:t>
      </w:r>
      <w:r w:rsidRPr="00652C3C">
        <w:rPr>
          <w:rFonts w:ascii="Times New Roman" w:hAnsi="Times New Roman" w:cs="Times New Roman"/>
          <w:sz w:val="24"/>
          <w:szCs w:val="24"/>
        </w:rPr>
        <w:t>нахождение области значений функции (приемы и способы)</w:t>
      </w:r>
    </w:p>
    <w:p w:rsidR="00587EEF" w:rsidRDefault="00587EEF" w:rsidP="00652C3C">
      <w:pPr>
        <w:spacing w:after="0" w:line="240" w:lineRule="auto"/>
      </w:pPr>
      <w:proofErr w:type="gramStart"/>
      <w:r>
        <w:rPr>
          <w:lang w:val="en-US"/>
        </w:rPr>
        <w:t>III</w:t>
      </w:r>
      <w:r w:rsidRPr="00587EEF">
        <w:t xml:space="preserve">  </w:t>
      </w:r>
      <w:r w:rsidR="00082946" w:rsidRPr="00652C3C">
        <w:rPr>
          <w:rFonts w:ascii="Times New Roman" w:hAnsi="Times New Roman" w:cs="Times New Roman"/>
          <w:sz w:val="24"/>
          <w:szCs w:val="24"/>
        </w:rPr>
        <w:t>Графики</w:t>
      </w:r>
      <w:proofErr w:type="gramEnd"/>
      <w:r w:rsidR="00082946" w:rsidRPr="00652C3C">
        <w:rPr>
          <w:rFonts w:ascii="Times New Roman" w:hAnsi="Times New Roman" w:cs="Times New Roman"/>
          <w:sz w:val="24"/>
          <w:szCs w:val="24"/>
        </w:rPr>
        <w:t xml:space="preserve">  (построение графиков  </w:t>
      </w:r>
      <w:r w:rsidRPr="00652C3C">
        <w:rPr>
          <w:rFonts w:ascii="Times New Roman" w:hAnsi="Times New Roman" w:cs="Times New Roman"/>
          <w:sz w:val="24"/>
          <w:szCs w:val="24"/>
        </w:rPr>
        <w:t>различных функций)</w:t>
      </w:r>
    </w:p>
    <w:p w:rsidR="00587EEF" w:rsidRPr="00652C3C" w:rsidRDefault="00587EEF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lang w:val="en-US"/>
        </w:rPr>
        <w:t>IV</w:t>
      </w:r>
      <w:r w:rsidRPr="00587EEF">
        <w:t xml:space="preserve">  </w:t>
      </w:r>
      <w:r w:rsidRPr="00652C3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52C3C">
        <w:rPr>
          <w:rFonts w:ascii="Times New Roman" w:hAnsi="Times New Roman" w:cs="Times New Roman"/>
          <w:sz w:val="24"/>
          <w:szCs w:val="24"/>
        </w:rPr>
        <w:t>Лабиринт»  (нахождение функции, заданной в неявном виде)</w:t>
      </w:r>
    </w:p>
    <w:p w:rsidR="00587EEF" w:rsidRPr="00652C3C" w:rsidRDefault="00587EEF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lang w:val="en-US"/>
        </w:rPr>
        <w:t>V</w:t>
      </w:r>
      <w:r w:rsidRPr="00587EEF">
        <w:t xml:space="preserve">  </w:t>
      </w:r>
      <w:r w:rsidRPr="00652C3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52C3C">
        <w:rPr>
          <w:rFonts w:ascii="Times New Roman" w:hAnsi="Times New Roman" w:cs="Times New Roman"/>
          <w:sz w:val="24"/>
          <w:szCs w:val="24"/>
        </w:rPr>
        <w:t>Коктейль»  (исследование функции на четность, нечетность, нахождение обратной функции)</w:t>
      </w:r>
    </w:p>
    <w:p w:rsidR="00587EEF" w:rsidRPr="00652C3C" w:rsidRDefault="00587EEF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52C3C">
        <w:rPr>
          <w:rFonts w:ascii="Times New Roman" w:hAnsi="Times New Roman" w:cs="Times New Roman"/>
          <w:sz w:val="24"/>
          <w:szCs w:val="24"/>
        </w:rPr>
        <w:t>Каждая группа получила определенную тему, по кото</w:t>
      </w:r>
      <w:r w:rsidR="00082946" w:rsidRPr="00652C3C">
        <w:rPr>
          <w:rFonts w:ascii="Times New Roman" w:hAnsi="Times New Roman" w:cs="Times New Roman"/>
          <w:sz w:val="24"/>
          <w:szCs w:val="24"/>
        </w:rPr>
        <w:t xml:space="preserve">рой должна была подготовить блок </w:t>
      </w:r>
      <w:r w:rsidRPr="00652C3C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="00B80001" w:rsidRPr="00652C3C">
        <w:rPr>
          <w:rFonts w:ascii="Times New Roman" w:hAnsi="Times New Roman" w:cs="Times New Roman"/>
          <w:sz w:val="24"/>
          <w:szCs w:val="24"/>
        </w:rPr>
        <w:t xml:space="preserve"> Ученикам предлагалось представить учителю решение этих заданий и изложить их на уроке. </w:t>
      </w:r>
      <w:r w:rsidRPr="00652C3C">
        <w:rPr>
          <w:rFonts w:ascii="Times New Roman" w:hAnsi="Times New Roman" w:cs="Times New Roman"/>
          <w:sz w:val="24"/>
          <w:szCs w:val="24"/>
        </w:rPr>
        <w:t xml:space="preserve"> Условие, которому должны были отвечать эти задания было следующим</w:t>
      </w:r>
      <w:proofErr w:type="gramStart"/>
      <w:r w:rsidRPr="00652C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C3C">
        <w:rPr>
          <w:rFonts w:ascii="Times New Roman" w:hAnsi="Times New Roman" w:cs="Times New Roman"/>
          <w:sz w:val="24"/>
          <w:szCs w:val="24"/>
        </w:rPr>
        <w:t xml:space="preserve"> задания содержат основные модули (</w:t>
      </w:r>
      <w:r w:rsidR="00502CB2" w:rsidRPr="00652C3C">
        <w:rPr>
          <w:rFonts w:ascii="Times New Roman" w:hAnsi="Times New Roman" w:cs="Times New Roman"/>
          <w:sz w:val="24"/>
          <w:szCs w:val="24"/>
        </w:rPr>
        <w:t>направления)  подтемы, но при  этом они являются нестандартными. И на этом уроке каждая команда представляет лучшее из подготовленного материала.</w:t>
      </w:r>
    </w:p>
    <w:p w:rsidR="00F039CB" w:rsidRPr="00652C3C" w:rsidRDefault="00502CB2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 xml:space="preserve"> У нас сегодня «бенефис»  функции.</w:t>
      </w:r>
    </w:p>
    <w:p w:rsidR="0015764F" w:rsidRPr="00652C3C" w:rsidRDefault="0015764F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2C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2C3C"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 w:rsidRPr="00652C3C">
        <w:rPr>
          <w:rFonts w:ascii="Times New Roman" w:hAnsi="Times New Roman" w:cs="Times New Roman"/>
          <w:sz w:val="24"/>
          <w:szCs w:val="24"/>
        </w:rPr>
        <w:t xml:space="preserve"> Инструктаж учеников по организации работы на уроке (2 минуты).</w:t>
      </w:r>
    </w:p>
    <w:p w:rsidR="0015764F" w:rsidRPr="00652C3C" w:rsidRDefault="0015764F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Каждая группа по очередности представляет свой блок заданий, при этом она определяет, какое задание получит та или иная группа-оппонент. На этот момент урока группа выступает в качестве «экспертов»</w:t>
      </w:r>
      <w:proofErr w:type="gramStart"/>
      <w:r w:rsidRPr="00652C3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52C3C">
        <w:rPr>
          <w:rFonts w:ascii="Times New Roman" w:hAnsi="Times New Roman" w:cs="Times New Roman"/>
          <w:sz w:val="24"/>
          <w:szCs w:val="24"/>
        </w:rPr>
        <w:t>ксперты следят за ходом выполнения заданий, в конце подводят итог и оценивают отвечающих.</w:t>
      </w:r>
      <w:r w:rsidR="00DA34B4" w:rsidRPr="00652C3C">
        <w:rPr>
          <w:rFonts w:ascii="Times New Roman" w:hAnsi="Times New Roman" w:cs="Times New Roman"/>
          <w:sz w:val="24"/>
          <w:szCs w:val="24"/>
        </w:rPr>
        <w:t xml:space="preserve"> Представитель каждой группы может решить только 1 задание из блоков оппонентов. </w:t>
      </w:r>
    </w:p>
    <w:p w:rsidR="0015764F" w:rsidRPr="00652C3C" w:rsidRDefault="0015764F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Каждый отвечающий имеет право воспользоваться двумя подсказками: помощь команды и помощь экспертов.</w:t>
      </w:r>
    </w:p>
    <w:p w:rsidR="0015764F" w:rsidRDefault="0015764F" w:rsidP="00652C3C">
      <w:pPr>
        <w:spacing w:after="0" w:line="240" w:lineRule="auto"/>
      </w:pPr>
      <w:r w:rsidRPr="00652C3C">
        <w:rPr>
          <w:rFonts w:ascii="Times New Roman" w:hAnsi="Times New Roman" w:cs="Times New Roman"/>
          <w:sz w:val="24"/>
          <w:szCs w:val="24"/>
        </w:rPr>
        <w:t>На экран выводятся задания, подготовленные командой</w:t>
      </w:r>
      <w:r>
        <w:t xml:space="preserve"> </w:t>
      </w:r>
      <w:r>
        <w:rPr>
          <w:lang w:val="en-US"/>
        </w:rPr>
        <w:t>D</w:t>
      </w:r>
      <w:r>
        <w:t>(</w:t>
      </w:r>
      <w:r>
        <w:rPr>
          <w:lang w:val="en-US"/>
        </w:rPr>
        <w:t>f</w:t>
      </w:r>
      <w:r>
        <w:t>):</w:t>
      </w:r>
    </w:p>
    <w:p w:rsidR="0015764F" w:rsidRDefault="0015764F" w:rsidP="00157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Найти область определения функции</w:t>
      </w:r>
    </w:p>
    <w:p w:rsidR="0015764F" w:rsidRDefault="00DA34B4" w:rsidP="0015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15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Cambria Math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5-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-20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+25</m:t>
                </m:r>
              </m:e>
            </m:rad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(2x-10)</m:t>
            </m:r>
          </m:e>
        </m:rad>
      </m:oMath>
      <w:r w:rsidR="0015764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764F">
        <w:rPr>
          <w:rFonts w:ascii="Times New Roman" w:hAnsi="Times New Roman" w:cs="Times New Roman"/>
          <w:sz w:val="24"/>
          <w:szCs w:val="24"/>
        </w:rPr>
        <w:t xml:space="preserve">       </w:t>
      </w:r>
      <w:r w:rsidR="0015764F">
        <w:rPr>
          <w:rFonts w:ascii="Times New Roman" w:hAnsi="Times New Roman" w:cs="Times New Roman"/>
          <w:sz w:val="36"/>
          <w:szCs w:val="36"/>
        </w:rPr>
        <w:t>**</w:t>
      </w:r>
    </w:p>
    <w:p w:rsidR="00DA34B4" w:rsidRPr="00DA34B4" w:rsidRDefault="0015764F" w:rsidP="00157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целых чисел на отрезке [-13; 18] принадлежат области определения функции</w:t>
      </w:r>
    </w:p>
    <w:p w:rsidR="0015764F" w:rsidRDefault="00DA34B4" w:rsidP="00DA34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15764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Cambria Math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rad>
      </m:oMath>
      <w:r w:rsidR="001576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7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15764F" w:rsidRDefault="0015764F" w:rsidP="00157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Найти область определения функции</w:t>
      </w:r>
    </w:p>
    <w:p w:rsidR="0015764F" w:rsidRDefault="0015764F" w:rsidP="0015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34B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34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Cambria Math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ctg</m:t>
            </m:r>
          </m:fName>
          <m:e>
            <m:r>
              <w:rPr>
                <w:rFonts w:ascii="Cambria Math" w:eastAsia="Times New Roman" w:hAnsi="Cambria Math" w:cs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Cambria Math"/>
            <w:sz w:val="24"/>
            <w:szCs w:val="24"/>
          </w:rPr>
          <m:t>*</m:t>
        </m:r>
        <m:r>
          <w:rPr>
            <w:rFonts w:ascii="Cambria Math" w:eastAsia="Times New Roman" w:hAnsi="Cambria Math" w:cs="Cambria Math"/>
            <w:sz w:val="24"/>
            <w:szCs w:val="24"/>
            <w:lang w:val="en-US"/>
          </w:rPr>
          <m:t>tgx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34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A34B4">
        <w:rPr>
          <w:rFonts w:ascii="Times New Roman" w:hAnsi="Times New Roman" w:cs="Times New Roman"/>
          <w:sz w:val="36"/>
          <w:szCs w:val="36"/>
        </w:rPr>
        <w:t>*</w:t>
      </w:r>
      <w:r w:rsidR="00DA34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5764F" w:rsidRDefault="0015764F" w:rsidP="00157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Найти сумму всех целых чисел, входящих в область определения функции</w:t>
      </w:r>
    </w:p>
    <w:p w:rsidR="0015764F" w:rsidRDefault="00DA34B4" w:rsidP="0015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15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Cambria Math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n-US"/>
                  </w:rPr>
                  <m:t>x+5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 w:cs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</w:rPr>
                  <m:t>9-x</m:t>
                </m:r>
              </m:e>
            </m:rad>
          </m:den>
        </m:f>
      </m:oMath>
    </w:p>
    <w:p w:rsidR="0015764F" w:rsidRDefault="0015764F" w:rsidP="0015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64F" w:rsidRPr="00652C3C" w:rsidRDefault="0015764F" w:rsidP="0015764F">
      <w:p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Ответы к заданиям:</w:t>
      </w:r>
    </w:p>
    <w:p w:rsidR="0015764F" w:rsidRPr="00453FBE" w:rsidRDefault="0015764F" w:rsidP="0015764F">
      <w:pPr>
        <w:pStyle w:val="a5"/>
        <w:numPr>
          <w:ilvl w:val="0"/>
          <w:numId w:val="2"/>
        </w:numPr>
      </w:pPr>
      <w:r w:rsidRPr="00453FBE">
        <w:rPr>
          <w:lang w:val="en-US"/>
        </w:rPr>
        <w:t>{0;5}</w:t>
      </w:r>
      <w:r>
        <w:t xml:space="preserve">                  </w:t>
      </w:r>
    </w:p>
    <w:p w:rsidR="0015764F" w:rsidRDefault="0015764F" w:rsidP="0015764F">
      <w:pPr>
        <w:pStyle w:val="a5"/>
        <w:numPr>
          <w:ilvl w:val="0"/>
          <w:numId w:val="2"/>
        </w:numPr>
      </w:pPr>
      <w:r>
        <w:rPr>
          <w:lang w:val="en-US"/>
        </w:rPr>
        <w:t xml:space="preserve">32 </w:t>
      </w:r>
      <w:r>
        <w:t xml:space="preserve">числа                 </w:t>
      </w:r>
    </w:p>
    <w:p w:rsidR="0015764F" w:rsidRPr="00453FBE" w:rsidRDefault="0015764F" w:rsidP="0015764F">
      <w:pPr>
        <w:pStyle w:val="a5"/>
        <w:numPr>
          <w:ilvl w:val="0"/>
          <w:numId w:val="2"/>
        </w:numPr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rFonts w:eastAsiaTheme="minorEastAsia"/>
          <w:lang w:val="uk-UA"/>
        </w:rPr>
        <w:t xml:space="preserve">, n </w:t>
      </w:r>
      <w:r>
        <w:rPr>
          <w:rFonts w:eastAsiaTheme="minorEastAsia"/>
          <w:lang w:val="en-US"/>
        </w:rPr>
        <w:t>Є Z</w:t>
      </w:r>
    </w:p>
    <w:p w:rsidR="0015764F" w:rsidRPr="00453FBE" w:rsidRDefault="0015764F" w:rsidP="0015764F">
      <w:pPr>
        <w:pStyle w:val="a5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 w:cs="Cambria Math"/>
            <w:lang w:val="en-US"/>
          </w:rPr>
          <m:t>28</m:t>
        </m:r>
      </m:oMath>
    </w:p>
    <w:p w:rsidR="0015764F" w:rsidRPr="00652C3C" w:rsidRDefault="0015764F" w:rsidP="0065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Выставление оценок в опросный лист и подведение итогов.</w:t>
      </w:r>
    </w:p>
    <w:p w:rsidR="0015764F" w:rsidRPr="00842117" w:rsidRDefault="0015764F" w:rsidP="00652C3C">
      <w:pPr>
        <w:spacing w:after="0" w:line="240" w:lineRule="auto"/>
      </w:pPr>
      <w:r w:rsidRPr="00652C3C">
        <w:rPr>
          <w:rFonts w:ascii="Times New Roman" w:hAnsi="Times New Roman" w:cs="Times New Roman"/>
          <w:sz w:val="24"/>
          <w:szCs w:val="24"/>
        </w:rPr>
        <w:t>На экран выводятся задания, подготовленные группой</w:t>
      </w:r>
      <w:r>
        <w:t xml:space="preserve"> </w:t>
      </w:r>
      <w:r>
        <w:rPr>
          <w:lang w:val="en-US"/>
        </w:rPr>
        <w:t>E</w:t>
      </w:r>
      <w:r w:rsidRPr="00842117">
        <w:t>(</w:t>
      </w:r>
      <w:r>
        <w:rPr>
          <w:lang w:val="en-US"/>
        </w:rPr>
        <w:t>f</w:t>
      </w:r>
      <w:r>
        <w:t>)</w:t>
      </w:r>
      <w:proofErr w:type="gramStart"/>
      <w:r>
        <w:t xml:space="preserve"> :</w:t>
      </w:r>
      <w:proofErr w:type="gramEnd"/>
    </w:p>
    <w:p w:rsidR="0015764F" w:rsidRPr="00652C3C" w:rsidRDefault="0015764F" w:rsidP="0015764F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52C3C">
        <w:rPr>
          <w:rFonts w:ascii="Times New Roman" w:eastAsiaTheme="minorEastAsia" w:hAnsi="Times New Roman" w:cs="Times New Roman"/>
          <w:sz w:val="24"/>
          <w:szCs w:val="24"/>
        </w:rPr>
        <w:t>Найти область значений функции</w:t>
      </w:r>
    </w:p>
    <w:p w:rsidR="0015764F" w:rsidRPr="00842117" w:rsidRDefault="00DA34B4" w:rsidP="0015764F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</w:t>
      </w:r>
      <w:r w:rsidR="0015764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y(x)=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(3x+1)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</m:oMath>
      <w:r w:rsidR="0015764F">
        <w:rPr>
          <w:rFonts w:eastAsiaTheme="minorEastAsia"/>
        </w:rPr>
        <w:t xml:space="preserve">                                                       </w:t>
      </w:r>
      <w:r>
        <w:rPr>
          <w:rFonts w:eastAsiaTheme="minorEastAsia"/>
        </w:rPr>
        <w:t xml:space="preserve">                       </w:t>
      </w:r>
      <w:r w:rsidR="0015764F">
        <w:rPr>
          <w:rFonts w:eastAsiaTheme="minorEastAsia"/>
        </w:rPr>
        <w:t xml:space="preserve">     </w:t>
      </w:r>
      <w:r w:rsidR="0015764F" w:rsidRPr="004905F5">
        <w:rPr>
          <w:rFonts w:eastAsiaTheme="minorEastAsia"/>
          <w:sz w:val="36"/>
          <w:szCs w:val="36"/>
        </w:rPr>
        <w:t>**</w:t>
      </w:r>
      <w:r w:rsidR="0015764F">
        <w:rPr>
          <w:rFonts w:eastAsiaTheme="minorEastAsia"/>
        </w:rPr>
        <w:tab/>
      </w:r>
    </w:p>
    <w:p w:rsidR="0015764F" w:rsidRPr="00652C3C" w:rsidRDefault="0015764F" w:rsidP="0015764F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52C3C">
        <w:rPr>
          <w:rFonts w:ascii="Times New Roman" w:eastAsiaTheme="minorEastAsia" w:hAnsi="Times New Roman" w:cs="Times New Roman"/>
          <w:sz w:val="24"/>
          <w:szCs w:val="24"/>
        </w:rPr>
        <w:t>Найти  наибольшее значение  функции</w:t>
      </w:r>
    </w:p>
    <w:p w:rsidR="0015764F" w:rsidRPr="004905F5" w:rsidRDefault="00DA34B4" w:rsidP="0015764F">
      <w:pPr>
        <w:pStyle w:val="a5"/>
        <w:rPr>
          <w:rFonts w:eastAsiaTheme="minorEastAsia"/>
          <w:sz w:val="36"/>
          <w:szCs w:val="36"/>
        </w:rPr>
      </w:pPr>
      <w:r>
        <w:rPr>
          <w:rFonts w:eastAsiaTheme="minorEastAsia"/>
        </w:rPr>
        <w:t xml:space="preserve">                                    </w:t>
      </w:r>
      <w:r w:rsidR="0015764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y(x)=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+4πx+41</m:t>
            </m:r>
          </m:den>
        </m:f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15764F">
        <w:rPr>
          <w:rFonts w:eastAsiaTheme="minorEastAsia"/>
        </w:rPr>
        <w:t xml:space="preserve">                                            </w:t>
      </w:r>
      <w:r>
        <w:rPr>
          <w:rFonts w:eastAsiaTheme="minorEastAsia"/>
        </w:rPr>
        <w:t xml:space="preserve">                               </w:t>
      </w:r>
      <w:r w:rsidR="0015764F">
        <w:rPr>
          <w:rFonts w:eastAsiaTheme="minorEastAsia"/>
        </w:rPr>
        <w:t xml:space="preserve"> </w:t>
      </w:r>
      <w:r w:rsidR="0015764F" w:rsidRPr="004905F5">
        <w:rPr>
          <w:rFonts w:eastAsiaTheme="minorEastAsia"/>
          <w:sz w:val="36"/>
          <w:szCs w:val="36"/>
        </w:rPr>
        <w:t>*</w:t>
      </w:r>
    </w:p>
    <w:p w:rsidR="0015764F" w:rsidRPr="00652C3C" w:rsidRDefault="0015764F" w:rsidP="0015764F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52C3C">
        <w:rPr>
          <w:rFonts w:ascii="Times New Roman" w:eastAsiaTheme="minorEastAsia" w:hAnsi="Times New Roman" w:cs="Times New Roman"/>
          <w:sz w:val="24"/>
          <w:szCs w:val="24"/>
        </w:rPr>
        <w:t>Найти наибольшее и наименьшее значение функции</w:t>
      </w:r>
    </w:p>
    <w:p w:rsidR="0015764F" w:rsidRPr="00842117" w:rsidRDefault="00DA34B4" w:rsidP="0015764F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                                    </w:t>
      </w:r>
      <w:r w:rsidR="0015764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y(x)=-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5764F">
        <w:rPr>
          <w:rFonts w:eastAsiaTheme="minorEastAsia"/>
        </w:rPr>
        <w:t xml:space="preserve">                                  </w:t>
      </w:r>
      <w:r>
        <w:rPr>
          <w:rFonts w:eastAsiaTheme="minorEastAsia"/>
        </w:rPr>
        <w:t xml:space="preserve">                            </w:t>
      </w:r>
      <w:r w:rsidR="0015764F">
        <w:rPr>
          <w:rFonts w:eastAsiaTheme="minorEastAsia"/>
        </w:rPr>
        <w:t xml:space="preserve">          </w:t>
      </w:r>
      <w:r w:rsidR="0015764F" w:rsidRPr="004905F5">
        <w:rPr>
          <w:rFonts w:eastAsiaTheme="minorEastAsia"/>
          <w:sz w:val="36"/>
          <w:szCs w:val="36"/>
        </w:rPr>
        <w:t>*</w:t>
      </w:r>
    </w:p>
    <w:p w:rsidR="0015764F" w:rsidRPr="00652C3C" w:rsidRDefault="0015764F" w:rsidP="0015764F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52C3C">
        <w:rPr>
          <w:rFonts w:ascii="Times New Roman" w:eastAsiaTheme="minorEastAsia" w:hAnsi="Times New Roman" w:cs="Times New Roman"/>
          <w:sz w:val="24"/>
          <w:szCs w:val="24"/>
        </w:rPr>
        <w:t>Найти наибольшее и наименьшее значение функции</w:t>
      </w:r>
    </w:p>
    <w:p w:rsidR="0015764F" w:rsidRPr="004905F5" w:rsidRDefault="0015764F" w:rsidP="0015764F">
      <w:pPr>
        <w:pStyle w:val="a5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Y(x</w:t>
      </w:r>
      <w:proofErr w:type="gramStart"/>
      <w:r>
        <w:rPr>
          <w:rFonts w:eastAsiaTheme="minorEastAsia"/>
          <w:lang w:val="en-US"/>
        </w:rPr>
        <w:t>)=</w:t>
      </w:r>
      <w:proofErr w:type="gramEnd"/>
      <w:r w:rsidRPr="004905F5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(2,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+1,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8</m:t>
            </m:r>
          </m:e>
        </m:d>
        <m:r>
          <w:rPr>
            <w:rFonts w:ascii="Cambria Math" w:eastAsiaTheme="minorEastAsia" w:hAnsi="Cambria Math"/>
            <w:lang w:val="en-US"/>
          </w:rPr>
          <m:t>)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  <w:lang w:val="en-US"/>
          </w:rPr>
          <m:t>+(1,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d>
        <m:r>
          <w:rPr>
            <w:rFonts w:ascii="Cambria Math" w:eastAsiaTheme="minorEastAsia" w:hAnsi="Cambria Math"/>
            <w:lang w:val="en-US"/>
          </w:rPr>
          <m:t>+1,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7</m:t>
            </m:r>
          </m:e>
        </m:d>
        <m:r>
          <w:rPr>
            <w:rFonts w:ascii="Cambria Math" w:eastAsiaTheme="minorEastAsia" w:hAnsi="Cambria Math"/>
            <w:lang w:val="en-US"/>
          </w:rPr>
          <m:t>)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Pr="004905F5">
        <w:rPr>
          <w:rFonts w:eastAsiaTheme="minorEastAsia"/>
          <w:lang w:val="en-US"/>
        </w:rPr>
        <w:t xml:space="preserve"> </w:t>
      </w:r>
    </w:p>
    <w:p w:rsidR="0015764F" w:rsidRDefault="0015764F" w:rsidP="0015764F">
      <w:pPr>
        <w:pStyle w:val="a5"/>
        <w:rPr>
          <w:rFonts w:eastAsiaTheme="minorEastAsia"/>
          <w:lang w:val="en-US"/>
        </w:rPr>
      </w:pPr>
    </w:p>
    <w:p w:rsidR="0015764F" w:rsidRPr="00652C3C" w:rsidRDefault="0015764F" w:rsidP="0015764F">
      <w:pPr>
        <w:pStyle w:val="a5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52C3C">
        <w:rPr>
          <w:rFonts w:ascii="Times New Roman" w:eastAsiaTheme="minorEastAsia" w:hAnsi="Times New Roman" w:cs="Times New Roman"/>
          <w:sz w:val="24"/>
          <w:szCs w:val="24"/>
        </w:rPr>
        <w:t>Ответы к заданиям:</w:t>
      </w:r>
    </w:p>
    <w:p w:rsidR="0015764F" w:rsidRPr="00453FBE" w:rsidRDefault="0015764F" w:rsidP="0015764F">
      <w:pPr>
        <w:pStyle w:val="a5"/>
        <w:numPr>
          <w:ilvl w:val="0"/>
          <w:numId w:val="4"/>
        </w:numPr>
      </w:pPr>
      <w:r>
        <w:rPr>
          <w:lang w:val="en-US"/>
        </w:rPr>
        <w:t>[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 xml:space="preserve">;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>]</w:t>
      </w:r>
    </w:p>
    <w:p w:rsidR="0015764F" w:rsidRPr="005A1234" w:rsidRDefault="00733E86" w:rsidP="0015764F">
      <w:pPr>
        <w:pStyle w:val="a5"/>
        <w:numPr>
          <w:ilvl w:val="0"/>
          <w:numId w:val="4"/>
        </w:numPr>
        <w:rPr>
          <w:oMath/>
          <w:rFonts w:ascii="Cambria Math" w:hAnsi="Cambria Math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  <w:lang w:val="en-US"/>
              </w:rPr>
              <m:t>41-4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+1</m:t>
        </m:r>
      </m:oMath>
    </w:p>
    <w:p w:rsidR="0015764F" w:rsidRPr="00453FBE" w:rsidRDefault="0015764F" w:rsidP="0015764F">
      <w:pPr>
        <w:pStyle w:val="a5"/>
        <w:numPr>
          <w:ilvl w:val="0"/>
          <w:numId w:val="4"/>
        </w:numPr>
      </w:pPr>
      <w:r>
        <w:rPr>
          <w:lang w:val="en-US"/>
        </w:rPr>
        <w:t>[</w:t>
      </w:r>
      <m:oMath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; 1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>]</w:t>
      </w:r>
    </w:p>
    <w:p w:rsidR="0015764F" w:rsidRPr="00453FBE" w:rsidRDefault="0015764F" w:rsidP="0015764F">
      <w:pPr>
        <w:pStyle w:val="a5"/>
        <w:numPr>
          <w:ilvl w:val="0"/>
          <w:numId w:val="4"/>
        </w:numPr>
      </w:pPr>
      <w:r>
        <w:rPr>
          <w:lang w:val="en-US"/>
        </w:rPr>
        <w:t>[</w:t>
      </w:r>
      <m:oMath>
        <m:r>
          <w:rPr>
            <w:rFonts w:ascii="Cambria Math" w:hAnsi="Cambria Math"/>
            <w:lang w:val="en-US"/>
          </w:rPr>
          <m:t>-5; 5</m:t>
        </m:r>
      </m:oMath>
      <w:r>
        <w:rPr>
          <w:lang w:val="en-US"/>
        </w:rPr>
        <w:t>]</w:t>
      </w:r>
    </w:p>
    <w:p w:rsidR="0015764F" w:rsidRDefault="0015764F" w:rsidP="0015764F">
      <w:pPr>
        <w:pStyle w:val="a5"/>
        <w:ind w:left="0"/>
        <w:rPr>
          <w:rFonts w:eastAsiaTheme="minorEastAsia"/>
          <w:lang w:val="en-US"/>
        </w:rPr>
      </w:pPr>
    </w:p>
    <w:p w:rsidR="0015764F" w:rsidRPr="00652C3C" w:rsidRDefault="0015764F" w:rsidP="0015764F">
      <w:pPr>
        <w:pStyle w:val="a5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652C3C">
        <w:rPr>
          <w:rFonts w:ascii="Times New Roman" w:eastAsiaTheme="minorEastAsia" w:hAnsi="Times New Roman" w:cs="Times New Roman"/>
          <w:sz w:val="24"/>
          <w:szCs w:val="24"/>
        </w:rPr>
        <w:t>Выставление оценок и подведение итогов.</w:t>
      </w:r>
    </w:p>
    <w:p w:rsidR="0015764F" w:rsidRPr="00E55CF1" w:rsidRDefault="0015764F" w:rsidP="0015764F">
      <w:pPr>
        <w:pStyle w:val="a5"/>
        <w:ind w:left="0"/>
        <w:rPr>
          <w:rFonts w:eastAsiaTheme="minorEastAsia"/>
        </w:rPr>
      </w:pPr>
    </w:p>
    <w:p w:rsidR="0015764F" w:rsidRPr="00652C3C" w:rsidRDefault="0015764F" w:rsidP="0015764F">
      <w:p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На экран выводятся задания, подготовленные командой «Графики».</w:t>
      </w:r>
    </w:p>
    <w:p w:rsidR="0015764F" w:rsidRPr="00652C3C" w:rsidRDefault="0015764F" w:rsidP="0015764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Построить график функции</w:t>
      </w:r>
    </w:p>
    <w:p w:rsidR="0015764F" w:rsidRPr="00BC10A4" w:rsidRDefault="00DA34B4" w:rsidP="0015764F">
      <w:pPr>
        <w:pStyle w:val="a5"/>
      </w:pPr>
      <w:r>
        <w:t xml:space="preserve">                                          </w:t>
      </w:r>
      <w:r w:rsidR="0015764F" w:rsidRPr="00BC10A4">
        <w:t xml:space="preserve"> </w:t>
      </w:r>
      <m:oMath>
        <m:r>
          <w:rPr>
            <w:rFonts w:ascii="Cambria Math" w:hAnsi="Cambria Math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 w:cs="Cambria Math"/>
                    <w:lang w:val="en-US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func>
              <m:funcPr>
                <m:ctrlPr>
                  <w:rPr>
                    <w:rFonts w:ascii="Cambria Math" w:hAnsi="Cambria Math" w:cs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3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func>
              <m:funcPr>
                <m:ctrlPr>
                  <w:rPr>
                    <w:rFonts w:ascii="Cambria Math" w:hAnsi="Cambria Math" w:cs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x</m:t>
                </m:r>
              </m:e>
            </m:func>
          </m:den>
        </m:f>
        <m:r>
          <m:rPr>
            <m:sty m:val="p"/>
          </m:rPr>
          <w:rPr>
            <w:rFonts w:ascii="Cambria Math" w:hAnsi="Cambria Math" w:cs="Cambria Math"/>
          </w:rPr>
          <m:t>-</m:t>
        </m:r>
        <m:f>
          <m:fPr>
            <m:ctrlPr>
              <w:rPr>
                <w:rFonts w:ascii="Cambria Math" w:hAnsi="Cambria Math" w:cs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  <m:func>
          <m:funcPr>
            <m:ctrlPr>
              <w:rPr>
                <w:rFonts w:ascii="Cambria Math" w:hAnsi="Cambria Math" w:cs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lang w:val="en-US"/>
              </w:rPr>
              <m:t>x</m:t>
            </m:r>
          </m:e>
        </m:func>
      </m:oMath>
      <w:r w:rsidR="0015764F">
        <w:rPr>
          <w:rFonts w:eastAsiaTheme="minorEastAsia"/>
        </w:rPr>
        <w:t xml:space="preserve">                                   </w:t>
      </w:r>
      <w:r>
        <w:rPr>
          <w:rFonts w:eastAsiaTheme="minorEastAsia"/>
        </w:rPr>
        <w:t xml:space="preserve">    </w:t>
      </w:r>
      <w:r w:rsidR="0015764F">
        <w:rPr>
          <w:rFonts w:eastAsiaTheme="minorEastAsia"/>
        </w:rPr>
        <w:t xml:space="preserve">                   </w:t>
      </w:r>
      <w:r w:rsidR="0015764F" w:rsidRPr="00AC6CAD">
        <w:rPr>
          <w:rFonts w:eastAsiaTheme="minorEastAsia"/>
          <w:sz w:val="36"/>
          <w:szCs w:val="36"/>
        </w:rPr>
        <w:t>*</w:t>
      </w:r>
      <w:r w:rsidR="0015764F">
        <w:rPr>
          <w:rFonts w:eastAsiaTheme="minorEastAsia"/>
        </w:rPr>
        <w:t xml:space="preserve"> </w:t>
      </w:r>
      <w:r w:rsidR="0015764F" w:rsidRPr="00AC6CAD">
        <w:rPr>
          <w:rFonts w:eastAsiaTheme="minorEastAsia"/>
          <w:sz w:val="36"/>
          <w:szCs w:val="36"/>
        </w:rPr>
        <w:t>*</w:t>
      </w:r>
    </w:p>
    <w:p w:rsidR="0015764F" w:rsidRPr="00652C3C" w:rsidRDefault="0015764F" w:rsidP="0015764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Построить график функции</w:t>
      </w:r>
    </w:p>
    <w:p w:rsidR="0015764F" w:rsidRPr="00AC6CAD" w:rsidRDefault="00DA34B4" w:rsidP="0015764F">
      <w:pPr>
        <w:pStyle w:val="a5"/>
        <w:rPr>
          <w:i/>
        </w:rPr>
      </w:pPr>
      <w:r>
        <w:lastRenderedPageBreak/>
        <w:t xml:space="preserve">                                                   </w:t>
      </w:r>
      <w:r w:rsidR="0015764F" w:rsidRPr="00BC10A4">
        <w:t xml:space="preserve"> </w:t>
      </w:r>
      <m:oMath>
        <m:r>
          <w:rPr>
            <w:rFonts w:ascii="Cambria Math" w:hAnsi="Cambria Math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-6x+5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x-|x-2|</m:t>
            </m:r>
          </m:den>
        </m:f>
      </m:oMath>
      <w:r w:rsidR="0015764F">
        <w:rPr>
          <w:rFonts w:eastAsiaTheme="minorEastAsia"/>
        </w:rPr>
        <w:t xml:space="preserve">                                                                               </w:t>
      </w:r>
      <w:r w:rsidR="0015764F" w:rsidRPr="00AC6CAD">
        <w:rPr>
          <w:rFonts w:eastAsiaTheme="minorEastAsia"/>
          <w:sz w:val="36"/>
          <w:szCs w:val="36"/>
        </w:rPr>
        <w:t>*</w:t>
      </w:r>
    </w:p>
    <w:p w:rsidR="0015764F" w:rsidRPr="00652C3C" w:rsidRDefault="0015764F" w:rsidP="0015764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Построить график функции</w:t>
      </w:r>
    </w:p>
    <w:p w:rsidR="0015764F" w:rsidRPr="00AC6CAD" w:rsidRDefault="00DA34B4" w:rsidP="0015764F">
      <w:pPr>
        <w:pStyle w:val="a5"/>
      </w:pPr>
      <w:r>
        <w:t xml:space="preserve">                                          </w:t>
      </w:r>
      <w:r w:rsidR="0015764F" w:rsidRPr="00070C09"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</m:e>
            </m:d>
          </m:e>
        </m:d>
        <m:r>
          <w:rPr>
            <w:rFonts w:ascii="Cambria Math" w:hAnsi="Cambria Math"/>
          </w:rPr>
          <m:t>, если 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="0015764F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 xml:space="preserve">               </w:t>
      </w:r>
      <w:r w:rsidR="0015764F">
        <w:rPr>
          <w:rFonts w:eastAsiaTheme="minorEastAsia"/>
          <w:sz w:val="36"/>
          <w:szCs w:val="36"/>
        </w:rPr>
        <w:t xml:space="preserve">    </w:t>
      </w:r>
      <w:r w:rsidR="0015764F" w:rsidRPr="00AC6CAD">
        <w:rPr>
          <w:rFonts w:eastAsiaTheme="minorEastAsia"/>
          <w:sz w:val="36"/>
          <w:szCs w:val="36"/>
        </w:rPr>
        <w:t>*</w:t>
      </w:r>
    </w:p>
    <w:p w:rsidR="0015764F" w:rsidRPr="00652C3C" w:rsidRDefault="0015764F" w:rsidP="0015764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Построить график функции</w:t>
      </w:r>
    </w:p>
    <w:p w:rsidR="0015764F" w:rsidRPr="00CF13C0" w:rsidRDefault="00DA34B4" w:rsidP="0015764F">
      <w:pPr>
        <w:pStyle w:val="a5"/>
        <w:rPr>
          <w:rFonts w:eastAsiaTheme="minorEastAsia"/>
        </w:rPr>
      </w:pPr>
      <w:r>
        <w:t xml:space="preserve">                                                          </w:t>
      </w:r>
      <w:r w:rsidR="0015764F" w:rsidRPr="00070C09">
        <w:t xml:space="preserve"> </w:t>
      </w:r>
      <m:oMath>
        <m:r>
          <w:rPr>
            <w:rFonts w:ascii="Cambria Math" w:hAnsi="Cambria Math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Cambria Math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|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|</m:t>
                </m:r>
              </m:e>
            </m:func>
          </m:den>
        </m:f>
      </m:oMath>
    </w:p>
    <w:p w:rsidR="0015764F" w:rsidRPr="00CF13C0" w:rsidRDefault="0015764F" w:rsidP="0015764F">
      <w:pPr>
        <w:pStyle w:val="a5"/>
      </w:pPr>
    </w:p>
    <w:p w:rsidR="0015764F" w:rsidRPr="00652C3C" w:rsidRDefault="0015764F" w:rsidP="0015764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Ответы к заданиям:</w:t>
      </w:r>
    </w:p>
    <w:p w:rsidR="0015764F" w:rsidRPr="00CF13C0" w:rsidRDefault="0015764F" w:rsidP="0015764F">
      <w:pPr>
        <w:pStyle w:val="a5"/>
        <w:numPr>
          <w:ilvl w:val="0"/>
          <w:numId w:val="6"/>
        </w:numPr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</m:t>
        </m:r>
      </m:oMath>
      <w:r>
        <w:t xml:space="preserve">, исключая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+πn</m:t>
        </m:r>
      </m:oMath>
    </w:p>
    <w:p w:rsidR="00652C3C" w:rsidRPr="00652C3C" w:rsidRDefault="0015764F" w:rsidP="0015764F">
      <w:pPr>
        <w:pStyle w:val="a5"/>
        <w:numPr>
          <w:ilvl w:val="0"/>
          <w:numId w:val="6"/>
        </w:numPr>
      </w:pPr>
      <m:oMath>
        <m:r>
          <w:rPr>
            <w:rFonts w:ascii="Cambria Math" w:hAnsi="Cambria Math"/>
          </w:rPr>
          <m:t xml:space="preserve"> x≥2, 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(x-3)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-2; х&lt;2, </m:t>
        </m:r>
      </m:oMath>
      <w:r w:rsidRPr="00085929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x-2,5</m:t>
        </m:r>
      </m:oMath>
      <w:r w:rsidRPr="0008592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≠1</m:t>
        </m:r>
      </m:oMath>
      <w:r w:rsidRPr="00085929">
        <w:rPr>
          <w:rFonts w:eastAsiaTheme="minorEastAsia"/>
        </w:rPr>
        <w:t xml:space="preserve"> </w:t>
      </w:r>
    </w:p>
    <w:p w:rsidR="0015764F" w:rsidRDefault="00652C3C" w:rsidP="0015764F">
      <w:pPr>
        <w:pStyle w:val="a5"/>
        <w:numPr>
          <w:ilvl w:val="0"/>
          <w:numId w:val="6"/>
        </w:numPr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≠0,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≠1</m:t>
        </m:r>
      </m:oMath>
    </w:p>
    <w:p w:rsidR="0015764F" w:rsidRPr="0015764F" w:rsidRDefault="00733E86" w:rsidP="0015764F">
      <w:pPr>
        <w:ind w:left="284"/>
      </w:pPr>
      <w:r>
        <w:rPr>
          <w:noProof/>
        </w:rPr>
        <w:pict>
          <v:group id="_x0000_s1039" editas="canvas" style="position:absolute;left:0;text-align:left;margin-left:36.3pt;margin-top:14.85pt;width:336.3pt;height:68.8pt;z-index:251673600" coordorigin="2805,6843" coordsize="5177,10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805;top:6843;width:5177;height:1059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5294;top:6924;width:1;height:839;flip:y" o:connectortype="straight">
              <v:stroke endarrow="block"/>
            </v:shape>
            <v:shape id="_x0000_s1042" type="#_x0000_t32" style="position:absolute;left:5572;top:7209;width:1;height:277" o:connectortype="straight"/>
            <v:shape id="_x0000_s1043" type="#_x0000_t32" style="position:absolute;left:5848;top:7209;width:0;height:277" o:connectortype="straight"/>
            <v:shape id="_x0000_s1044" type="#_x0000_t32" style="position:absolute;left:6125;top:7209;width:0;height:277" o:connectortype="straight"/>
            <v:shape id="_x0000_s1045" type="#_x0000_t32" style="position:absolute;left:6403;top:7209;width:0;height:277" o:connectortype="straight"/>
            <v:shape id="_x0000_s1046" type="#_x0000_t32" style="position:absolute;left:6680;top:7209;width:0;height:277" o:connectortype="straight"/>
            <v:shape id="_x0000_s1047" type="#_x0000_t32" style="position:absolute;left:6957;top:7209;width:0;height:277" o:connectortype="straight"/>
            <v:shape id="_x0000_s1048" type="#_x0000_t32" style="position:absolute;left:5017;top:7209;width:0;height:277" o:connectortype="straight"/>
            <v:shape id="_x0000_s1049" type="#_x0000_t32" style="position:absolute;left:4740;top:7209;width:0;height:277" o:connectortype="straight"/>
            <v:shape id="_x0000_s1050" type="#_x0000_t32" style="position:absolute;left:4463;top:7209;width:0;height:277" o:connectortype="straight"/>
            <v:shape id="_x0000_s1051" type="#_x0000_t32" style="position:absolute;left:4186;top:7209;width:0;height:277" o:connectortype="straight"/>
            <v:shape id="_x0000_s1052" type="#_x0000_t32" style="position:absolute;left:3909;top:7209;width:0;height:277" o:connectortype="straight"/>
            <v:shape id="_x0000_s1053" type="#_x0000_t32" style="position:absolute;left:3632;top:7209;width:0;height:277" o:connectortype="straight"/>
            <v:shape id="_x0000_s1054" type="#_x0000_t32" style="position:absolute;left:5156;top:7070;width:277;height:0" o:connectortype="straight"/>
            <v:shape id="_x0000_s1055" type="#_x0000_t32" style="position:absolute;left:5156;top:7624;width:277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324;top:6931;width:416;height:287" filled="f" stroked="f">
              <v:textbox style="mso-next-textbox:#_x0000_s1056">
                <w:txbxContent>
                  <w:p w:rsidR="0015764F" w:rsidRPr="006208A0" w:rsidRDefault="0015764F" w:rsidP="0015764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π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3355;top:7486;width:415;height:277" filled="f" stroked="f">
              <v:textbox style="mso-next-textbox:#_x0000_s1057">
                <w:txbxContent>
                  <w:p w:rsidR="0015764F" w:rsidRPr="006208A0" w:rsidRDefault="0015764F" w:rsidP="0015764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-2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π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6818;top:7486;width:415;height:277" filled="f" stroked="f">
              <v:textbox style="mso-next-textbox:#_x0000_s1058">
                <w:txbxContent>
                  <w:p w:rsidR="0015764F" w:rsidRPr="006208A0" w:rsidRDefault="0015764F" w:rsidP="0015764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π</w:t>
                    </w:r>
                    <w:proofErr w:type="spellEnd"/>
                  </w:p>
                </w:txbxContent>
              </v:textbox>
            </v:shape>
            <v:shape id="_x0000_s1059" type="#_x0000_t202" style="position:absolute;left:5987;top:6931;width:277;height:287" filled="f" stroked="f">
              <v:textbox style="mso-next-textbox:#_x0000_s1059">
                <w:txbxContent>
                  <w:p w:rsidR="0015764F" w:rsidRPr="006208A0" w:rsidRDefault="0015764F" w:rsidP="0015764F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π</w:t>
                    </w:r>
                    <w:proofErr w:type="spellEnd"/>
                  </w:p>
                </w:txbxContent>
              </v:textbox>
            </v:shape>
            <v:rect id="_x0000_s1060" style="position:absolute;left:3146;top:6931;width:400;height:485" stroked="f"/>
            <v:rect id="_x0000_s1061" style="position:absolute;left:7095;top:7070;width:416;height:416" stroked="f"/>
            <v:shape id="_x0000_s1062" type="#_x0000_t32" style="position:absolute;left:3146;top:7349;width:4549;height:1" o:connectortype="straight">
              <v:stroke endarrow="block"/>
            </v:shape>
            <v:shape id="_x0000_s1063" type="#_x0000_t32" style="position:absolute;left:7234;top:7209;width:0;height:277" o:connectortype="straight"/>
            <v:group id="_x0000_s1064" style="position:absolute;left:4005;top:7580;width:934;height:91" coordorigin="4005,7580" coordsize="934,91">
              <v:shape id="_x0000_s1065" type="#_x0000_t32" style="position:absolute;left:4047;top:7624;width:832;height:2" o:connectortype="straight">
                <v:stroke startarrow="oval" startarrowwidth="narrow" startarrowlength="short" endarrow="oval" endarrowwidth="narrow" endarrowlength="short"/>
              </v:shape>
              <v:oval id="_x0000_s1066" style="position:absolute;left:4005;top:7584;width:85;height:87"/>
              <v:oval id="_x0000_s1067" style="position:absolute;left:4855;top:7580;width:84;height:87"/>
            </v:group>
            <v:group id="_x0000_s1068" style="position:absolute;left:5730;top:7584;width:934;height:91" coordorigin="4005,7580" coordsize="934,91">
              <v:shape id="_x0000_s1069" type="#_x0000_t32" style="position:absolute;left:4047;top:7624;width:832;height:2" o:connectortype="straight">
                <v:stroke startarrow="oval" startarrowwidth="narrow" startarrowlength="short" endarrow="oval" endarrowwidth="narrow" endarrowlength="short"/>
              </v:shape>
              <v:oval id="_x0000_s1070" style="position:absolute;left:4005;top:7584;width:85;height:87"/>
              <v:oval id="_x0000_s1071" style="position:absolute;left:4855;top:7580;width:84;height:87"/>
            </v:group>
            <v:group id="_x0000_s1072" style="position:absolute;left:4822;top:7021;width:934;height:92" coordorigin="4005,7580" coordsize="934,91">
              <v:shape id="_x0000_s1073" type="#_x0000_t32" style="position:absolute;left:4047;top:7624;width:832;height:2" o:connectortype="straight">
                <v:stroke startarrow="oval" startarrowwidth="narrow" startarrowlength="short" endarrow="oval" endarrowwidth="narrow" endarrowlength="short"/>
              </v:shape>
              <v:oval id="_x0000_s1074" style="position:absolute;left:4005;top:7584;width:85;height:87"/>
              <v:oval id="_x0000_s1075" style="position:absolute;left:4855;top:7580;width:84;height:87"/>
            </v:group>
            <v:group id="_x0000_s1076" style="position:absolute;left:6541;top:7025;width:934;height:93" coordorigin="4005,7580" coordsize="934,91">
              <v:shape id="_x0000_s1077" type="#_x0000_t32" style="position:absolute;left:4047;top:7624;width:832;height:2" o:connectortype="straight">
                <v:stroke startarrow="oval" startarrowwidth="narrow" startarrowlength="short" endarrow="oval" endarrowwidth="narrow" endarrowlength="short"/>
              </v:shape>
              <v:oval id="_x0000_s1078" style="position:absolute;left:4005;top:7584;width:85;height:87"/>
              <v:oval id="_x0000_s1079" style="position:absolute;left:4855;top:7580;width:84;height:87"/>
            </v:group>
            <w10:wrap type="square"/>
          </v:group>
        </w:pict>
      </w:r>
      <m:oMath>
        <m:r>
          <m:rPr>
            <m:sty m:val="p"/>
          </m:rPr>
          <w:rPr>
            <w:rFonts w:ascii="Cambria Math" w:hAnsi="Cambria Math"/>
          </w:rPr>
          <w:pict>
            <v:shape id="_x0000_s1035" type="#_x0000_t32" style="position:absolute;left:0;text-align:left;margin-left:342pt;margin-top:20.05pt;width:17.95pt;height:.05pt;flip:x;z-index:251669504" o:connectortype="straight"/>
          </w:pict>
        </m:r>
      </m:oMath>
    </w:p>
    <w:p w:rsidR="0015764F" w:rsidRPr="009E4EF0" w:rsidRDefault="0015764F" w:rsidP="0015764F">
      <w:pPr>
        <w:pStyle w:val="a5"/>
        <w:numPr>
          <w:ilvl w:val="0"/>
          <w:numId w:val="6"/>
        </w:numPr>
        <w:rPr>
          <w:oMath/>
          <w:rFonts w:ascii="Cambria Math" w:eastAsiaTheme="minorEastAsia" w:hAnsi="Cambria Math"/>
        </w:rPr>
      </w:pPr>
    </w:p>
    <w:p w:rsidR="0015764F" w:rsidRPr="00085929" w:rsidRDefault="0015764F" w:rsidP="0015764F"/>
    <w:p w:rsidR="0015764F" w:rsidRPr="00085929" w:rsidRDefault="0015764F" w:rsidP="0015764F"/>
    <w:p w:rsidR="0015764F" w:rsidRPr="00652C3C" w:rsidRDefault="0015764F" w:rsidP="0015764F">
      <w:p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Выставление оценок и подведение итогов.</w:t>
      </w:r>
    </w:p>
    <w:p w:rsidR="0015764F" w:rsidRPr="003C77B3" w:rsidRDefault="0015764F" w:rsidP="0015764F"/>
    <w:p w:rsidR="00DA34B4" w:rsidRDefault="00DA34B4" w:rsidP="00DA34B4">
      <w:r>
        <w:t>На экране задания команды «Лабиринт».</w:t>
      </w:r>
    </w:p>
    <w:p w:rsidR="00DA34B4" w:rsidRPr="00A252D9" w:rsidRDefault="00DA34B4" w:rsidP="00DA34B4">
      <w:pPr>
        <w:pStyle w:val="a5"/>
        <w:numPr>
          <w:ilvl w:val="0"/>
          <w:numId w:val="7"/>
        </w:numPr>
      </w:pPr>
      <w:r>
        <w:t>Найти</w:t>
      </w:r>
      <w:proofErr w:type="gramStart"/>
      <w: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>
        <w:t xml:space="preserve">, </w:t>
      </w:r>
      <w:proofErr w:type="gramEnd"/>
      <w:r>
        <w:t xml:space="preserve">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2x</m:t>
                </m:r>
              </m:e>
            </m:fun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C32732">
        <w:rPr>
          <w:rFonts w:eastAsiaTheme="minorEastAsia"/>
        </w:rPr>
        <w:t xml:space="preserve">                                                            </w:t>
      </w:r>
      <w:r w:rsidRPr="00B04319">
        <w:rPr>
          <w:rFonts w:eastAsiaTheme="minorEastAsia"/>
        </w:rPr>
        <w:t xml:space="preserve">           </w:t>
      </w:r>
      <w:r w:rsidRPr="00C32732">
        <w:rPr>
          <w:rFonts w:eastAsiaTheme="minorEastAsia"/>
        </w:rPr>
        <w:t xml:space="preserve">       </w:t>
      </w:r>
      <w:r w:rsidRPr="00C32732">
        <w:rPr>
          <w:rFonts w:eastAsiaTheme="minorEastAsia"/>
          <w:sz w:val="36"/>
          <w:szCs w:val="36"/>
        </w:rPr>
        <w:t>**</w:t>
      </w:r>
    </w:p>
    <w:p w:rsidR="00DA34B4" w:rsidRPr="00A252D9" w:rsidRDefault="00DA34B4" w:rsidP="00DA34B4">
      <w:pPr>
        <w:pStyle w:val="a5"/>
        <w:numPr>
          <w:ilvl w:val="0"/>
          <w:numId w:val="7"/>
        </w:numPr>
      </w:pPr>
      <w:r>
        <w:t>Найти</w:t>
      </w:r>
      <w:proofErr w:type="gramStart"/>
      <w: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>
        <w:t xml:space="preserve">, </w:t>
      </w:r>
      <w:proofErr w:type="gramEnd"/>
      <w:r>
        <w:t xml:space="preserve">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+2f(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C32732">
        <w:rPr>
          <w:rFonts w:eastAsiaTheme="minorEastAsia"/>
        </w:rPr>
        <w:t xml:space="preserve">                                                                                   </w:t>
      </w:r>
      <w:r w:rsidRPr="00C32732">
        <w:rPr>
          <w:rFonts w:eastAsiaTheme="minorEastAsia"/>
          <w:sz w:val="36"/>
          <w:szCs w:val="36"/>
        </w:rPr>
        <w:t xml:space="preserve">* </w:t>
      </w:r>
    </w:p>
    <w:p w:rsidR="00DA34B4" w:rsidRPr="00841D1B" w:rsidRDefault="00DA34B4" w:rsidP="00DA34B4">
      <w:pPr>
        <w:pStyle w:val="a5"/>
        <w:numPr>
          <w:ilvl w:val="0"/>
          <w:numId w:val="7"/>
        </w:numPr>
      </w:pPr>
      <w:r>
        <w:t>Найти</w:t>
      </w:r>
      <w:proofErr w:type="gramStart"/>
      <w: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>
        <w:t xml:space="preserve">, </w:t>
      </w:r>
      <w:proofErr w:type="gramEnd"/>
      <w:r>
        <w:t xml:space="preserve">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  <m:r>
          <w:rPr>
            <w:rFonts w:ascii="Cambria Math" w:hAnsi="Cambria Math"/>
          </w:rPr>
          <m:t>=3</m:t>
        </m:r>
      </m:oMath>
      <w:r w:rsidRPr="00C32732">
        <w:rPr>
          <w:rFonts w:eastAsiaTheme="minorEastAsia"/>
        </w:rPr>
        <w:t xml:space="preserve">                                                                             </w:t>
      </w:r>
      <w:r w:rsidRPr="00C32732">
        <w:rPr>
          <w:rFonts w:eastAsiaTheme="minorEastAsia"/>
          <w:sz w:val="36"/>
          <w:szCs w:val="36"/>
        </w:rPr>
        <w:t>*</w:t>
      </w:r>
    </w:p>
    <w:p w:rsidR="00DA34B4" w:rsidRPr="00841D1B" w:rsidRDefault="00DA34B4" w:rsidP="00DA34B4">
      <w:pPr>
        <w:pStyle w:val="a5"/>
        <w:numPr>
          <w:ilvl w:val="0"/>
          <w:numId w:val="7"/>
        </w:numPr>
      </w:pPr>
      <w:r>
        <w:rPr>
          <w:rFonts w:eastAsiaTheme="minorEastAsia"/>
        </w:rPr>
        <w:t>Найти</w:t>
      </w:r>
      <w:proofErr w:type="gramStart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q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)</m:t>
        </m:r>
      </m:oMath>
      <w:r w:rsidRPr="00841D1B">
        <w:rPr>
          <w:rFonts w:eastAsiaTheme="minorEastAsia"/>
        </w:rPr>
        <w:t xml:space="preserve">, </w:t>
      </w:r>
      <w:proofErr w:type="gramEnd"/>
      <w:r>
        <w:rPr>
          <w:rFonts w:eastAsiaTheme="minorEastAsia"/>
        </w:rPr>
        <w:t xml:space="preserve">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q</m:t>
            </m:r>
            <m:r>
              <w:rPr>
                <w:rFonts w:ascii="Cambria Math" w:hAnsi="Cambria Math"/>
              </w:rPr>
              <m:t>(x</m:t>
            </m:r>
          </m:e>
        </m:d>
        <m: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41D1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=2x-3</m:t>
        </m:r>
      </m:oMath>
    </w:p>
    <w:p w:rsidR="00DA34B4" w:rsidRPr="00652C3C" w:rsidRDefault="00DA34B4" w:rsidP="00DA34B4">
      <w:pPr>
        <w:ind w:left="360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Ответы к заданиям:</w:t>
      </w:r>
    </w:p>
    <w:p w:rsidR="00DA34B4" w:rsidRPr="005831C4" w:rsidRDefault="00DA34B4" w:rsidP="00DA34B4">
      <w:pPr>
        <w:pStyle w:val="a5"/>
        <w:numPr>
          <w:ilvl w:val="0"/>
          <w:numId w:val="8"/>
        </w:numPr>
        <w:rPr>
          <w:oMath/>
          <w:rFonts w:ascii="Cambria Math" w:hAnsi="Cambria Math"/>
          <w:lang w:val="en-US"/>
        </w:rPr>
      </w:pPr>
      <m:oMath>
        <m:r>
          <w:rPr>
            <w:rFonts w:ascii="Cambria Math" w:hAnsi="Cambria Math"/>
            <w:lang w:val="en-US"/>
          </w:rPr>
          <m:t>f(x)=x</m:t>
        </m:r>
      </m:oMath>
    </w:p>
    <w:p w:rsidR="00DA34B4" w:rsidRPr="005831C4" w:rsidRDefault="00DA34B4" w:rsidP="00DA34B4">
      <w:pPr>
        <w:pStyle w:val="a5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x-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3х</m:t>
            </m:r>
          </m:den>
        </m:f>
      </m:oMath>
    </w:p>
    <w:p w:rsidR="00DA34B4" w:rsidRPr="005831C4" w:rsidRDefault="00DA34B4" w:rsidP="00DA34B4">
      <w:pPr>
        <w:pStyle w:val="a5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+1</m:t>
        </m:r>
      </m:oMath>
    </w:p>
    <w:p w:rsidR="00DA34B4" w:rsidRPr="005831C4" w:rsidRDefault="00DA34B4" w:rsidP="00DA34B4">
      <w:pPr>
        <w:pStyle w:val="a5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+1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:rsidR="00DA34B4" w:rsidRPr="00652C3C" w:rsidRDefault="00DA34B4" w:rsidP="00DA34B4">
      <w:pPr>
        <w:ind w:left="360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Подведение итогов, выставление оценок.</w:t>
      </w:r>
    </w:p>
    <w:p w:rsidR="00DA34B4" w:rsidRPr="00652C3C" w:rsidRDefault="00DA34B4" w:rsidP="00DA34B4">
      <w:pPr>
        <w:ind w:left="360"/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На экран выводятся задания группы «Коктейль».</w:t>
      </w:r>
    </w:p>
    <w:p w:rsidR="00DA34B4" w:rsidRPr="00652C3C" w:rsidRDefault="00DA34B4" w:rsidP="00DA34B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Найти значения аргумента, при котором значения функции</w:t>
      </w:r>
    </w:p>
    <w:p w:rsidR="00DA34B4" w:rsidRPr="00C32732" w:rsidRDefault="00DA34B4" w:rsidP="00DA34B4">
      <w:pPr>
        <w:pStyle w:val="a5"/>
        <w:ind w:left="1080"/>
        <w:rPr>
          <w:lang w:val="en-US"/>
        </w:rPr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81x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(9+x)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равны 40.</w:t>
      </w:r>
      <w:r w:rsidRPr="00C32732">
        <w:rPr>
          <w:rFonts w:eastAsiaTheme="minorEastAsia"/>
        </w:rPr>
        <w:t xml:space="preserve">                                                                                                    </w:t>
      </w:r>
      <w:r w:rsidRPr="00C32732">
        <w:rPr>
          <w:rFonts w:eastAsiaTheme="minorEastAsia"/>
          <w:sz w:val="36"/>
          <w:szCs w:val="36"/>
        </w:rPr>
        <w:t xml:space="preserve"> </w:t>
      </w:r>
      <w:r w:rsidRPr="00C32732">
        <w:rPr>
          <w:rFonts w:eastAsiaTheme="minorEastAsia"/>
          <w:sz w:val="36"/>
          <w:szCs w:val="36"/>
          <w:lang w:val="en-US"/>
        </w:rPr>
        <w:t>*</w:t>
      </w:r>
    </w:p>
    <w:p w:rsidR="00DA34B4" w:rsidRPr="003A2914" w:rsidRDefault="00DA34B4" w:rsidP="00DA34B4">
      <w:pPr>
        <w:pStyle w:val="a5"/>
        <w:numPr>
          <w:ilvl w:val="0"/>
          <w:numId w:val="9"/>
        </w:numPr>
      </w:pPr>
      <w:r w:rsidRPr="00652C3C">
        <w:rPr>
          <w:rFonts w:ascii="Times New Roman" w:hAnsi="Times New Roman" w:cs="Times New Roman"/>
          <w:sz w:val="24"/>
          <w:szCs w:val="24"/>
        </w:rPr>
        <w:lastRenderedPageBreak/>
        <w:t>Найти функцию, обратную данной</w:t>
      </w:r>
      <w:proofErr w:type="gramStart"/>
      <w:r>
        <w:t xml:space="preserve"> :</w:t>
      </w:r>
      <w:proofErr w:type="gramEnd"/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-2x+5</m:t>
        </m:r>
        <m:r>
          <w:rPr>
            <w:rFonts w:ascii="Cambria Math" w:eastAsiaTheme="minorEastAsia" w:hAnsi="Cambria Math"/>
          </w:rPr>
          <m:t>, x∈(-∞;1]</m:t>
        </m:r>
      </m:oMath>
      <w:r w:rsidRPr="00C32732">
        <w:rPr>
          <w:rFonts w:eastAsiaTheme="minorEastAsia"/>
        </w:rPr>
        <w:t xml:space="preserve">                            </w:t>
      </w:r>
      <w:r w:rsidRPr="00C32732">
        <w:rPr>
          <w:rFonts w:eastAsiaTheme="minorEastAsia"/>
          <w:sz w:val="36"/>
          <w:szCs w:val="36"/>
        </w:rPr>
        <w:t>*</w:t>
      </w:r>
    </w:p>
    <w:p w:rsidR="00DA34B4" w:rsidRPr="00240A8B" w:rsidRDefault="00DA34B4" w:rsidP="00DA34B4">
      <w:pPr>
        <w:pStyle w:val="a5"/>
        <w:numPr>
          <w:ilvl w:val="0"/>
          <w:numId w:val="9"/>
        </w:numPr>
      </w:pPr>
      <w:r w:rsidRPr="00652C3C">
        <w:rPr>
          <w:rFonts w:ascii="Times New Roman" w:eastAsiaTheme="minorEastAsia" w:hAnsi="Times New Roman" w:cs="Times New Roman"/>
          <w:sz w:val="24"/>
          <w:szCs w:val="24"/>
        </w:rPr>
        <w:t>Исследовать на четность и нечетность функцию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DA34B4" w:rsidRPr="005831C4" w:rsidRDefault="00DA34B4" w:rsidP="00DA34B4">
      <w:pPr>
        <w:pStyle w:val="a5"/>
        <w:numPr>
          <w:ilvl w:val="0"/>
          <w:numId w:val="9"/>
        </w:numPr>
      </w:pPr>
      <w:r w:rsidRPr="00652C3C">
        <w:rPr>
          <w:rFonts w:ascii="Times New Roman" w:eastAsiaTheme="minorEastAsia" w:hAnsi="Times New Roman" w:cs="Times New Roman"/>
          <w:sz w:val="24"/>
          <w:szCs w:val="24"/>
        </w:rPr>
        <w:t>Исследовать на четность и нечетность функцию</w:t>
      </w:r>
      <w:r w:rsidRPr="00240A8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</w:p>
    <w:p w:rsidR="00DA34B4" w:rsidRPr="00652C3C" w:rsidRDefault="00DA34B4" w:rsidP="00DA34B4">
      <w:p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Ответы к заданиям</w:t>
      </w:r>
    </w:p>
    <w:p w:rsidR="00DA34B4" w:rsidRPr="00847A82" w:rsidRDefault="00DA34B4" w:rsidP="00DA34B4">
      <w:pPr>
        <w:rPr>
          <w:sz w:val="16"/>
          <w:szCs w:val="16"/>
        </w:rPr>
      </w:pPr>
      <w:r>
        <w:rPr>
          <w:lang w:val="en-US"/>
        </w:rPr>
        <w:t>I</w:t>
      </w:r>
      <w:r>
        <w:t xml:space="preserve">    Х </w:t>
      </w: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,2</w:t>
      </w:r>
      <w:proofErr w:type="gramEnd"/>
      <w:r>
        <w:rPr>
          <w:sz w:val="16"/>
          <w:szCs w:val="16"/>
        </w:rPr>
        <w:t xml:space="preserve"> = </w:t>
      </w:r>
      <w:r w:rsidRPr="00847A82">
        <w:t xml:space="preserve">1 ±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</m:t>
            </m:r>
          </m:e>
        </m:rad>
      </m:oMath>
    </w:p>
    <w:p w:rsidR="00DA34B4" w:rsidRPr="00847A82" w:rsidRDefault="00DA34B4" w:rsidP="00DA34B4">
      <w:r>
        <w:rPr>
          <w:lang w:val="en-US"/>
        </w:rPr>
        <w:t>II</w:t>
      </w:r>
      <w:r>
        <w:t xml:space="preserve">   </w:t>
      </w:r>
      <w:proofErr w:type="spellStart"/>
      <w:r>
        <w:t>y</w:t>
      </w:r>
      <w:proofErr w:type="spellEnd"/>
      <w:r>
        <w:t>(</w:t>
      </w:r>
      <w:proofErr w:type="spellStart"/>
      <w:r>
        <w:t>x</w:t>
      </w:r>
      <w:proofErr w:type="spellEnd"/>
      <w:proofErr w:type="gramStart"/>
      <w:r>
        <w:t>)=</w:t>
      </w:r>
      <w:proofErr w:type="gramEnd"/>
      <w:r>
        <w:t xml:space="preserve"> -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x-4</m:t>
            </m:r>
          </m:e>
        </m:rad>
      </m:oMath>
      <w:r w:rsidRPr="00847A82">
        <w:t xml:space="preserve">  + 1</w:t>
      </w:r>
    </w:p>
    <w:p w:rsidR="00DA34B4" w:rsidRPr="00847A82" w:rsidRDefault="00DA34B4" w:rsidP="00DA34B4">
      <w:r>
        <w:rPr>
          <w:lang w:val="en-US"/>
        </w:rPr>
        <w:t>III</w:t>
      </w:r>
      <w:r>
        <w:t xml:space="preserve">   нечет</w:t>
      </w:r>
    </w:p>
    <w:p w:rsidR="00DA34B4" w:rsidRDefault="00DA34B4" w:rsidP="00DA34B4">
      <w:r>
        <w:rPr>
          <w:lang w:val="en-US"/>
        </w:rPr>
        <w:t>IV</w:t>
      </w:r>
      <w:r>
        <w:t xml:space="preserve">   нечет</w:t>
      </w:r>
    </w:p>
    <w:p w:rsidR="00DA34B4" w:rsidRPr="00652C3C" w:rsidRDefault="00DA34B4" w:rsidP="00DA34B4">
      <w:p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Подведение итогов. Выставление оценок.</w:t>
      </w:r>
    </w:p>
    <w:p w:rsidR="00DA34B4" w:rsidRPr="00652C3C" w:rsidRDefault="00DA34B4" w:rsidP="00DA34B4">
      <w:p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Заключительное слово учителя.</w:t>
      </w:r>
    </w:p>
    <w:p w:rsidR="0015764F" w:rsidRPr="00652C3C" w:rsidRDefault="00DA34B4" w:rsidP="0015764F">
      <w:pPr>
        <w:rPr>
          <w:rFonts w:ascii="Times New Roman" w:hAnsi="Times New Roman" w:cs="Times New Roman"/>
          <w:sz w:val="24"/>
          <w:szCs w:val="24"/>
        </w:rPr>
      </w:pPr>
      <w:r w:rsidRPr="00652C3C">
        <w:rPr>
          <w:rFonts w:ascii="Times New Roman" w:hAnsi="Times New Roman" w:cs="Times New Roman"/>
          <w:sz w:val="24"/>
          <w:szCs w:val="24"/>
        </w:rPr>
        <w:t>Итоги урока.</w:t>
      </w:r>
      <w:r w:rsidR="00733E86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96pt;margin-top:2.6pt;width:0;height:.05pt;z-index:251671552;mso-position-horizontal-relative:text;mso-position-vertical-relative:text" o:connectortype="straight"/>
        </w:pict>
      </w:r>
    </w:p>
    <w:p w:rsidR="00652C3C" w:rsidRPr="00652C3C" w:rsidRDefault="00652C3C">
      <w:pPr>
        <w:rPr>
          <w:rFonts w:ascii="Times New Roman" w:hAnsi="Times New Roman" w:cs="Times New Roman"/>
          <w:sz w:val="24"/>
          <w:szCs w:val="24"/>
        </w:rPr>
      </w:pPr>
    </w:p>
    <w:sectPr w:rsidR="00652C3C" w:rsidRPr="00652C3C" w:rsidSect="000F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89"/>
    <w:multiLevelType w:val="hybridMultilevel"/>
    <w:tmpl w:val="BCFE08D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04D"/>
    <w:multiLevelType w:val="hybridMultilevel"/>
    <w:tmpl w:val="B9FC7194"/>
    <w:lvl w:ilvl="0" w:tplc="AE4C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185A"/>
    <w:multiLevelType w:val="hybridMultilevel"/>
    <w:tmpl w:val="F49CB5FA"/>
    <w:lvl w:ilvl="0" w:tplc="BFA6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1C08"/>
    <w:multiLevelType w:val="hybridMultilevel"/>
    <w:tmpl w:val="98686532"/>
    <w:lvl w:ilvl="0" w:tplc="A86CAEE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 w:hint="default"/>
        <w:i w:val="0"/>
        <w:noProof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A914613"/>
    <w:multiLevelType w:val="hybridMultilevel"/>
    <w:tmpl w:val="A7C0E834"/>
    <w:lvl w:ilvl="0" w:tplc="270A0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ACE"/>
    <w:multiLevelType w:val="hybridMultilevel"/>
    <w:tmpl w:val="BCFE08D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30D"/>
    <w:multiLevelType w:val="hybridMultilevel"/>
    <w:tmpl w:val="F2A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6B87"/>
    <w:multiLevelType w:val="hybridMultilevel"/>
    <w:tmpl w:val="2730BB68"/>
    <w:lvl w:ilvl="0" w:tplc="3A6A728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414F2"/>
    <w:multiLevelType w:val="hybridMultilevel"/>
    <w:tmpl w:val="50C4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807"/>
    <w:rsid w:val="00030B1D"/>
    <w:rsid w:val="00060E25"/>
    <w:rsid w:val="000701F3"/>
    <w:rsid w:val="00082946"/>
    <w:rsid w:val="000F4B0D"/>
    <w:rsid w:val="0015764F"/>
    <w:rsid w:val="00502CB2"/>
    <w:rsid w:val="00587EEF"/>
    <w:rsid w:val="00652C3C"/>
    <w:rsid w:val="00733E86"/>
    <w:rsid w:val="007B017A"/>
    <w:rsid w:val="008D4CE6"/>
    <w:rsid w:val="00A21616"/>
    <w:rsid w:val="00AD58B1"/>
    <w:rsid w:val="00B80001"/>
    <w:rsid w:val="00D22D4A"/>
    <w:rsid w:val="00DA34B4"/>
    <w:rsid w:val="00F039CB"/>
    <w:rsid w:val="00FB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24" type="connector" idref="#_x0000_s1054"/>
        <o:r id="V:Rule25" type="connector" idref="#_x0000_s1065"/>
        <o:r id="V:Rule26" type="connector" idref="#_x0000_s1053"/>
        <o:r id="V:Rule27" type="connector" idref="#_x0000_s1050"/>
        <o:r id="V:Rule28" type="connector" idref="#_x0000_s1055"/>
        <o:r id="V:Rule29" type="connector" idref="#_x0000_s1042"/>
        <o:r id="V:Rule30" type="connector" idref="#_x0000_s1046"/>
        <o:r id="V:Rule31" type="connector" idref="#_x0000_s1063"/>
        <o:r id="V:Rule32" type="connector" idref="#_x0000_s1045"/>
        <o:r id="V:Rule33" type="connector" idref="#_x0000_s1043"/>
        <o:r id="V:Rule34" type="connector" idref="#_x0000_s1047"/>
        <o:r id="V:Rule35" type="connector" idref="#_x0000_s1048"/>
        <o:r id="V:Rule36" type="connector" idref="#_x0000_s1073"/>
        <o:r id="V:Rule37" type="connector" idref="#_x0000_s1049"/>
        <o:r id="V:Rule38" type="connector" idref="#_x0000_s1069"/>
        <o:r id="V:Rule39" type="connector" idref="#_x0000_s1037"/>
        <o:r id="V:Rule40" type="connector" idref="#_x0000_s1077"/>
        <o:r id="V:Rule41" type="connector" idref="#_x0000_s1041"/>
        <o:r id="V:Rule42" type="connector" idref="#_x0000_s1044"/>
        <o:r id="V:Rule43" type="connector" idref="#_x0000_s1052"/>
        <o:r id="V:Rule44" type="connector" idref="#_x0000_s1062"/>
        <o:r id="V:Rule45" type="connector" idref="#_x0000_s1051"/>
        <o:r id="V:Rule4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6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8769-4D48-4952-A29E-56AF7297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даркнесскорпорэйшион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пенополиуретан</dc:creator>
  <cp:keywords/>
  <dc:description/>
  <cp:lastModifiedBy>1</cp:lastModifiedBy>
  <cp:revision>4</cp:revision>
  <dcterms:created xsi:type="dcterms:W3CDTF">2009-06-13T16:48:00Z</dcterms:created>
  <dcterms:modified xsi:type="dcterms:W3CDTF">2009-11-05T08:58:00Z</dcterms:modified>
</cp:coreProperties>
</file>