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D" w:rsidRDefault="00C02CD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  <w:color w:val="FF0000"/>
        </w:rPr>
        <w:t>«Кризисы 1970-1980 гг. Становление информационного общества».</w:t>
      </w:r>
    </w:p>
    <w:p w:rsidR="00C02CDF" w:rsidRDefault="00C0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урока: 1. Способствовать формированию у учащихся целостного и образного представления о процессе перехода к постиндустриальному обществу;</w:t>
      </w:r>
    </w:p>
    <w:p w:rsidR="00C02CDF" w:rsidRDefault="00C02CDF" w:rsidP="00C02CDF">
      <w:pPr>
        <w:rPr>
          <w:rFonts w:ascii="Times New Roman" w:hAnsi="Times New Roman" w:cs="Times New Roman"/>
        </w:rPr>
      </w:pPr>
      <w:r w:rsidRPr="00C02CDF">
        <w:rPr>
          <w:rFonts w:ascii="Times New Roman" w:hAnsi="Times New Roman" w:cs="Times New Roman"/>
        </w:rPr>
        <w:t>2. создать представление  о новой системе ценностей, присущей информационному обществу;</w:t>
      </w:r>
    </w:p>
    <w:p w:rsidR="00C02CDF" w:rsidRDefault="00C02CDF" w:rsidP="00C0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Развивать навыки работы в группах по </w:t>
      </w:r>
      <w:proofErr w:type="gramStart"/>
      <w:r>
        <w:rPr>
          <w:rFonts w:ascii="Times New Roman" w:hAnsi="Times New Roman" w:cs="Times New Roman"/>
        </w:rPr>
        <w:t>индивидуальном</w:t>
      </w:r>
      <w:proofErr w:type="gramEnd"/>
      <w:r>
        <w:rPr>
          <w:rFonts w:ascii="Times New Roman" w:hAnsi="Times New Roman" w:cs="Times New Roman"/>
        </w:rPr>
        <w:t xml:space="preserve"> заданиям, способствовать развитию познавательных умений, умения пользоваться различными источниками информации.</w:t>
      </w:r>
    </w:p>
    <w:p w:rsidR="00C02CDF" w:rsidRDefault="00C02CDF" w:rsidP="00C0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карта «Мир во второй половине 20 века», листы бумаги (формат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) для работы в группах.</w:t>
      </w:r>
    </w:p>
    <w:p w:rsidR="00C02CDF" w:rsidRDefault="00C02CDF" w:rsidP="00C02CDF">
      <w:pPr>
        <w:tabs>
          <w:tab w:val="left" w:pos="26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Ход урока.</w:t>
      </w:r>
    </w:p>
    <w:p w:rsidR="00C02CDF" w:rsidRPr="00F3737D" w:rsidRDefault="00F3737D" w:rsidP="00F3737D">
      <w:pPr>
        <w:tabs>
          <w:tab w:val="left" w:pos="2637"/>
        </w:tabs>
        <w:rPr>
          <w:rFonts w:ascii="Times New Roman" w:hAnsi="Times New Roman" w:cs="Times New Roman"/>
          <w:b/>
        </w:rPr>
      </w:pPr>
      <w:r w:rsidRPr="00F3737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C02CDF" w:rsidRPr="00F3737D">
        <w:rPr>
          <w:rFonts w:ascii="Times New Roman" w:hAnsi="Times New Roman" w:cs="Times New Roman"/>
          <w:b/>
        </w:rPr>
        <w:t>Организационный момент.</w:t>
      </w:r>
    </w:p>
    <w:p w:rsidR="00C02CDF" w:rsidRDefault="00F3737D" w:rsidP="00F3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Четверть века в Европе и мире  шло развитие «бескризисной» экономики.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тем не менее, 70-80-е годы 20 века снова обрушили западные страны в пучину экономических кризисов. Нам предстоит вспомнить причины и особенности мирового экономического кризиса 1929-1933 гг. и узнать, каковы причины и последствия кризисов в 1970-е годы.</w:t>
      </w:r>
    </w:p>
    <w:p w:rsidR="00F3737D" w:rsidRDefault="00F3737D" w:rsidP="00F37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Повторение пройденного материала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F3737D" w:rsidRDefault="00F3737D" w:rsidP="00F3737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1. назвать типы производства и дать им характеристики.</w:t>
      </w:r>
    </w:p>
    <w:p w:rsidR="00F3737D" w:rsidRDefault="00F3737D" w:rsidP="00F3737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2. какой тип производства преобладал в 40-70-е гг. 20 века?</w:t>
      </w:r>
    </w:p>
    <w:p w:rsidR="00F3737D" w:rsidRDefault="00F3737D" w:rsidP="00F3737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3. назовите условия, в которых происходило развитие экономики в 40-70 е гг.</w:t>
      </w:r>
    </w:p>
    <w:p w:rsidR="00F3737D" w:rsidRDefault="00F3737D" w:rsidP="00F3737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4. сравните принципы экономического развития стран после</w:t>
      </w:r>
      <w:proofErr w:type="gramStart"/>
      <w:r>
        <w:rPr>
          <w:rFonts w:ascii="Times New Roman" w:hAnsi="Times New Roman" w:cs="Times New Roman"/>
          <w:color w:val="00B050"/>
        </w:rPr>
        <w:t xml:space="preserve"> П</w:t>
      </w:r>
      <w:proofErr w:type="gramEnd"/>
      <w:r>
        <w:rPr>
          <w:rFonts w:ascii="Times New Roman" w:hAnsi="Times New Roman" w:cs="Times New Roman"/>
          <w:color w:val="00B050"/>
        </w:rPr>
        <w:t>ервой мировой войны и после Второй мировой войны.</w:t>
      </w:r>
    </w:p>
    <w:p w:rsidR="00F3737D" w:rsidRDefault="00F3737D" w:rsidP="00F37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Актуализация знаний по теме.</w:t>
      </w:r>
    </w:p>
    <w:p w:rsidR="00F3737D" w:rsidRDefault="00F3737D" w:rsidP="00F3737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Класс делится на группы и каждая получает листы бумаги для записи ответов</w:t>
      </w:r>
      <w:r w:rsidR="00FC2BB1">
        <w:rPr>
          <w:rFonts w:ascii="Times New Roman" w:hAnsi="Times New Roman" w:cs="Times New Roman"/>
          <w:i/>
        </w:rPr>
        <w:t>.</w:t>
      </w:r>
    </w:p>
    <w:p w:rsidR="00FC2BB1" w:rsidRDefault="00FC2BB1" w:rsidP="00FC2BB1">
      <w:pPr>
        <w:pStyle w:val="a3"/>
        <w:numPr>
          <w:ilvl w:val="0"/>
          <w:numId w:val="5"/>
        </w:numPr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 xml:space="preserve"> Группа – вспоминает причины мирового кризиса 1929-33 гг.</w:t>
      </w:r>
    </w:p>
    <w:p w:rsidR="00FC2BB1" w:rsidRDefault="00FC2BB1" w:rsidP="00FC2BB1">
      <w:pPr>
        <w:pStyle w:val="a3"/>
        <w:numPr>
          <w:ilvl w:val="0"/>
          <w:numId w:val="5"/>
        </w:numPr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>Группа – особенности этого мирового кризиса</w:t>
      </w:r>
    </w:p>
    <w:p w:rsidR="00FC2BB1" w:rsidRDefault="00FC2BB1" w:rsidP="00FC2BB1">
      <w:pPr>
        <w:pStyle w:val="a3"/>
        <w:numPr>
          <w:ilvl w:val="0"/>
          <w:numId w:val="5"/>
        </w:numPr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>Группа – последствия мирового кризиса</w:t>
      </w:r>
    </w:p>
    <w:p w:rsidR="00FC2BB1" w:rsidRDefault="00FC2BB1" w:rsidP="00FC2BB1">
      <w:pPr>
        <w:pStyle w:val="a3"/>
        <w:numPr>
          <w:ilvl w:val="0"/>
          <w:numId w:val="5"/>
        </w:numPr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>Группа – пути выхода из кризиса.</w:t>
      </w:r>
    </w:p>
    <w:tbl>
      <w:tblPr>
        <w:tblStyle w:val="a4"/>
        <w:tblW w:w="0" w:type="auto"/>
        <w:tblInd w:w="720" w:type="dxa"/>
        <w:tblLook w:val="04A0"/>
      </w:tblPr>
      <w:tblGrid>
        <w:gridCol w:w="4356"/>
        <w:gridCol w:w="4495"/>
      </w:tblGrid>
      <w:tr w:rsidR="00C35BE4" w:rsidTr="00FC2BB1">
        <w:trPr>
          <w:trHeight w:val="2823"/>
        </w:trPr>
        <w:tc>
          <w:tcPr>
            <w:tcW w:w="4785" w:type="dxa"/>
          </w:tcPr>
          <w:p w:rsidR="00FC2BB1" w:rsidRDefault="00FC2BB1" w:rsidP="00FC2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Причины:</w:t>
            </w:r>
          </w:p>
          <w:p w:rsidR="00FC2BB1" w:rsidRDefault="00FC2BB1" w:rsidP="00FC2BB1">
            <w:pPr>
              <w:rPr>
                <w:rFonts w:ascii="Times New Roman" w:hAnsi="Times New Roman" w:cs="Times New Roman"/>
              </w:rPr>
            </w:pPr>
            <w:r w:rsidRPr="00FC2BB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BB1">
              <w:rPr>
                <w:rFonts w:ascii="Times New Roman" w:hAnsi="Times New Roman" w:cs="Times New Roman"/>
              </w:rPr>
              <w:t xml:space="preserve">Обвальное падение стоимости акций на </w:t>
            </w:r>
            <w:proofErr w:type="spellStart"/>
            <w:r w:rsidRPr="00FC2BB1">
              <w:rPr>
                <w:rFonts w:ascii="Times New Roman" w:hAnsi="Times New Roman" w:cs="Times New Roman"/>
              </w:rPr>
              <w:t>Нью-Йорксой</w:t>
            </w:r>
            <w:proofErr w:type="spellEnd"/>
            <w:r w:rsidRPr="00FC2BB1">
              <w:rPr>
                <w:rFonts w:ascii="Times New Roman" w:hAnsi="Times New Roman" w:cs="Times New Roman"/>
              </w:rPr>
              <w:t xml:space="preserve"> бирже;</w:t>
            </w:r>
          </w:p>
          <w:p w:rsidR="00FC2BB1" w:rsidRDefault="00FC2BB1" w:rsidP="00FC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2)дисбаланс в экономике;</w:t>
            </w:r>
          </w:p>
          <w:p w:rsidR="00FC2BB1" w:rsidRDefault="00FC2BB1" w:rsidP="00FC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рост производства и высокая концентрация;</w:t>
            </w:r>
          </w:p>
          <w:p w:rsidR="00FC2BB1" w:rsidRPr="00FC2BB1" w:rsidRDefault="00FC2BB1" w:rsidP="00FC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низкая покупательная способность населения.</w:t>
            </w:r>
          </w:p>
        </w:tc>
        <w:tc>
          <w:tcPr>
            <w:tcW w:w="4786" w:type="dxa"/>
          </w:tcPr>
          <w:p w:rsidR="00FC2BB1" w:rsidRDefault="00FC2BB1" w:rsidP="00FC2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Особенности:</w:t>
            </w:r>
          </w:p>
          <w:p w:rsidR="00FC2BB1" w:rsidRDefault="00FC2BB1" w:rsidP="00FC2BB1">
            <w:pPr>
              <w:rPr>
                <w:rFonts w:ascii="Times New Roman" w:hAnsi="Times New Roman" w:cs="Times New Roman"/>
              </w:rPr>
            </w:pPr>
            <w:r w:rsidRPr="00FC2BB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BB1">
              <w:rPr>
                <w:rFonts w:ascii="Times New Roman" w:hAnsi="Times New Roman" w:cs="Times New Roman"/>
              </w:rPr>
              <w:t xml:space="preserve">Масштабность </w:t>
            </w:r>
            <w:proofErr w:type="gramStart"/>
            <w:r w:rsidRPr="00FC2B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C2BB1">
              <w:rPr>
                <w:rFonts w:ascii="Times New Roman" w:hAnsi="Times New Roman" w:cs="Times New Roman"/>
              </w:rPr>
              <w:t>охватил весь мир);</w:t>
            </w:r>
          </w:p>
          <w:p w:rsidR="00FC2BB1" w:rsidRDefault="00FC2BB1" w:rsidP="00FC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глубина (все отрасли производства);</w:t>
            </w:r>
          </w:p>
          <w:p w:rsidR="00FC2BB1" w:rsidRPr="00FC2BB1" w:rsidRDefault="00FC2BB1" w:rsidP="00FC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продолжительность (4 года).</w:t>
            </w:r>
          </w:p>
        </w:tc>
      </w:tr>
      <w:tr w:rsidR="00C35BE4" w:rsidTr="00C35BE4">
        <w:trPr>
          <w:trHeight w:val="3118"/>
        </w:trPr>
        <w:tc>
          <w:tcPr>
            <w:tcW w:w="4785" w:type="dxa"/>
          </w:tcPr>
          <w:p w:rsidR="00FC2BB1" w:rsidRDefault="00C35BE4" w:rsidP="00FC2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Последствия:</w:t>
            </w:r>
          </w:p>
          <w:p w:rsidR="00C35BE4" w:rsidRDefault="00C35BE4" w:rsidP="00C35B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производства;</w:t>
            </w:r>
          </w:p>
          <w:p w:rsidR="00C35BE4" w:rsidRDefault="00C35BE4" w:rsidP="00C35B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безработица;</w:t>
            </w:r>
          </w:p>
          <w:p w:rsidR="00C35BE4" w:rsidRDefault="00C35BE4" w:rsidP="00C35B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Голодные бунты;</w:t>
            </w:r>
          </w:p>
          <w:p w:rsidR="00C35BE4" w:rsidRDefault="00C35BE4" w:rsidP="00C35B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преступности;</w:t>
            </w:r>
          </w:p>
          <w:p w:rsidR="00C35BE4" w:rsidRDefault="00C35BE4" w:rsidP="00C35B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 богатства и бедности.</w:t>
            </w:r>
          </w:p>
        </w:tc>
        <w:tc>
          <w:tcPr>
            <w:tcW w:w="4786" w:type="dxa"/>
          </w:tcPr>
          <w:p w:rsidR="00FC2BB1" w:rsidRDefault="00C35BE4" w:rsidP="00FC2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выхода:</w:t>
            </w:r>
          </w:p>
          <w:p w:rsidR="00C35BE4" w:rsidRDefault="00C35BE4" w:rsidP="00C35B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 государства в экономику;</w:t>
            </w:r>
          </w:p>
          <w:p w:rsidR="00C35BE4" w:rsidRDefault="00C35BE4" w:rsidP="00C35B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централизованного планового хозяйства;</w:t>
            </w:r>
          </w:p>
          <w:p w:rsidR="00C35BE4" w:rsidRDefault="00C35BE4" w:rsidP="00C35B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экономики (кейнсианство).</w:t>
            </w:r>
          </w:p>
        </w:tc>
      </w:tr>
    </w:tbl>
    <w:p w:rsidR="00FC2BB1" w:rsidRDefault="00FC2BB1" w:rsidP="00FC2BB1">
      <w:pPr>
        <w:pStyle w:val="a3"/>
        <w:rPr>
          <w:rFonts w:ascii="Times New Roman" w:hAnsi="Times New Roman" w:cs="Times New Roman"/>
        </w:rPr>
      </w:pPr>
    </w:p>
    <w:p w:rsidR="00C35BE4" w:rsidRDefault="00C35BE4" w:rsidP="00FC2BB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Изучение нового материала.</w:t>
      </w:r>
    </w:p>
    <w:p w:rsidR="00C35BE4" w:rsidRDefault="001E1A2D" w:rsidP="00FC2BB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="00C35BE4">
        <w:rPr>
          <w:rFonts w:ascii="Times New Roman" w:hAnsi="Times New Roman" w:cs="Times New Roman"/>
          <w:i/>
        </w:rPr>
        <w:t>Работа в группах.</w:t>
      </w:r>
    </w:p>
    <w:p w:rsidR="00C35BE4" w:rsidRDefault="00C35BE4" w:rsidP="00FC2BB1">
      <w:pPr>
        <w:pStyle w:val="a3"/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 xml:space="preserve">Прочитать пункт «экономические кризисы 70-80 </w:t>
      </w:r>
      <w:proofErr w:type="spellStart"/>
      <w:proofErr w:type="gramStart"/>
      <w:r>
        <w:rPr>
          <w:rFonts w:ascii="Times New Roman" w:hAnsi="Times New Roman" w:cs="Times New Roman"/>
          <w:u w:val="single" w:color="4F81BD" w:themeColor="accent1"/>
        </w:rPr>
        <w:t>гг</w:t>
      </w:r>
      <w:proofErr w:type="spellEnd"/>
      <w:proofErr w:type="gramEnd"/>
      <w:r>
        <w:rPr>
          <w:rFonts w:ascii="Times New Roman" w:hAnsi="Times New Roman" w:cs="Times New Roman"/>
          <w:u w:val="single" w:color="4F81BD" w:themeColor="accent1"/>
        </w:rPr>
        <w:t>». в § 25 и определить:</w:t>
      </w:r>
    </w:p>
    <w:p w:rsidR="00C35BE4" w:rsidRDefault="00C35BE4" w:rsidP="00FC2BB1">
      <w:pPr>
        <w:pStyle w:val="a3"/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>1 группа – причины кризисов;</w:t>
      </w:r>
    </w:p>
    <w:p w:rsidR="00C35BE4" w:rsidRDefault="00C35BE4" w:rsidP="00FC2BB1">
      <w:pPr>
        <w:pStyle w:val="a3"/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>2 группа – особенности;</w:t>
      </w:r>
    </w:p>
    <w:p w:rsidR="00C35BE4" w:rsidRDefault="00C35BE4" w:rsidP="00FC2BB1">
      <w:pPr>
        <w:pStyle w:val="a3"/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 xml:space="preserve">3 группа </w:t>
      </w:r>
      <w:r w:rsidR="00E77F5A">
        <w:rPr>
          <w:rFonts w:ascii="Times New Roman" w:hAnsi="Times New Roman" w:cs="Times New Roman"/>
          <w:u w:val="single" w:color="4F81BD" w:themeColor="accent1"/>
        </w:rPr>
        <w:t>–</w:t>
      </w:r>
      <w:r>
        <w:rPr>
          <w:rFonts w:ascii="Times New Roman" w:hAnsi="Times New Roman" w:cs="Times New Roman"/>
          <w:u w:val="single" w:color="4F81BD" w:themeColor="accent1"/>
        </w:rPr>
        <w:t xml:space="preserve"> последствия</w:t>
      </w:r>
      <w:r w:rsidR="00E77F5A">
        <w:rPr>
          <w:rFonts w:ascii="Times New Roman" w:hAnsi="Times New Roman" w:cs="Times New Roman"/>
          <w:u w:val="single" w:color="4F81BD" w:themeColor="accent1"/>
        </w:rPr>
        <w:t>;</w:t>
      </w:r>
    </w:p>
    <w:p w:rsidR="00E77F5A" w:rsidRDefault="00E77F5A" w:rsidP="00FC2BB1">
      <w:pPr>
        <w:pStyle w:val="a3"/>
        <w:rPr>
          <w:rFonts w:ascii="Times New Roman" w:hAnsi="Times New Roman" w:cs="Times New Roman"/>
          <w:u w:val="single" w:color="4F81BD" w:themeColor="accent1"/>
        </w:rPr>
      </w:pPr>
      <w:r>
        <w:rPr>
          <w:rFonts w:ascii="Times New Roman" w:hAnsi="Times New Roman" w:cs="Times New Roman"/>
          <w:u w:val="single" w:color="4F81BD" w:themeColor="accent1"/>
        </w:rPr>
        <w:t>4 группа – пути выхода из кризисов.</w:t>
      </w:r>
    </w:p>
    <w:p w:rsidR="00E77F5A" w:rsidRPr="00E77F5A" w:rsidRDefault="00E77F5A" w:rsidP="00FC2B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603" w:type="dxa"/>
        <w:tblLook w:val="04A0"/>
      </w:tblPr>
      <w:tblGrid>
        <w:gridCol w:w="4801"/>
        <w:gridCol w:w="4802"/>
      </w:tblGrid>
      <w:tr w:rsidR="00E77F5A" w:rsidTr="00E77F5A">
        <w:trPr>
          <w:trHeight w:val="2274"/>
        </w:trPr>
        <w:tc>
          <w:tcPr>
            <w:tcW w:w="4801" w:type="dxa"/>
          </w:tcPr>
          <w:p w:rsidR="00E77F5A" w:rsidRDefault="00E77F5A" w:rsidP="00F3737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Причины:</w:t>
            </w:r>
          </w:p>
          <w:p w:rsidR="00E77F5A" w:rsidRDefault="00E77F5A" w:rsidP="00E77F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Спад производства;</w:t>
            </w:r>
          </w:p>
          <w:p w:rsidR="00E77F5A" w:rsidRDefault="00E77F5A" w:rsidP="00E77F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Перенасыщение товарами длительного пользования;</w:t>
            </w:r>
          </w:p>
          <w:p w:rsidR="00E77F5A" w:rsidRPr="00E77F5A" w:rsidRDefault="00E77F5A" w:rsidP="00E77F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Рост цен на нефть.</w:t>
            </w:r>
          </w:p>
        </w:tc>
        <w:tc>
          <w:tcPr>
            <w:tcW w:w="4802" w:type="dxa"/>
          </w:tcPr>
          <w:p w:rsidR="00E77F5A" w:rsidRDefault="00E77F5A" w:rsidP="00F3737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Особенности:</w:t>
            </w:r>
          </w:p>
          <w:p w:rsidR="00E77F5A" w:rsidRDefault="00E77F5A" w:rsidP="00E77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Первый послевоенный кризис;</w:t>
            </w:r>
          </w:p>
          <w:p w:rsidR="00E77F5A" w:rsidRPr="00E77F5A" w:rsidRDefault="00E77F5A" w:rsidP="00E77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только кризис перепроизводства, но и  экстенсивного типа производства.</w:t>
            </w:r>
          </w:p>
        </w:tc>
      </w:tr>
      <w:tr w:rsidR="00E77F5A" w:rsidTr="00E77F5A">
        <w:trPr>
          <w:trHeight w:val="2387"/>
        </w:trPr>
        <w:tc>
          <w:tcPr>
            <w:tcW w:w="4801" w:type="dxa"/>
          </w:tcPr>
          <w:p w:rsidR="00E77F5A" w:rsidRDefault="00E77F5A" w:rsidP="00F3737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Последствия:</w:t>
            </w:r>
          </w:p>
          <w:p w:rsidR="00E77F5A" w:rsidRDefault="00E77F5A" w:rsidP="00E77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Падение производства на 14%;</w:t>
            </w:r>
          </w:p>
          <w:p w:rsidR="00E77F5A" w:rsidRDefault="00E77F5A" w:rsidP="00E77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Безработица в Европе; более 17 млн. чел;</w:t>
            </w:r>
          </w:p>
          <w:p w:rsidR="00E77F5A" w:rsidRPr="00E77F5A" w:rsidRDefault="00E77F5A" w:rsidP="00E77F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Завершение эпохи индустриального общества.</w:t>
            </w:r>
          </w:p>
        </w:tc>
        <w:tc>
          <w:tcPr>
            <w:tcW w:w="4802" w:type="dxa"/>
          </w:tcPr>
          <w:p w:rsidR="00E77F5A" w:rsidRDefault="00E77F5A" w:rsidP="00F3737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Пути выхода:</w:t>
            </w:r>
          </w:p>
          <w:p w:rsidR="00E77F5A" w:rsidRDefault="00E77F5A" w:rsidP="00E77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Переход от экстенсивного к интенсивному типу производства;</w:t>
            </w:r>
          </w:p>
          <w:p w:rsidR="00E77F5A" w:rsidRPr="00E77F5A" w:rsidRDefault="00E77F5A" w:rsidP="00E77F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НТР; превращение науки в производительную силу.</w:t>
            </w:r>
          </w:p>
        </w:tc>
      </w:tr>
    </w:tbl>
    <w:p w:rsidR="00F3737D" w:rsidRPr="00E77F5A" w:rsidRDefault="00E77F5A" w:rsidP="00F3737D">
      <w:pPr>
        <w:rPr>
          <w:rFonts w:ascii="Times New Roman" w:hAnsi="Times New Roman" w:cs="Times New Roman"/>
          <w:b/>
        </w:rPr>
      </w:pPr>
      <w:proofErr w:type="spellStart"/>
      <w:r w:rsidRPr="00E77F5A">
        <w:rPr>
          <w:rFonts w:ascii="Times New Roman" w:hAnsi="Times New Roman" w:cs="Times New Roman"/>
          <w:b/>
        </w:rPr>
        <w:lastRenderedPageBreak/>
        <w:t>Трёхволновая</w:t>
      </w:r>
      <w:proofErr w:type="spellEnd"/>
      <w:r w:rsidRPr="00E77F5A">
        <w:rPr>
          <w:rFonts w:ascii="Times New Roman" w:hAnsi="Times New Roman" w:cs="Times New Roman"/>
          <w:b/>
        </w:rPr>
        <w:t xml:space="preserve"> история человечества</w:t>
      </w:r>
    </w:p>
    <w:p w:rsidR="00322447" w:rsidRDefault="00322447" w:rsidP="00C02CDF">
      <w:pPr>
        <w:tabs>
          <w:tab w:val="left" w:pos="26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02CDF" w:rsidRDefault="00322447" w:rsidP="00322447">
      <w:pPr>
        <w:rPr>
          <w:rFonts w:ascii="Times New Roman" w:hAnsi="Times New Roman" w:cs="Times New Roman"/>
          <w:b/>
          <w:color w:val="FF0000"/>
        </w:rPr>
      </w:pPr>
      <w:r w:rsidRPr="00322447">
        <w:rPr>
          <w:rFonts w:ascii="Times New Roman" w:hAnsi="Times New Roman" w:cs="Times New Roman"/>
          <w:b/>
          <w:color w:val="FF0000"/>
          <w:u w:val="single" w:color="4F81BD" w:themeColor="accent1"/>
        </w:rPr>
        <w:t>Постиндустриальное общество</w:t>
      </w:r>
      <w:r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</w:rPr>
        <w:t>информационное) – общество, в котором производство услуг, приобретение знаний, информации, исследований, повышение качества жизни является приоритетным; внедрение нововведений всё больше зависит от теоретического знания.</w:t>
      </w:r>
    </w:p>
    <w:p w:rsidR="00322447" w:rsidRDefault="001E1A2D" w:rsidP="0032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Признаки:</w:t>
      </w:r>
    </w:p>
    <w:p w:rsidR="001E1A2D" w:rsidRDefault="001E1A2D" w:rsidP="001E1A2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Наука, знания, информация становятся источниками высокой производительности труда;</w:t>
      </w:r>
    </w:p>
    <w:p w:rsidR="001E1A2D" w:rsidRDefault="001E1A2D" w:rsidP="001E1A2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Развитие информационных технологий;</w:t>
      </w:r>
    </w:p>
    <w:p w:rsidR="001E1A2D" w:rsidRDefault="001E1A2D" w:rsidP="001E1A2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Индивидуализация производства, потребления, труда (мелкосерийное производство, совершенствование товара).</w:t>
      </w:r>
    </w:p>
    <w:p w:rsidR="001E1A2D" w:rsidRDefault="001E1A2D" w:rsidP="001E1A2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2. Работа с учебником.</w:t>
      </w:r>
    </w:p>
    <w:p w:rsidR="001E1A2D" w:rsidRDefault="001E1A2D" w:rsidP="001E1A2D">
      <w:pPr>
        <w:rPr>
          <w:rFonts w:ascii="Times New Roman" w:hAnsi="Times New Roman" w:cs="Times New Roman"/>
          <w:color w:val="00B050"/>
        </w:rPr>
      </w:pPr>
      <w:r w:rsidRPr="001E1A2D">
        <w:rPr>
          <w:rFonts w:ascii="Times New Roman" w:hAnsi="Times New Roman" w:cs="Times New Roman"/>
          <w:color w:val="00B050"/>
        </w:rPr>
        <w:t>Выделить особенности экономического развития в 90-е годы</w:t>
      </w:r>
      <w:proofErr w:type="gramStart"/>
      <w:r w:rsidRPr="001E1A2D">
        <w:rPr>
          <w:rFonts w:ascii="Times New Roman" w:hAnsi="Times New Roman" w:cs="Times New Roman"/>
          <w:color w:val="00B050"/>
        </w:rPr>
        <w:t>.</w:t>
      </w:r>
      <w:proofErr w:type="gramEnd"/>
      <w:r w:rsidRPr="001E1A2D">
        <w:rPr>
          <w:rFonts w:ascii="Times New Roman" w:hAnsi="Times New Roman" w:cs="Times New Roman"/>
          <w:color w:val="00B050"/>
        </w:rPr>
        <w:t xml:space="preserve"> ( </w:t>
      </w:r>
      <w:proofErr w:type="gramStart"/>
      <w:r w:rsidRPr="001E1A2D">
        <w:rPr>
          <w:rFonts w:ascii="Times New Roman" w:hAnsi="Times New Roman" w:cs="Times New Roman"/>
          <w:color w:val="00B050"/>
        </w:rPr>
        <w:t>п</w:t>
      </w:r>
      <w:proofErr w:type="gramEnd"/>
      <w:r w:rsidRPr="001E1A2D">
        <w:rPr>
          <w:rFonts w:ascii="Times New Roman" w:hAnsi="Times New Roman" w:cs="Times New Roman"/>
          <w:color w:val="00B050"/>
        </w:rPr>
        <w:t>ункт «Противоречия экономического подъёма 1990-1999 гг.»)</w:t>
      </w:r>
    </w:p>
    <w:p w:rsidR="001E1A2D" w:rsidRDefault="005E5D98" w:rsidP="005E5D98">
      <w:pPr>
        <w:rPr>
          <w:rFonts w:ascii="Times New Roman" w:hAnsi="Times New Roman" w:cs="Times New Roman"/>
          <w:b/>
        </w:rPr>
      </w:pPr>
      <w:r w:rsidRPr="005E5D9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Закрепление.</w:t>
      </w:r>
    </w:p>
    <w:p w:rsidR="005E5D98" w:rsidRDefault="005E5D98" w:rsidP="005E5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§25 задание №6.</w:t>
      </w:r>
    </w:p>
    <w:p w:rsidR="005E5D98" w:rsidRDefault="005E5D98" w:rsidP="005E5D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Итог урока. Оценки. </w:t>
      </w:r>
    </w:p>
    <w:p w:rsidR="005E5D98" w:rsidRPr="005E5D98" w:rsidRDefault="005E5D98" w:rsidP="005E5D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Домашнее задание § 25, </w:t>
      </w:r>
      <w:r w:rsidRPr="005E5D98">
        <w:rPr>
          <w:rFonts w:ascii="Times New Roman" w:hAnsi="Times New Roman" w:cs="Times New Roman"/>
        </w:rPr>
        <w:t>выписать противоречия подъёма 90-х гг.</w:t>
      </w:r>
    </w:p>
    <w:p w:rsidR="001E1A2D" w:rsidRPr="001E1A2D" w:rsidRDefault="001E1A2D" w:rsidP="001E1A2D">
      <w:pPr>
        <w:pStyle w:val="a3"/>
        <w:rPr>
          <w:rFonts w:ascii="Times New Roman" w:hAnsi="Times New Roman" w:cs="Times New Roman"/>
          <w:b/>
        </w:rPr>
      </w:pPr>
    </w:p>
    <w:sectPr w:rsidR="001E1A2D" w:rsidRPr="001E1A2D" w:rsidSect="0009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A31"/>
    <w:multiLevelType w:val="hybridMultilevel"/>
    <w:tmpl w:val="9FC25DAA"/>
    <w:lvl w:ilvl="0" w:tplc="E03A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184"/>
    <w:multiLevelType w:val="hybridMultilevel"/>
    <w:tmpl w:val="9C4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894"/>
    <w:multiLevelType w:val="hybridMultilevel"/>
    <w:tmpl w:val="B3AC4EF4"/>
    <w:lvl w:ilvl="0" w:tplc="68AA9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4BCC"/>
    <w:multiLevelType w:val="hybridMultilevel"/>
    <w:tmpl w:val="0EA2E246"/>
    <w:lvl w:ilvl="0" w:tplc="07406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408"/>
    <w:multiLevelType w:val="hybridMultilevel"/>
    <w:tmpl w:val="59FC86C2"/>
    <w:lvl w:ilvl="0" w:tplc="73B4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4B1"/>
    <w:multiLevelType w:val="hybridMultilevel"/>
    <w:tmpl w:val="31BE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FCC"/>
    <w:multiLevelType w:val="hybridMultilevel"/>
    <w:tmpl w:val="7528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39D"/>
    <w:multiLevelType w:val="hybridMultilevel"/>
    <w:tmpl w:val="9D7E7D8A"/>
    <w:lvl w:ilvl="0" w:tplc="ECE00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47677"/>
    <w:multiLevelType w:val="hybridMultilevel"/>
    <w:tmpl w:val="53381E5A"/>
    <w:lvl w:ilvl="0" w:tplc="CBE48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8B9"/>
    <w:multiLevelType w:val="hybridMultilevel"/>
    <w:tmpl w:val="F77E248A"/>
    <w:lvl w:ilvl="0" w:tplc="0778C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047D"/>
    <w:multiLevelType w:val="hybridMultilevel"/>
    <w:tmpl w:val="E96EBBFE"/>
    <w:lvl w:ilvl="0" w:tplc="71B81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AF7"/>
    <w:multiLevelType w:val="hybridMultilevel"/>
    <w:tmpl w:val="8D0E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D6375"/>
    <w:multiLevelType w:val="hybridMultilevel"/>
    <w:tmpl w:val="FF6E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72BEE"/>
    <w:multiLevelType w:val="hybridMultilevel"/>
    <w:tmpl w:val="6DF0145A"/>
    <w:lvl w:ilvl="0" w:tplc="3124A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C02CDF"/>
    <w:rsid w:val="00091D32"/>
    <w:rsid w:val="001E1A2D"/>
    <w:rsid w:val="0029209C"/>
    <w:rsid w:val="00322447"/>
    <w:rsid w:val="004F2F45"/>
    <w:rsid w:val="005E5D98"/>
    <w:rsid w:val="0078620E"/>
    <w:rsid w:val="00B24BE0"/>
    <w:rsid w:val="00C02CDF"/>
    <w:rsid w:val="00C35BE4"/>
    <w:rsid w:val="00E77F5A"/>
    <w:rsid w:val="00F3737D"/>
    <w:rsid w:val="00FC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igh Tower Text" w:eastAsiaTheme="minorHAnsi" w:hAnsi="High Tower Text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DF"/>
    <w:pPr>
      <w:ind w:left="720"/>
      <w:contextualSpacing/>
    </w:pPr>
  </w:style>
  <w:style w:type="table" w:styleId="a4">
    <w:name w:val="Table Grid"/>
    <w:basedOn w:val="a1"/>
    <w:uiPriority w:val="59"/>
    <w:rsid w:val="00FC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4EC35D-942D-4AA9-96F1-31D2BDC0FE4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F9770268-AD32-46EE-A00E-A713EE445F42}">
      <dgm:prSet phldrT="[Текст]"/>
      <dgm:spPr/>
      <dgm:t>
        <a:bodyPr/>
        <a:lstStyle/>
        <a:p>
          <a:r>
            <a:rPr lang="ru-RU"/>
            <a:t>Аграрное (доиндустриальное) общество.</a:t>
          </a:r>
        </a:p>
      </dgm:t>
    </dgm:pt>
    <dgm:pt modelId="{89331426-8D9F-4C46-90F0-91C260B7F28F}" type="parTrans" cxnId="{21CA0E7C-C762-4F50-95B5-C8E9BCF46806}">
      <dgm:prSet/>
      <dgm:spPr/>
      <dgm:t>
        <a:bodyPr/>
        <a:lstStyle/>
        <a:p>
          <a:endParaRPr lang="ru-RU"/>
        </a:p>
      </dgm:t>
    </dgm:pt>
    <dgm:pt modelId="{024E39AE-3162-45C6-B915-75106A77DE28}" type="sibTrans" cxnId="{21CA0E7C-C762-4F50-95B5-C8E9BCF46806}">
      <dgm:prSet/>
      <dgm:spPr/>
      <dgm:t>
        <a:bodyPr/>
        <a:lstStyle/>
        <a:p>
          <a:endParaRPr lang="ru-RU"/>
        </a:p>
      </dgm:t>
    </dgm:pt>
    <dgm:pt modelId="{A79FE292-4009-430F-8BDD-012188041A59}">
      <dgm:prSet phldrT="[Текст]"/>
      <dgm:spPr/>
      <dgm:t>
        <a:bodyPr/>
        <a:lstStyle/>
        <a:p>
          <a:r>
            <a:rPr lang="ru-RU"/>
            <a:t>Индустриальное общество.</a:t>
          </a:r>
        </a:p>
      </dgm:t>
    </dgm:pt>
    <dgm:pt modelId="{5E7CDA93-9661-4A29-B061-7BB89D24086B}" type="parTrans" cxnId="{B8C20A96-23AA-4BCF-A514-4AB9CEA099B7}">
      <dgm:prSet/>
      <dgm:spPr/>
      <dgm:t>
        <a:bodyPr/>
        <a:lstStyle/>
        <a:p>
          <a:endParaRPr lang="ru-RU"/>
        </a:p>
      </dgm:t>
    </dgm:pt>
    <dgm:pt modelId="{B03925D5-6B5D-4EA3-97BF-22BA119C88CE}" type="sibTrans" cxnId="{B8C20A96-23AA-4BCF-A514-4AB9CEA099B7}">
      <dgm:prSet/>
      <dgm:spPr/>
      <dgm:t>
        <a:bodyPr/>
        <a:lstStyle/>
        <a:p>
          <a:endParaRPr lang="ru-RU"/>
        </a:p>
      </dgm:t>
    </dgm:pt>
    <dgm:pt modelId="{55729B8A-8CD5-4AF6-AF2F-C779B7E86034}">
      <dgm:prSet phldrT="[Текст]"/>
      <dgm:spPr/>
      <dgm:t>
        <a:bodyPr/>
        <a:lstStyle/>
        <a:p>
          <a:r>
            <a:rPr lang="ru-RU"/>
            <a:t>Постиндустриальное общество.</a:t>
          </a:r>
        </a:p>
      </dgm:t>
    </dgm:pt>
    <dgm:pt modelId="{94D40078-6FA6-4856-B4DE-05738C0DCA28}" type="parTrans" cxnId="{348D7A83-47A1-48AC-B3D1-2D59D2E9442D}">
      <dgm:prSet/>
      <dgm:spPr/>
      <dgm:t>
        <a:bodyPr/>
        <a:lstStyle/>
        <a:p>
          <a:endParaRPr lang="ru-RU"/>
        </a:p>
      </dgm:t>
    </dgm:pt>
    <dgm:pt modelId="{09996A1D-C620-498A-A3AC-F1D53B26A5BE}" type="sibTrans" cxnId="{348D7A83-47A1-48AC-B3D1-2D59D2E9442D}">
      <dgm:prSet/>
      <dgm:spPr/>
      <dgm:t>
        <a:bodyPr/>
        <a:lstStyle/>
        <a:p>
          <a:endParaRPr lang="ru-RU"/>
        </a:p>
      </dgm:t>
    </dgm:pt>
    <dgm:pt modelId="{13EF83F5-A5F6-4352-A398-233B6AC21227}" type="pres">
      <dgm:prSet presAssocID="{F94EC35D-942D-4AA9-96F1-31D2BDC0FE49}" presName="CompostProcess" presStyleCnt="0">
        <dgm:presLayoutVars>
          <dgm:dir/>
          <dgm:resizeHandles val="exact"/>
        </dgm:presLayoutVars>
      </dgm:prSet>
      <dgm:spPr/>
    </dgm:pt>
    <dgm:pt modelId="{4DC762CF-C93B-406A-8EBA-90B464569D0C}" type="pres">
      <dgm:prSet presAssocID="{F94EC35D-942D-4AA9-96F1-31D2BDC0FE49}" presName="arrow" presStyleLbl="bgShp" presStyleIdx="0" presStyleCnt="1"/>
      <dgm:spPr/>
    </dgm:pt>
    <dgm:pt modelId="{DB4200D6-74BD-4339-A980-A2DC49DD52FA}" type="pres">
      <dgm:prSet presAssocID="{F94EC35D-942D-4AA9-96F1-31D2BDC0FE49}" presName="linearProcess" presStyleCnt="0"/>
      <dgm:spPr/>
    </dgm:pt>
    <dgm:pt modelId="{AE9FB89E-F931-4CE9-83BD-8B351F09C6C5}" type="pres">
      <dgm:prSet presAssocID="{F9770268-AD32-46EE-A00E-A713EE445F42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C98E6-1374-430B-BCAF-3017EB6F1622}" type="pres">
      <dgm:prSet presAssocID="{024E39AE-3162-45C6-B915-75106A77DE28}" presName="sibTrans" presStyleCnt="0"/>
      <dgm:spPr/>
    </dgm:pt>
    <dgm:pt modelId="{769A3A4C-BF1C-47B5-AD97-902E5F510DE0}" type="pres">
      <dgm:prSet presAssocID="{A79FE292-4009-430F-8BDD-012188041A5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60505-42EC-43CA-9CB6-58F92FD7137B}" type="pres">
      <dgm:prSet presAssocID="{B03925D5-6B5D-4EA3-97BF-22BA119C88CE}" presName="sibTrans" presStyleCnt="0"/>
      <dgm:spPr/>
    </dgm:pt>
    <dgm:pt modelId="{E399CD0B-A1FE-4D1A-972C-E19BD962CA63}" type="pres">
      <dgm:prSet presAssocID="{55729B8A-8CD5-4AF6-AF2F-C779B7E8603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1CA0E7C-C762-4F50-95B5-C8E9BCF46806}" srcId="{F94EC35D-942D-4AA9-96F1-31D2BDC0FE49}" destId="{F9770268-AD32-46EE-A00E-A713EE445F42}" srcOrd="0" destOrd="0" parTransId="{89331426-8D9F-4C46-90F0-91C260B7F28F}" sibTransId="{024E39AE-3162-45C6-B915-75106A77DE28}"/>
    <dgm:cxn modelId="{76E5385C-EFBA-4009-85D7-6550A79BDC8D}" type="presOf" srcId="{55729B8A-8CD5-4AF6-AF2F-C779B7E86034}" destId="{E399CD0B-A1FE-4D1A-972C-E19BD962CA63}" srcOrd="0" destOrd="0" presId="urn:microsoft.com/office/officeart/2005/8/layout/hProcess9"/>
    <dgm:cxn modelId="{23325D3F-8E8B-4B1D-B466-76E443A6879A}" type="presOf" srcId="{A79FE292-4009-430F-8BDD-012188041A59}" destId="{769A3A4C-BF1C-47B5-AD97-902E5F510DE0}" srcOrd="0" destOrd="0" presId="urn:microsoft.com/office/officeart/2005/8/layout/hProcess9"/>
    <dgm:cxn modelId="{9B1D6713-42FB-4200-9E5F-CCA10CCC3D9B}" type="presOf" srcId="{F9770268-AD32-46EE-A00E-A713EE445F42}" destId="{AE9FB89E-F931-4CE9-83BD-8B351F09C6C5}" srcOrd="0" destOrd="0" presId="urn:microsoft.com/office/officeart/2005/8/layout/hProcess9"/>
    <dgm:cxn modelId="{B8C20A96-23AA-4BCF-A514-4AB9CEA099B7}" srcId="{F94EC35D-942D-4AA9-96F1-31D2BDC0FE49}" destId="{A79FE292-4009-430F-8BDD-012188041A59}" srcOrd="1" destOrd="0" parTransId="{5E7CDA93-9661-4A29-B061-7BB89D24086B}" sibTransId="{B03925D5-6B5D-4EA3-97BF-22BA119C88CE}"/>
    <dgm:cxn modelId="{348D7A83-47A1-48AC-B3D1-2D59D2E9442D}" srcId="{F94EC35D-942D-4AA9-96F1-31D2BDC0FE49}" destId="{55729B8A-8CD5-4AF6-AF2F-C779B7E86034}" srcOrd="2" destOrd="0" parTransId="{94D40078-6FA6-4856-B4DE-05738C0DCA28}" sibTransId="{09996A1D-C620-498A-A3AC-F1D53B26A5BE}"/>
    <dgm:cxn modelId="{7328BE7D-EE22-4002-9025-596B5395B989}" type="presOf" srcId="{F94EC35D-942D-4AA9-96F1-31D2BDC0FE49}" destId="{13EF83F5-A5F6-4352-A398-233B6AC21227}" srcOrd="0" destOrd="0" presId="urn:microsoft.com/office/officeart/2005/8/layout/hProcess9"/>
    <dgm:cxn modelId="{3C7286BB-D43A-4029-9380-5C0AEC901858}" type="presParOf" srcId="{13EF83F5-A5F6-4352-A398-233B6AC21227}" destId="{4DC762CF-C93B-406A-8EBA-90B464569D0C}" srcOrd="0" destOrd="0" presId="urn:microsoft.com/office/officeart/2005/8/layout/hProcess9"/>
    <dgm:cxn modelId="{D1C703C4-DA9F-4E35-8220-13027F26D985}" type="presParOf" srcId="{13EF83F5-A5F6-4352-A398-233B6AC21227}" destId="{DB4200D6-74BD-4339-A980-A2DC49DD52FA}" srcOrd="1" destOrd="0" presId="urn:microsoft.com/office/officeart/2005/8/layout/hProcess9"/>
    <dgm:cxn modelId="{EA19C2FA-ECED-4855-87C4-A89DD9922610}" type="presParOf" srcId="{DB4200D6-74BD-4339-A980-A2DC49DD52FA}" destId="{AE9FB89E-F931-4CE9-83BD-8B351F09C6C5}" srcOrd="0" destOrd="0" presId="urn:microsoft.com/office/officeart/2005/8/layout/hProcess9"/>
    <dgm:cxn modelId="{68CD6EE7-142F-4C9D-BFFA-EA5CB4F06644}" type="presParOf" srcId="{DB4200D6-74BD-4339-A980-A2DC49DD52FA}" destId="{D65C98E6-1374-430B-BCAF-3017EB6F1622}" srcOrd="1" destOrd="0" presId="urn:microsoft.com/office/officeart/2005/8/layout/hProcess9"/>
    <dgm:cxn modelId="{71981DF8-C841-49B8-B9E4-7B860CD3AA49}" type="presParOf" srcId="{DB4200D6-74BD-4339-A980-A2DC49DD52FA}" destId="{769A3A4C-BF1C-47B5-AD97-902E5F510DE0}" srcOrd="2" destOrd="0" presId="urn:microsoft.com/office/officeart/2005/8/layout/hProcess9"/>
    <dgm:cxn modelId="{19BA1C87-498C-4B09-B0AF-E9FC720EDFFA}" type="presParOf" srcId="{DB4200D6-74BD-4339-A980-A2DC49DD52FA}" destId="{79B60505-42EC-43CA-9CB6-58F92FD7137B}" srcOrd="3" destOrd="0" presId="urn:microsoft.com/office/officeart/2005/8/layout/hProcess9"/>
    <dgm:cxn modelId="{CBF9397F-7902-40A3-A0E4-702F648263EF}" type="presParOf" srcId="{DB4200D6-74BD-4339-A980-A2DC49DD52FA}" destId="{E399CD0B-A1FE-4D1A-972C-E19BD962CA63}" srcOrd="4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Тартан</dc:creator>
  <cp:keywords/>
  <dc:description/>
  <cp:lastModifiedBy>Тартан</cp:lastModifiedBy>
  <cp:revision>1</cp:revision>
  <dcterms:created xsi:type="dcterms:W3CDTF">2008-11-09T17:07:00Z</dcterms:created>
  <dcterms:modified xsi:type="dcterms:W3CDTF">2008-11-09T18:24:00Z</dcterms:modified>
</cp:coreProperties>
</file>