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8" w:rsidRPr="006D575D" w:rsidRDefault="003F1538" w:rsidP="006D5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5D">
        <w:rPr>
          <w:rFonts w:ascii="Times New Roman" w:hAnsi="Times New Roman" w:cs="Times New Roman"/>
          <w:b/>
          <w:sz w:val="28"/>
          <w:szCs w:val="28"/>
        </w:rPr>
        <w:t>Правила поведения в условиях вынужденного автономного существования.</w:t>
      </w:r>
    </w:p>
    <w:p w:rsidR="003F1538" w:rsidRPr="006D575D" w:rsidRDefault="003F1538" w:rsidP="003F1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38" w:rsidRPr="003F1538" w:rsidRDefault="006D575D" w:rsidP="006D5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 предложение)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F00C15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F1538" w:rsidRPr="003F1538">
        <w:rPr>
          <w:rFonts w:ascii="Times New Roman" w:hAnsi="Times New Roman" w:cs="Times New Roman"/>
          <w:b/>
          <w:sz w:val="24"/>
          <w:szCs w:val="24"/>
        </w:rPr>
        <w:t>Выживание человека – это…</w:t>
      </w:r>
    </w:p>
    <w:p w:rsidR="003F1538" w:rsidRPr="003F1538" w:rsidRDefault="003F1538" w:rsidP="0049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активное существование в среде себе подобных;</w:t>
      </w:r>
    </w:p>
    <w:p w:rsidR="003F1538" w:rsidRPr="003F1538" w:rsidRDefault="003F1538" w:rsidP="0049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способ существования белковых тел;</w:t>
      </w:r>
    </w:p>
    <w:p w:rsidR="003F1538" w:rsidRPr="003F1538" w:rsidRDefault="003F1538" w:rsidP="0049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сохранение жизни, здоровья и работоспособности в экстремальных условиях;</w:t>
      </w:r>
    </w:p>
    <w:p w:rsidR="003F1538" w:rsidRPr="003F1538" w:rsidRDefault="003F1538" w:rsidP="00495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Активная деятельность, направленная на улучшение качества жизни и здоровья человека в повседневных условиях.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>2.Что необходимо сделать потерпевшему бедствие при аварии транспортного средства в первую очередь?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не следует что-либо предпринимать до приезда спасателей;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перебраться в безопасное место. А также оказать первую медицинскую помощь пострадавшему;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в. покидая транспортное средство, взять с собой имущество, которое может пригодиться для автономного существования;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</w:t>
      </w:r>
      <w:r w:rsidRPr="003F1538">
        <w:rPr>
          <w:rFonts w:ascii="Times New Roman" w:hAnsi="Times New Roman" w:cs="Times New Roman"/>
          <w:b/>
          <w:sz w:val="24"/>
          <w:szCs w:val="24"/>
        </w:rPr>
        <w:t>3.При каких условиях принимается решение остаться на месте аварии?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местонахождение ближайшего населённого пункта примерно известно, расстояние до него не далеко.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место происшествия не определено, местность неизвестная и малопроходимая.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в. сигнал бедствия или сообщение о месте происшествия переданы при помощи аварийной радиостанции;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Большая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часть людей не может самостоятельно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передвигаться из-за полученных травм;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д. нет связи только в течени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трёх суток.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</w:t>
      </w:r>
      <w:r w:rsidRPr="003F1538">
        <w:rPr>
          <w:rFonts w:ascii="Times New Roman" w:hAnsi="Times New Roman" w:cs="Times New Roman"/>
          <w:b/>
          <w:sz w:val="24"/>
          <w:szCs w:val="24"/>
        </w:rPr>
        <w:t>4.При каких условиях принимается решение об уходе с места аварии?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когда точно известно местонахождение ближайшего населённого пункта, расстояние до него не велико и состояние здоровья людей позволяет преодолеть его;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когда примерно известно местонахождение ближайшего населённого пункта, расстояние до него точно не определено и состояние здоровья большинства людей позволяет преодолеть небольшое расстояние;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. когда возникла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непосредственная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угроза жизни (лесной пожар, разлом ледяного поля, наводнение);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Когда люди не обнаружены спасателями на данном месте из-за густой растительности; в течени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трёх суток нет связи;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д.  когда авария произошла на малознакомой и труднопроходимой местности.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 xml:space="preserve"> 5.Какие известны основные способы ориентирования на местности?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lastRenderedPageBreak/>
        <w:t xml:space="preserve">  а. по памяти;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по растениям;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 по небесным светилам;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 По компасу;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д. по местным признакам.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>6.Какие факторы необходимо учесть при оборудовании временного жилища (укрытия)?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 наличие по близости населённого пункта, где можно взять материалы и инструменты;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температуру воздуха и насекомых;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в. наличие материалов, необходимых для строительства укрытия, и продолжительность предполагаемой стоянки;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г. количество и физическое состояние потерпевших бедствие.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 xml:space="preserve"> 7.Какие известны основные виды костров?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опознавательные;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сигнальные;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в. пламенные и простейшие очаги;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жаровые.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>8.Для чего предназначается опознавательный костёр?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опознавания людей;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подачи сигналов;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для обозначения границ лагеря.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>9.Для чего предназначается сигнальный костёр?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обеспечения своего местонахождения;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 xml:space="preserve"> опознавания людей;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для подачи сигналов внутри лагеря.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r w:rsidRPr="003F1538">
        <w:rPr>
          <w:rFonts w:ascii="Times New Roman" w:hAnsi="Times New Roman" w:cs="Times New Roman"/>
          <w:b/>
          <w:sz w:val="24"/>
          <w:szCs w:val="24"/>
        </w:rPr>
        <w:t>10.Для чего предназначается пламенный костёр?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приготовления пищи;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для освещения поляны лагеря;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д. для подачи сигналов.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 xml:space="preserve"> 11.Для чего предназначается простейший очаг?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для приготовления большого количество пищи;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приготовления пищи;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для согревания людей, если они ночуют около костра.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>12.Для чего предназначается жаровой костёр?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lastRenderedPageBreak/>
        <w:t xml:space="preserve">  а. для оповещения и обогрева лагеря;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приготовления большого количества пищи;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для согревания людей, если они ночуют у костра.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538">
        <w:rPr>
          <w:rFonts w:ascii="Times New Roman" w:hAnsi="Times New Roman" w:cs="Times New Roman"/>
          <w:b/>
          <w:sz w:val="24"/>
          <w:szCs w:val="24"/>
        </w:rPr>
        <w:t xml:space="preserve">13.Что может послужить основными источниками пищи в условиях автономного            выживания?  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а. насекомые и их личинки;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153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F1538">
        <w:rPr>
          <w:rFonts w:ascii="Times New Roman" w:hAnsi="Times New Roman" w:cs="Times New Roman"/>
          <w:sz w:val="24"/>
          <w:szCs w:val="24"/>
        </w:rPr>
        <w:t>. дикорастущие съедобные растения, водоросли, грибы;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в. пища животного происхождения;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 г. крупные волосатые гусеницы и черви.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538"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3F1538" w:rsidRP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F1538" w:rsidTr="005F60A8">
        <w:tc>
          <w:tcPr>
            <w:tcW w:w="4101" w:type="dxa"/>
            <w:gridSpan w:val="3"/>
          </w:tcPr>
          <w:p w:rsidR="003F1538" w:rsidRDefault="003F1538" w:rsidP="003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70" w:type="dxa"/>
            <w:gridSpan w:val="4"/>
          </w:tcPr>
          <w:p w:rsidR="003F1538" w:rsidRDefault="003F1538" w:rsidP="003F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0166CA">
        <w:tc>
          <w:tcPr>
            <w:tcW w:w="1367" w:type="dxa"/>
            <w:vMerge w:val="restart"/>
          </w:tcPr>
          <w:p w:rsidR="003F1538" w:rsidRDefault="003F1538" w:rsidP="003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8204" w:type="dxa"/>
            <w:gridSpan w:val="6"/>
          </w:tcPr>
          <w:p w:rsidR="003F1538" w:rsidRDefault="003F1538" w:rsidP="003F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3F1538" w:rsidTr="003F1538">
        <w:tc>
          <w:tcPr>
            <w:tcW w:w="1367" w:type="dxa"/>
            <w:vMerge/>
          </w:tcPr>
          <w:p w:rsidR="003F1538" w:rsidRDefault="003F1538" w:rsidP="003F1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Pr="003301B6" w:rsidRDefault="003F1538" w:rsidP="003F1538">
            <w:pPr>
              <w:jc w:val="center"/>
            </w:pPr>
            <w:r w:rsidRPr="003301B6">
              <w:t>а</w:t>
            </w:r>
          </w:p>
        </w:tc>
        <w:tc>
          <w:tcPr>
            <w:tcW w:w="1367" w:type="dxa"/>
          </w:tcPr>
          <w:p w:rsidR="003F1538" w:rsidRPr="003301B6" w:rsidRDefault="003F1538" w:rsidP="003F1538">
            <w:pPr>
              <w:jc w:val="center"/>
            </w:pPr>
            <w:r w:rsidRPr="003301B6">
              <w:t>б</w:t>
            </w:r>
          </w:p>
        </w:tc>
        <w:tc>
          <w:tcPr>
            <w:tcW w:w="1367" w:type="dxa"/>
          </w:tcPr>
          <w:p w:rsidR="003F1538" w:rsidRPr="003301B6" w:rsidRDefault="003F1538" w:rsidP="003F153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F1538" w:rsidRPr="003301B6" w:rsidRDefault="003F1538" w:rsidP="003F1538">
            <w:pPr>
              <w:jc w:val="center"/>
            </w:pPr>
            <w:r>
              <w:t>г</w:t>
            </w:r>
          </w:p>
        </w:tc>
        <w:tc>
          <w:tcPr>
            <w:tcW w:w="1368" w:type="dxa"/>
          </w:tcPr>
          <w:p w:rsidR="003F1538" w:rsidRPr="003301B6" w:rsidRDefault="003F1538" w:rsidP="003F1538">
            <w:pPr>
              <w:jc w:val="center"/>
            </w:pPr>
            <w:r>
              <w:t>д</w:t>
            </w:r>
          </w:p>
        </w:tc>
        <w:tc>
          <w:tcPr>
            <w:tcW w:w="1368" w:type="dxa"/>
          </w:tcPr>
          <w:p w:rsidR="003F1538" w:rsidRPr="003301B6" w:rsidRDefault="003F1538" w:rsidP="003F1538">
            <w:pPr>
              <w:jc w:val="center"/>
            </w:pPr>
            <w:r>
              <w:t>е</w:t>
            </w: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38" w:rsidTr="003F1538">
        <w:tc>
          <w:tcPr>
            <w:tcW w:w="1367" w:type="dxa"/>
          </w:tcPr>
          <w:p w:rsidR="003F1538" w:rsidRPr="003F1538" w:rsidRDefault="003F1538" w:rsidP="003F1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F1538" w:rsidRDefault="003F1538" w:rsidP="003F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538" w:rsidRDefault="003F1538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02F" w:rsidRDefault="0070402F" w:rsidP="003F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02F" w:rsidRPr="00C50B26" w:rsidRDefault="0070402F" w:rsidP="00704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0B26">
        <w:rPr>
          <w:rFonts w:ascii="Times New Roman" w:hAnsi="Times New Roman" w:cs="Times New Roman"/>
          <w:sz w:val="24"/>
          <w:szCs w:val="24"/>
        </w:rPr>
        <w:t>Бадышева</w:t>
      </w:r>
      <w:proofErr w:type="spellEnd"/>
      <w:r w:rsidRPr="00C50B26">
        <w:rPr>
          <w:rFonts w:ascii="Times New Roman" w:hAnsi="Times New Roman" w:cs="Times New Roman"/>
          <w:sz w:val="24"/>
          <w:szCs w:val="24"/>
        </w:rPr>
        <w:t xml:space="preserve"> Бэла Васильевна</w:t>
      </w:r>
    </w:p>
    <w:p w:rsidR="0070402F" w:rsidRDefault="0070402F" w:rsidP="0070402F">
      <w:pPr>
        <w:rPr>
          <w:rFonts w:ascii="Times New Roman" w:hAnsi="Times New Roman" w:cs="Times New Roman"/>
          <w:sz w:val="24"/>
          <w:szCs w:val="24"/>
        </w:rPr>
      </w:pPr>
      <w:r w:rsidRPr="00C50B26">
        <w:rPr>
          <w:rFonts w:ascii="Times New Roman" w:hAnsi="Times New Roman" w:cs="Times New Roman"/>
          <w:sz w:val="24"/>
          <w:szCs w:val="24"/>
        </w:rPr>
        <w:t xml:space="preserve">Учитель физкультуры МОУ СОШ имени Г.В. </w:t>
      </w:r>
      <w:r>
        <w:rPr>
          <w:rFonts w:ascii="Times New Roman" w:hAnsi="Times New Roman" w:cs="Times New Roman"/>
          <w:sz w:val="24"/>
          <w:szCs w:val="24"/>
        </w:rPr>
        <w:t>Кравченко</w:t>
      </w:r>
    </w:p>
    <w:p w:rsidR="0070402F" w:rsidRDefault="0070402F" w:rsidP="0070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КОМИ Г город Вуктыл</w:t>
      </w:r>
    </w:p>
    <w:p w:rsidR="0070402F" w:rsidRDefault="0070402F" w:rsidP="0070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60лет Октября дом20 квартира 78</w:t>
      </w:r>
    </w:p>
    <w:p w:rsidR="0070402F" w:rsidRDefault="0070402F" w:rsidP="0070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169570</w:t>
      </w:r>
    </w:p>
    <w:p w:rsidR="0070402F" w:rsidRPr="00C50B26" w:rsidRDefault="0070402F" w:rsidP="00704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высшей категории</w:t>
      </w:r>
    </w:p>
    <w:p w:rsidR="0070402F" w:rsidRDefault="0070402F" w:rsidP="0070402F"/>
    <w:p w:rsidR="0070402F" w:rsidRPr="003F1538" w:rsidRDefault="0070402F" w:rsidP="003F15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02F" w:rsidRPr="003F1538" w:rsidSect="009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68D1"/>
    <w:multiLevelType w:val="hybridMultilevel"/>
    <w:tmpl w:val="B72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538"/>
    <w:rsid w:val="003F1538"/>
    <w:rsid w:val="00495965"/>
    <w:rsid w:val="006D575D"/>
    <w:rsid w:val="0070402F"/>
    <w:rsid w:val="008E0B47"/>
    <w:rsid w:val="00995914"/>
    <w:rsid w:val="00F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Алексей</cp:lastModifiedBy>
  <cp:revision>6</cp:revision>
  <dcterms:created xsi:type="dcterms:W3CDTF">2011-09-05T14:11:00Z</dcterms:created>
  <dcterms:modified xsi:type="dcterms:W3CDTF">2014-08-31T14:08:00Z</dcterms:modified>
</cp:coreProperties>
</file>