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C2" w:rsidRPr="002736C2" w:rsidRDefault="002736C2" w:rsidP="00451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C2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2736C2" w:rsidRPr="002736C2" w:rsidRDefault="002736C2" w:rsidP="00273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C2">
        <w:rPr>
          <w:rFonts w:ascii="Times New Roman" w:hAnsi="Times New Roman" w:cs="Times New Roman"/>
          <w:b/>
          <w:sz w:val="28"/>
          <w:szCs w:val="28"/>
        </w:rPr>
        <w:t>Математика</w:t>
      </w:r>
      <w:bookmarkStart w:id="0" w:name="_GoBack"/>
      <w:bookmarkEnd w:id="0"/>
    </w:p>
    <w:p w:rsidR="002736C2" w:rsidRPr="002736C2" w:rsidRDefault="002736C2" w:rsidP="00273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C2">
        <w:rPr>
          <w:rFonts w:ascii="Times New Roman" w:hAnsi="Times New Roman" w:cs="Times New Roman"/>
          <w:b/>
          <w:sz w:val="28"/>
          <w:szCs w:val="28"/>
        </w:rPr>
        <w:t>УМК «Гармония»</w:t>
      </w:r>
    </w:p>
    <w:p w:rsidR="002736C2" w:rsidRPr="002736C2" w:rsidRDefault="002736C2" w:rsidP="00273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C2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r w:rsidRPr="002736C2">
        <w:rPr>
          <w:rFonts w:ascii="Times New Roman" w:hAnsi="Times New Roman" w:cs="Times New Roman"/>
          <w:sz w:val="28"/>
          <w:szCs w:val="28"/>
        </w:rPr>
        <w:t>«Математика» Н.Б. Истомина 2 класс.</w:t>
      </w:r>
    </w:p>
    <w:p w:rsidR="002736C2" w:rsidRPr="002736C2" w:rsidRDefault="002736C2" w:rsidP="002736C2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2736C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Тип урока: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Обобщение пройденного материала.</w:t>
      </w:r>
    </w:p>
    <w:p w:rsidR="002736C2" w:rsidRPr="00C84B9B" w:rsidRDefault="002736C2" w:rsidP="002736C2">
      <w:pPr>
        <w:spacing w:line="312" w:lineRule="auto"/>
        <w:rPr>
          <w:rStyle w:val="c3"/>
          <w:rFonts w:ascii="Times New Roman" w:hAnsi="Times New Roman" w:cs="Times New Roman"/>
          <w:sz w:val="24"/>
          <w:szCs w:val="24"/>
        </w:rPr>
      </w:pPr>
      <w:r w:rsidRPr="002736C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Тема:</w:t>
      </w:r>
      <w:r w:rsidRPr="002736C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C84B9B">
        <w:rPr>
          <w:rFonts w:ascii="Times New Roman" w:hAnsi="Times New Roman" w:cs="Times New Roman"/>
          <w:sz w:val="24"/>
          <w:szCs w:val="24"/>
        </w:rPr>
        <w:t>«Сложение и вычитание в пределах 20».</w:t>
      </w:r>
    </w:p>
    <w:p w:rsidR="00397937" w:rsidRDefault="002736C2" w:rsidP="002736C2">
      <w:pPr>
        <w:rPr>
          <w:rFonts w:ascii="Times New Roman" w:hAnsi="Times New Roman" w:cs="Times New Roman"/>
          <w:sz w:val="24"/>
          <w:szCs w:val="24"/>
        </w:rPr>
      </w:pPr>
      <w:r w:rsidRPr="002736C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Цель: </w:t>
      </w:r>
      <w:r w:rsidRPr="002736C2">
        <w:rPr>
          <w:rFonts w:ascii="Times New Roman" w:hAnsi="Times New Roman" w:cs="Times New Roman"/>
          <w:sz w:val="24"/>
          <w:szCs w:val="24"/>
        </w:rPr>
        <w:t>формировать навыки табличного сложения и вычитания в пределах 20, о</w:t>
      </w:r>
      <w:r w:rsidR="00397937">
        <w:rPr>
          <w:rFonts w:ascii="Times New Roman" w:hAnsi="Times New Roman" w:cs="Times New Roman"/>
          <w:sz w:val="24"/>
          <w:szCs w:val="24"/>
        </w:rPr>
        <w:t>пираясь на знание состава чисел.</w:t>
      </w:r>
      <w:r w:rsidRPr="00273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6C2" w:rsidRPr="002736C2" w:rsidRDefault="002736C2" w:rsidP="002736C2">
      <w:pP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2736C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Учебные задачи, направленные на достижение личностных результатов обучения:</w:t>
      </w:r>
    </w:p>
    <w:p w:rsidR="00434D4A" w:rsidRDefault="002736C2" w:rsidP="00434D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6C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1) </w:t>
      </w:r>
      <w:r w:rsidR="00434D4A" w:rsidRPr="002736C2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осознанию учащимися важности овладения приемом сложения однозначных чисел с переходом через десяток для того, чтобы быть </w:t>
      </w:r>
      <w:r w:rsidR="00434D4A">
        <w:rPr>
          <w:rFonts w:ascii="Times New Roman" w:hAnsi="Times New Roman" w:cs="Times New Roman"/>
          <w:color w:val="000000"/>
          <w:sz w:val="24"/>
          <w:szCs w:val="24"/>
        </w:rPr>
        <w:t>успешными на уроках математики.</w:t>
      </w:r>
    </w:p>
    <w:p w:rsidR="002736C2" w:rsidRPr="00434D4A" w:rsidRDefault="002736C2" w:rsidP="00434D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6C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2)  развитие навыков сотрудничества </w:t>
      </w:r>
      <w:proofErr w:type="gramStart"/>
      <w:r w:rsidRPr="002736C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со</w:t>
      </w:r>
      <w:proofErr w:type="gramEnd"/>
      <w:r w:rsidRPr="002736C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 Формировать коммуникативные навыки учащихся: умение работать в мини-коллективе, при этом прислушиваться к мнению каждого ученика.</w:t>
      </w:r>
    </w:p>
    <w:p w:rsidR="002736C2" w:rsidRPr="002736C2" w:rsidRDefault="002736C2" w:rsidP="002736C2">
      <w:pP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2736C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Учебные задачи, направленные на достижение </w:t>
      </w:r>
      <w:proofErr w:type="spellStart"/>
      <w:r w:rsidRPr="002736C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метапредметных</w:t>
      </w:r>
      <w:proofErr w:type="spellEnd"/>
      <w:r w:rsidRPr="002736C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результатов обучения:</w:t>
      </w:r>
    </w:p>
    <w:p w:rsidR="002736C2" w:rsidRPr="002736C2" w:rsidRDefault="002736C2" w:rsidP="002736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36C2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действия:</w:t>
      </w:r>
    </w:p>
    <w:p w:rsidR="002736C2" w:rsidRPr="002736C2" w:rsidRDefault="002736C2" w:rsidP="002736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36C2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2736C2" w:rsidRPr="002736C2" w:rsidRDefault="002736C2" w:rsidP="002736C2">
      <w:pPr>
        <w:numPr>
          <w:ilvl w:val="0"/>
          <w:numId w:val="2"/>
        </w:numPr>
        <w:suppressAutoHyphens/>
        <w:spacing w:after="0" w:line="240" w:lineRule="auto"/>
        <w:ind w:left="284" w:hanging="349"/>
        <w:rPr>
          <w:rFonts w:ascii="Times New Roman" w:hAnsi="Times New Roman" w:cs="Times New Roman"/>
          <w:sz w:val="24"/>
          <w:szCs w:val="24"/>
        </w:rPr>
      </w:pPr>
      <w:r w:rsidRPr="002736C2">
        <w:rPr>
          <w:rFonts w:ascii="Times New Roman" w:hAnsi="Times New Roman" w:cs="Times New Roman"/>
          <w:sz w:val="24"/>
          <w:szCs w:val="24"/>
        </w:rPr>
        <w:t>определять цель деятельности на уроке с помощью учителя;</w:t>
      </w:r>
    </w:p>
    <w:p w:rsidR="002736C2" w:rsidRPr="002736C2" w:rsidRDefault="002736C2" w:rsidP="002736C2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rFonts w:ascii="Times New Roman" w:hAnsi="Times New Roman" w:cs="Times New Roman"/>
          <w:sz w:val="24"/>
          <w:szCs w:val="24"/>
        </w:rPr>
      </w:pPr>
      <w:r w:rsidRPr="002736C2">
        <w:rPr>
          <w:rFonts w:ascii="Times New Roman" w:hAnsi="Times New Roman" w:cs="Times New Roman"/>
          <w:sz w:val="24"/>
          <w:szCs w:val="24"/>
        </w:rPr>
        <w:t>учиться работать по совместно составленному с учителем плану;</w:t>
      </w:r>
    </w:p>
    <w:p w:rsidR="002736C2" w:rsidRPr="002736C2" w:rsidRDefault="002736C2" w:rsidP="002736C2">
      <w:pPr>
        <w:pStyle w:val="a4"/>
        <w:numPr>
          <w:ilvl w:val="0"/>
          <w:numId w:val="2"/>
        </w:numPr>
        <w:shd w:val="clear" w:color="auto" w:fill="FFFEFE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6C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формировать умения планировать, контролировать и оценивать учебные действия в соответствии с  поставленной задачей и условиями её реализации. </w:t>
      </w:r>
    </w:p>
    <w:p w:rsidR="002736C2" w:rsidRPr="00FA4775" w:rsidRDefault="002736C2" w:rsidP="00FA47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36C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Средством формирования этих действий служит те</w:t>
      </w:r>
      <w:r w:rsidR="00FA4775">
        <w:rPr>
          <w:rFonts w:ascii="Times New Roman" w:hAnsi="Times New Roman" w:cs="Times New Roman"/>
          <w:color w:val="000000"/>
          <w:sz w:val="24"/>
          <w:szCs w:val="24"/>
        </w:rPr>
        <w:t xml:space="preserve">хнология проблемного диалога. </w:t>
      </w:r>
      <w:r w:rsidRPr="002736C2">
        <w:rPr>
          <w:rFonts w:ascii="Times New Roman" w:hAnsi="Times New Roman" w:cs="Times New Roman"/>
          <w:sz w:val="24"/>
          <w:szCs w:val="24"/>
        </w:rPr>
        <w:t>Воспитывать сдержанно</w:t>
      </w:r>
      <w:r w:rsidR="00FA4775">
        <w:rPr>
          <w:rFonts w:ascii="Times New Roman" w:hAnsi="Times New Roman" w:cs="Times New Roman"/>
          <w:sz w:val="24"/>
          <w:szCs w:val="24"/>
        </w:rPr>
        <w:t>сть, интерес к учению,</w:t>
      </w:r>
      <w:r w:rsidR="00FA4775" w:rsidRPr="002736C2">
        <w:rPr>
          <w:rFonts w:ascii="Times New Roman" w:hAnsi="Times New Roman" w:cs="Times New Roman"/>
          <w:sz w:val="24"/>
          <w:szCs w:val="24"/>
        </w:rPr>
        <w:t xml:space="preserve"> интерес к математике</w:t>
      </w:r>
      <w:r w:rsidR="00FA4775">
        <w:rPr>
          <w:rFonts w:ascii="Times New Roman" w:hAnsi="Times New Roman" w:cs="Times New Roman"/>
          <w:sz w:val="24"/>
          <w:szCs w:val="24"/>
        </w:rPr>
        <w:t>.</w:t>
      </w:r>
    </w:p>
    <w:p w:rsidR="002736C2" w:rsidRPr="00FA4775" w:rsidRDefault="002736C2" w:rsidP="00FA47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36C2"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2736C2" w:rsidRPr="002736C2" w:rsidRDefault="002736C2" w:rsidP="002736C2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rFonts w:ascii="Times New Roman" w:hAnsi="Times New Roman" w:cs="Times New Roman"/>
          <w:sz w:val="24"/>
          <w:szCs w:val="24"/>
        </w:rPr>
      </w:pPr>
      <w:r w:rsidRPr="002736C2">
        <w:rPr>
          <w:rFonts w:ascii="Times New Roman" w:hAnsi="Times New Roman" w:cs="Times New Roman"/>
          <w:sz w:val="24"/>
          <w:szCs w:val="24"/>
        </w:rPr>
        <w:t>делать выводы о результате совместной работы класса и учителя;</w:t>
      </w:r>
    </w:p>
    <w:p w:rsidR="002736C2" w:rsidRPr="002736C2" w:rsidRDefault="002736C2" w:rsidP="002736C2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rFonts w:ascii="Times New Roman" w:hAnsi="Times New Roman" w:cs="Times New Roman"/>
          <w:sz w:val="24"/>
          <w:szCs w:val="24"/>
        </w:rPr>
      </w:pPr>
      <w:r w:rsidRPr="002736C2">
        <w:rPr>
          <w:rFonts w:ascii="Times New Roman" w:hAnsi="Times New Roman" w:cs="Times New Roman"/>
          <w:sz w:val="24"/>
          <w:szCs w:val="24"/>
        </w:rPr>
        <w:t>составлять алгоритм под руководством учителя;</w:t>
      </w:r>
    </w:p>
    <w:p w:rsidR="00FA4775" w:rsidRPr="002736C2" w:rsidRDefault="00FA4775" w:rsidP="00FA4775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</w:t>
      </w:r>
      <w:r w:rsidR="002736C2" w:rsidRPr="002736C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пособствовать развитию операций мышления (анализ, синтез) для решения проблемных ситуаций,  внимания, памяти, воображения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</w:t>
      </w:r>
      <w:r w:rsidRPr="00FA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логического мышления.</w:t>
      </w:r>
      <w:proofErr w:type="gramEnd"/>
    </w:p>
    <w:p w:rsidR="002736C2" w:rsidRPr="002736C2" w:rsidRDefault="00FA4775" w:rsidP="00FA4775">
      <w:pPr>
        <w:pStyle w:val="a4"/>
        <w:ind w:left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2736C2" w:rsidRPr="002736C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2736C2" w:rsidRPr="002736C2" w:rsidRDefault="002736C2" w:rsidP="002736C2">
      <w:pPr>
        <w:ind w:left="36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2736C2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2736C2" w:rsidRPr="002736C2" w:rsidRDefault="002736C2" w:rsidP="002736C2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rFonts w:ascii="Times New Roman" w:hAnsi="Times New Roman" w:cs="Times New Roman"/>
          <w:sz w:val="24"/>
          <w:szCs w:val="24"/>
        </w:rPr>
      </w:pPr>
      <w:r w:rsidRPr="002736C2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  <w:r w:rsidR="002C1619" w:rsidRPr="002736C2">
        <w:rPr>
          <w:rFonts w:ascii="Times New Roman" w:hAnsi="Times New Roman" w:cs="Times New Roman"/>
          <w:color w:val="000000"/>
          <w:sz w:val="24"/>
          <w:szCs w:val="24"/>
        </w:rPr>
        <w:t xml:space="preserve"> выражать свои мысли, вступать в диалог.</w:t>
      </w:r>
      <w:r w:rsidR="002C1619" w:rsidRPr="00273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:rsidR="002736C2" w:rsidRPr="002736C2" w:rsidRDefault="002736C2" w:rsidP="002736C2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rFonts w:ascii="Times New Roman" w:hAnsi="Times New Roman" w:cs="Times New Roman"/>
          <w:sz w:val="24"/>
          <w:szCs w:val="24"/>
        </w:rPr>
      </w:pPr>
      <w:r w:rsidRPr="002736C2">
        <w:rPr>
          <w:rFonts w:ascii="Times New Roman" w:hAnsi="Times New Roman" w:cs="Times New Roman"/>
          <w:sz w:val="24"/>
          <w:szCs w:val="24"/>
        </w:rPr>
        <w:t>договариваться и приходить  к общему решению в совместной деятельности с одноклассниками, в том числе в ситуации столкновения интересов;</w:t>
      </w:r>
      <w:r w:rsidR="002C1619">
        <w:rPr>
          <w:rFonts w:ascii="Times New Roman" w:hAnsi="Times New Roman" w:cs="Times New Roman"/>
          <w:sz w:val="24"/>
          <w:szCs w:val="24"/>
        </w:rPr>
        <w:t xml:space="preserve"> планировать </w:t>
      </w:r>
      <w:r w:rsidR="002C1619" w:rsidRPr="002736C2">
        <w:rPr>
          <w:rFonts w:ascii="Times New Roman" w:hAnsi="Times New Roman" w:cs="Times New Roman"/>
          <w:color w:val="000000"/>
          <w:sz w:val="24"/>
          <w:szCs w:val="24"/>
        </w:rPr>
        <w:t>учебного сотрудничества</w:t>
      </w:r>
      <w:r w:rsidR="002C16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36C2" w:rsidRPr="002736C2" w:rsidRDefault="002736C2" w:rsidP="002736C2">
      <w:pPr>
        <w:pStyle w:val="a4"/>
        <w:numPr>
          <w:ilvl w:val="0"/>
          <w:numId w:val="2"/>
        </w:numPr>
        <w:shd w:val="clear" w:color="auto" w:fill="FF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6C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Способствовать развитию способности активно использовать   речевые средства и средства информационных и коммуникационных технологий (ИКТ) для решения коммуникативных и познавательных задач.</w:t>
      </w:r>
    </w:p>
    <w:p w:rsidR="002736C2" w:rsidRPr="002736C2" w:rsidRDefault="002736C2" w:rsidP="002736C2">
      <w:pP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2736C2" w:rsidRDefault="002736C2" w:rsidP="002736C2">
      <w:pPr>
        <w:spacing w:line="312" w:lineRule="auto"/>
        <w:rPr>
          <w:rStyle w:val="c3"/>
          <w:rFonts w:ascii="Times New Roman" w:hAnsi="Times New Roman" w:cs="Times New Roman"/>
          <w:sz w:val="24"/>
          <w:szCs w:val="24"/>
        </w:rPr>
      </w:pPr>
      <w:r w:rsidRPr="002736C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Учебные задачи, направленные на достижение предметных результатов обучения:</w:t>
      </w:r>
      <w:r w:rsidRPr="002736C2">
        <w:rPr>
          <w:rStyle w:val="c3"/>
          <w:rFonts w:ascii="Times New Roman" w:hAnsi="Times New Roman" w:cs="Times New Roman"/>
          <w:sz w:val="24"/>
          <w:szCs w:val="24"/>
        </w:rPr>
        <w:t xml:space="preserve">  </w:t>
      </w:r>
    </w:p>
    <w:p w:rsidR="00397937" w:rsidRPr="00397937" w:rsidRDefault="00397937" w:rsidP="0039793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7937">
        <w:rPr>
          <w:rFonts w:ascii="Times New Roman" w:hAnsi="Times New Roman" w:cs="Times New Roman"/>
          <w:sz w:val="24"/>
          <w:szCs w:val="24"/>
        </w:rPr>
        <w:t>упражнять в отработке навыков устного сложения и вычитания в пределах 100.</w:t>
      </w:r>
    </w:p>
    <w:p w:rsidR="00397937" w:rsidRDefault="00397937" w:rsidP="0039793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7937">
        <w:rPr>
          <w:rFonts w:ascii="Times New Roman" w:hAnsi="Times New Roman" w:cs="Times New Roman"/>
          <w:sz w:val="24"/>
          <w:szCs w:val="24"/>
        </w:rPr>
        <w:t xml:space="preserve"> развивать умения решать текстовые задачи;</w:t>
      </w:r>
    </w:p>
    <w:p w:rsidR="00397937" w:rsidRPr="00B768A4" w:rsidRDefault="00B768A4" w:rsidP="00B76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C1619" w:rsidRPr="002736C2" w:rsidRDefault="002C1619" w:rsidP="002736C2">
      <w:pPr>
        <w:spacing w:line="312" w:lineRule="auto"/>
        <w:rPr>
          <w:rStyle w:val="c3"/>
          <w:rFonts w:ascii="Times New Roman" w:hAnsi="Times New Roman" w:cs="Times New Roman"/>
          <w:sz w:val="24"/>
          <w:szCs w:val="24"/>
        </w:rPr>
      </w:pPr>
    </w:p>
    <w:p w:rsidR="002736C2" w:rsidRPr="002736C2" w:rsidRDefault="002736C2" w:rsidP="00273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6C2" w:rsidRPr="002736C2" w:rsidRDefault="002736C2" w:rsidP="002736C2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708"/>
        <w:gridCol w:w="3704"/>
        <w:gridCol w:w="3683"/>
        <w:gridCol w:w="3691"/>
      </w:tblGrid>
      <w:tr w:rsidR="00CA1EBF" w:rsidTr="00CA1EBF">
        <w:tc>
          <w:tcPr>
            <w:tcW w:w="3708" w:type="dxa"/>
          </w:tcPr>
          <w:p w:rsidR="00397937" w:rsidRPr="00D941E4" w:rsidRDefault="00D941E4" w:rsidP="0021749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D941E4">
              <w:rPr>
                <w:b/>
                <w:color w:val="000000"/>
                <w:sz w:val="28"/>
                <w:szCs w:val="28"/>
              </w:rPr>
              <w:lastRenderedPageBreak/>
              <w:t>Этапы урока</w:t>
            </w:r>
            <w:r w:rsidR="008A7730">
              <w:rPr>
                <w:b/>
                <w:color w:val="000000"/>
                <w:sz w:val="28"/>
                <w:szCs w:val="28"/>
              </w:rPr>
              <w:t>, цели.</w:t>
            </w:r>
          </w:p>
        </w:tc>
        <w:tc>
          <w:tcPr>
            <w:tcW w:w="3704" w:type="dxa"/>
          </w:tcPr>
          <w:p w:rsidR="00397937" w:rsidRPr="00D941E4" w:rsidRDefault="00397937" w:rsidP="0021749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D941E4">
              <w:rPr>
                <w:b/>
                <w:color w:val="000000"/>
                <w:sz w:val="28"/>
                <w:szCs w:val="28"/>
              </w:rPr>
              <w:t>Деятельность учителя.</w:t>
            </w:r>
          </w:p>
        </w:tc>
        <w:tc>
          <w:tcPr>
            <w:tcW w:w="3683" w:type="dxa"/>
          </w:tcPr>
          <w:p w:rsidR="00397937" w:rsidRPr="00D941E4" w:rsidRDefault="00397937" w:rsidP="0021749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D941E4">
              <w:rPr>
                <w:b/>
                <w:color w:val="000000"/>
                <w:sz w:val="28"/>
                <w:szCs w:val="28"/>
              </w:rPr>
              <w:t>Деятельность учащихся.</w:t>
            </w:r>
          </w:p>
        </w:tc>
        <w:tc>
          <w:tcPr>
            <w:tcW w:w="3691" w:type="dxa"/>
          </w:tcPr>
          <w:p w:rsidR="00397937" w:rsidRPr="00D941E4" w:rsidRDefault="00397937" w:rsidP="0021749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D941E4">
              <w:rPr>
                <w:b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CA1EBF" w:rsidTr="00CA1EBF">
        <w:tc>
          <w:tcPr>
            <w:tcW w:w="3708" w:type="dxa"/>
          </w:tcPr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C1067">
              <w:rPr>
                <w:b/>
                <w:color w:val="000000"/>
                <w:sz w:val="24"/>
                <w:szCs w:val="24"/>
              </w:rPr>
              <w:t>1. Организационный момент.</w:t>
            </w:r>
            <w:r w:rsidRPr="00021548">
              <w:rPr>
                <w:color w:val="000000"/>
                <w:sz w:val="24"/>
                <w:szCs w:val="24"/>
              </w:rPr>
              <w:t xml:space="preserve"> Мотивация и стимулирование деятельности учащихся.</w:t>
            </w: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A7730">
              <w:rPr>
                <w:b/>
                <w:color w:val="000000"/>
                <w:sz w:val="24"/>
                <w:szCs w:val="24"/>
              </w:rPr>
              <w:t>Цель:</w:t>
            </w:r>
            <w:r w:rsidRPr="00021548">
              <w:rPr>
                <w:color w:val="000000"/>
                <w:sz w:val="24"/>
                <w:szCs w:val="24"/>
              </w:rPr>
              <w:t xml:space="preserve"> создать условия для возникновения у учащихся внутренней потребности включения в учебную деятельность, вызвать интерес.</w:t>
            </w: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</w:tcPr>
          <w:p w:rsidR="00397937" w:rsidRPr="00021548" w:rsidRDefault="00397937" w:rsidP="0021749B">
            <w:pPr>
              <w:rPr>
                <w:sz w:val="24"/>
                <w:szCs w:val="24"/>
              </w:rPr>
            </w:pPr>
            <w:r w:rsidRPr="00021548">
              <w:rPr>
                <w:sz w:val="24"/>
                <w:szCs w:val="24"/>
              </w:rPr>
              <w:t>Приветствует учащихся. Проверяет готовность к уроку. Проверяет, насколько комфортно чувствуют себя учащиеся. Создает положительный настрой на урок и ситуацию успеха.</w:t>
            </w:r>
          </w:p>
          <w:p w:rsidR="00397937" w:rsidRDefault="00530148" w:rsidP="0021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«Громко прозвенел звонок</w:t>
            </w:r>
          </w:p>
          <w:p w:rsidR="00530148" w:rsidRDefault="00530148" w:rsidP="0021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Начинается урок</w:t>
            </w:r>
          </w:p>
          <w:p w:rsidR="00530148" w:rsidRDefault="00530148" w:rsidP="0021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ушки на макушке</w:t>
            </w:r>
          </w:p>
          <w:p w:rsidR="00530148" w:rsidRDefault="00530148" w:rsidP="0021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Глазки широко открыты</w:t>
            </w:r>
          </w:p>
          <w:p w:rsidR="00530148" w:rsidRDefault="00530148" w:rsidP="0021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Слушаем, запоминаем </w:t>
            </w:r>
          </w:p>
          <w:p w:rsidR="00530148" w:rsidRPr="00021548" w:rsidRDefault="00530148" w:rsidP="0021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 минуты не теряем».</w:t>
            </w:r>
          </w:p>
        </w:tc>
        <w:tc>
          <w:tcPr>
            <w:tcW w:w="3683" w:type="dxa"/>
          </w:tcPr>
          <w:p w:rsidR="00397937" w:rsidRDefault="00397937" w:rsidP="0021749B">
            <w:pPr>
              <w:rPr>
                <w:sz w:val="24"/>
                <w:szCs w:val="24"/>
              </w:rPr>
            </w:pPr>
            <w:r w:rsidRPr="00021548">
              <w:rPr>
                <w:sz w:val="24"/>
                <w:szCs w:val="24"/>
              </w:rPr>
              <w:t>Приветствуют учителя. Проверяют готовность своего рабочего места.</w:t>
            </w:r>
          </w:p>
          <w:p w:rsidR="00530148" w:rsidRDefault="00530148" w:rsidP="0021749B">
            <w:pPr>
              <w:rPr>
                <w:sz w:val="24"/>
                <w:szCs w:val="24"/>
              </w:rPr>
            </w:pPr>
          </w:p>
          <w:p w:rsidR="00530148" w:rsidRDefault="00530148" w:rsidP="0021749B">
            <w:pPr>
              <w:rPr>
                <w:sz w:val="24"/>
                <w:szCs w:val="24"/>
              </w:rPr>
            </w:pPr>
          </w:p>
          <w:p w:rsidR="00530148" w:rsidRDefault="003C1067" w:rsidP="0021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стихотворные строчки, сопровождая их движениями.</w:t>
            </w:r>
          </w:p>
          <w:p w:rsidR="00530148" w:rsidRPr="00021548" w:rsidRDefault="00530148" w:rsidP="0021749B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397937" w:rsidRPr="00021548" w:rsidRDefault="003C106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Самоопределение (Л)</w:t>
            </w: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t>Планирование уч</w:t>
            </w:r>
            <w:r w:rsidR="003C1067">
              <w:rPr>
                <w:color w:val="000000"/>
                <w:sz w:val="24"/>
                <w:szCs w:val="24"/>
              </w:rPr>
              <w:t>ебного сотрудничества (Р)</w:t>
            </w:r>
          </w:p>
        </w:tc>
      </w:tr>
      <w:tr w:rsidR="00CA1EBF" w:rsidTr="00CA1EBF">
        <w:tc>
          <w:tcPr>
            <w:tcW w:w="3708" w:type="dxa"/>
          </w:tcPr>
          <w:p w:rsidR="00397937" w:rsidRPr="003C1067" w:rsidRDefault="00397937" w:rsidP="0021749B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3C1067">
              <w:rPr>
                <w:b/>
                <w:color w:val="000000"/>
                <w:sz w:val="24"/>
                <w:szCs w:val="24"/>
              </w:rPr>
              <w:t>2.Актуализация знаний.</w:t>
            </w: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A7730">
              <w:rPr>
                <w:b/>
                <w:color w:val="000000"/>
                <w:sz w:val="24"/>
                <w:szCs w:val="24"/>
              </w:rPr>
              <w:t>Цель:</w:t>
            </w:r>
            <w:r w:rsidRPr="00021548">
              <w:rPr>
                <w:color w:val="000000"/>
                <w:sz w:val="24"/>
                <w:szCs w:val="24"/>
              </w:rPr>
              <w:t xml:space="preserve"> актуализировать знания, достаточные для построения нового знания, фиксация затруднений в выполнении действий.</w:t>
            </w:r>
          </w:p>
        </w:tc>
        <w:tc>
          <w:tcPr>
            <w:tcW w:w="3704" w:type="dxa"/>
          </w:tcPr>
          <w:p w:rsidR="003C1067" w:rsidRDefault="003C106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каждой группе на столе лежат карточки с числами. Разложите их в один ряд: 3,12,7,16,9,11,8,15.</w:t>
            </w:r>
          </w:p>
          <w:p w:rsidR="003C1067" w:rsidRDefault="003C106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какие группы мы можем разделить эти числа? (однозначные и двузначные).</w:t>
            </w:r>
          </w:p>
          <w:p w:rsidR="003C1067" w:rsidRDefault="003C106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какому признаку? Разложите</w:t>
            </w:r>
            <w:r w:rsidR="002115D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пожалуйста. Проверим.</w:t>
            </w: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t>Оцените себя.</w:t>
            </w:r>
            <w:r w:rsidR="002115DE">
              <w:rPr>
                <w:color w:val="000000"/>
                <w:sz w:val="24"/>
                <w:szCs w:val="24"/>
              </w:rPr>
              <w:t xml:space="preserve"> Если все правильно выполнили – поднимите красную карточку, если были ошибки – зеленую.</w:t>
            </w:r>
          </w:p>
          <w:p w:rsidR="00397937" w:rsidRDefault="008A7730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Какие действия можно выполнить с данными числами?</w:t>
            </w:r>
          </w:p>
          <w:p w:rsidR="008A7730" w:rsidRDefault="008A7730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Докажите, используя данные </w:t>
            </w:r>
            <w:r>
              <w:rPr>
                <w:color w:val="000000"/>
                <w:sz w:val="24"/>
                <w:szCs w:val="24"/>
              </w:rPr>
              <w:lastRenderedPageBreak/>
              <w:t>числа, составьте верные равенства.</w:t>
            </w:r>
            <w:r w:rsidR="001731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какому правилу будем работать?</w:t>
            </w:r>
          </w:p>
          <w:p w:rsidR="00173106" w:rsidRDefault="00173106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Какие можем взять 3 числа? Записываем равенства.</w:t>
            </w:r>
          </w:p>
          <w:p w:rsidR="00173106" w:rsidRDefault="00173106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 теперь самостоятельно составьте еще четыре равенства с другими числами.</w:t>
            </w:r>
          </w:p>
          <w:p w:rsidR="00173106" w:rsidRDefault="00173106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73106">
              <w:rPr>
                <w:b/>
                <w:color w:val="000000"/>
                <w:sz w:val="24"/>
                <w:szCs w:val="24"/>
              </w:rPr>
              <w:t>Проверка:</w:t>
            </w:r>
            <w:r>
              <w:rPr>
                <w:color w:val="000000"/>
                <w:sz w:val="24"/>
                <w:szCs w:val="24"/>
              </w:rPr>
              <w:t xml:space="preserve"> Какие равенства у вас получились? Кто составил с другими числами?</w:t>
            </w:r>
          </w:p>
          <w:p w:rsidR="00173106" w:rsidRPr="00021548" w:rsidRDefault="00173106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73106">
              <w:rPr>
                <w:b/>
                <w:color w:val="000000"/>
                <w:sz w:val="24"/>
                <w:szCs w:val="24"/>
              </w:rPr>
              <w:t xml:space="preserve">Самооценка: </w:t>
            </w:r>
            <w:r>
              <w:rPr>
                <w:color w:val="000000"/>
                <w:sz w:val="24"/>
                <w:szCs w:val="24"/>
              </w:rPr>
              <w:t xml:space="preserve">У кого все выполнено без ошибок на полях поставьте </w:t>
            </w:r>
            <w:r w:rsidRPr="007A4C41">
              <w:rPr>
                <w:color w:val="000000"/>
                <w:sz w:val="24"/>
                <w:szCs w:val="24"/>
              </w:rPr>
              <w:t xml:space="preserve">+. </w:t>
            </w:r>
            <w:r>
              <w:rPr>
                <w:color w:val="000000"/>
                <w:sz w:val="24"/>
                <w:szCs w:val="24"/>
              </w:rPr>
              <w:t>У кого были ошибки, выписали не все равенства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7A4C41">
              <w:rPr>
                <w:b/>
                <w:color w:val="000000"/>
                <w:sz w:val="24"/>
                <w:szCs w:val="24"/>
              </w:rPr>
              <w:t>-.</w:t>
            </w:r>
            <w:proofErr w:type="gramEnd"/>
          </w:p>
        </w:tc>
        <w:tc>
          <w:tcPr>
            <w:tcW w:w="3683" w:type="dxa"/>
          </w:tcPr>
          <w:p w:rsidR="002115DE" w:rsidRDefault="002115DE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2115DE" w:rsidRDefault="002115DE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 работают в статичных группах. При этом работа происходит в парах.</w:t>
            </w:r>
          </w:p>
          <w:p w:rsidR="002115DE" w:rsidRDefault="002115DE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2115DE" w:rsidRDefault="002115DE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 ученик выходит к интерактивной доске и распределяет числа в две группы.</w:t>
            </w: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t>Оценивают.</w:t>
            </w: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173106" w:rsidRDefault="008A7730" w:rsidP="00B2240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D3D50">
              <w:rPr>
                <w:b/>
                <w:color w:val="000000"/>
                <w:sz w:val="24"/>
                <w:szCs w:val="24"/>
              </w:rPr>
              <w:lastRenderedPageBreak/>
              <w:t>План:</w:t>
            </w:r>
            <w:r w:rsidR="004D3D50">
              <w:rPr>
                <w:color w:val="000000"/>
                <w:sz w:val="24"/>
                <w:szCs w:val="24"/>
              </w:rPr>
              <w:t xml:space="preserve"> 1.Нужно выбрать 3 числа. </w:t>
            </w:r>
            <w:r>
              <w:rPr>
                <w:color w:val="000000"/>
                <w:sz w:val="24"/>
                <w:szCs w:val="24"/>
              </w:rPr>
              <w:t>2.</w:t>
            </w:r>
            <w:r w:rsidR="004D3D50">
              <w:rPr>
                <w:color w:val="000000"/>
                <w:sz w:val="24"/>
                <w:szCs w:val="24"/>
              </w:rPr>
              <w:t xml:space="preserve"> Если к одному числу прибавить другое, то получиться третье. 3.С этими числами можно составить два равенства на сложение и два равенства на вычитание.</w:t>
            </w:r>
            <w:r w:rsidR="00173106">
              <w:rPr>
                <w:color w:val="000000"/>
                <w:sz w:val="24"/>
                <w:szCs w:val="24"/>
              </w:rPr>
              <w:t xml:space="preserve"> Учащиеся записывают.</w:t>
            </w:r>
          </w:p>
          <w:p w:rsidR="00CF3B36" w:rsidRDefault="00CF3B36" w:rsidP="00B2240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Учащиеся записывают в тетрадь. </w:t>
            </w:r>
          </w:p>
          <w:p w:rsidR="00CF3B36" w:rsidRDefault="00CF3B36" w:rsidP="00B2240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CF3B36" w:rsidRDefault="00CF3B36" w:rsidP="00B2240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CF3B36" w:rsidRPr="00021548" w:rsidRDefault="00CF3B36" w:rsidP="00B2240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Оценивают свою работу.</w:t>
            </w:r>
          </w:p>
        </w:tc>
        <w:tc>
          <w:tcPr>
            <w:tcW w:w="3691" w:type="dxa"/>
          </w:tcPr>
          <w:p w:rsidR="002115DE" w:rsidRDefault="002115DE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t>Умение выражать свои мысли, вступать в диалог</w:t>
            </w:r>
            <w:r w:rsidR="003C1067">
              <w:rPr>
                <w:color w:val="000000"/>
                <w:sz w:val="24"/>
                <w:szCs w:val="24"/>
              </w:rPr>
              <w:t xml:space="preserve"> (Л)</w:t>
            </w:r>
          </w:p>
          <w:p w:rsidR="00B22401" w:rsidRDefault="00B22401" w:rsidP="00B2240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B22401" w:rsidRDefault="00B22401" w:rsidP="00B2240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B22401" w:rsidRPr="00021548" w:rsidRDefault="00B22401" w:rsidP="00B2240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t>Контроль и коррекция  знаний (Р)</w:t>
            </w: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t>Анализ, рассуждение и вывод</w:t>
            </w:r>
            <w:r w:rsidR="00B22401">
              <w:rPr>
                <w:color w:val="000000"/>
                <w:sz w:val="24"/>
                <w:szCs w:val="24"/>
              </w:rPr>
              <w:t xml:space="preserve"> (П) </w:t>
            </w: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97937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1A3AFE" w:rsidRDefault="001A3AFE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1A3AFE" w:rsidRPr="00021548" w:rsidRDefault="001A3AFE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t>Анализ, рассуждение и вывод</w:t>
            </w:r>
            <w:r>
              <w:rPr>
                <w:color w:val="000000"/>
                <w:sz w:val="24"/>
                <w:szCs w:val="24"/>
              </w:rPr>
              <w:t xml:space="preserve"> (П).</w:t>
            </w:r>
          </w:p>
        </w:tc>
      </w:tr>
      <w:tr w:rsidR="00CA1EBF" w:rsidTr="00CA1EBF">
        <w:tc>
          <w:tcPr>
            <w:tcW w:w="3708" w:type="dxa"/>
          </w:tcPr>
          <w:p w:rsidR="001A3AFE" w:rsidRPr="007A4C41" w:rsidRDefault="001A3AFE" w:rsidP="001A3AFE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A4C41">
              <w:rPr>
                <w:b/>
                <w:color w:val="000000"/>
                <w:sz w:val="24"/>
                <w:szCs w:val="24"/>
              </w:rPr>
              <w:lastRenderedPageBreak/>
              <w:t>3. Постановка цели урока.</w:t>
            </w:r>
          </w:p>
          <w:p w:rsidR="00397937" w:rsidRPr="00021548" w:rsidRDefault="001A3AFE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A4C41">
              <w:rPr>
                <w:b/>
                <w:color w:val="000000"/>
                <w:sz w:val="24"/>
                <w:szCs w:val="24"/>
              </w:rPr>
              <w:t>Цель:</w:t>
            </w:r>
            <w:r w:rsidRPr="00021548">
              <w:rPr>
                <w:color w:val="000000"/>
                <w:sz w:val="24"/>
                <w:szCs w:val="24"/>
              </w:rPr>
              <w:t xml:space="preserve"> сформулировать и согласовать тему и цели урока, построить план достижения цели.</w:t>
            </w:r>
          </w:p>
        </w:tc>
        <w:tc>
          <w:tcPr>
            <w:tcW w:w="3704" w:type="dxa"/>
          </w:tcPr>
          <w:p w:rsidR="00397937" w:rsidRDefault="001A3AFE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Догадайтесь, какова тема сегодняшнего урока? </w:t>
            </w:r>
          </w:p>
          <w:p w:rsidR="001A3AFE" w:rsidRDefault="001A3AFE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Предположите, чему мы будем учиться на уроке? Каковы цели сегодняшне</w:t>
            </w:r>
            <w:r w:rsidR="007A4C41">
              <w:rPr>
                <w:color w:val="000000"/>
                <w:sz w:val="24"/>
                <w:szCs w:val="24"/>
              </w:rPr>
              <w:t>го урока? (Презентация слайд 1</w:t>
            </w:r>
            <w:r>
              <w:rPr>
                <w:color w:val="000000"/>
                <w:sz w:val="24"/>
                <w:szCs w:val="24"/>
              </w:rPr>
              <w:t>).</w:t>
            </w:r>
          </w:p>
          <w:p w:rsidR="005C6546" w:rsidRDefault="005C654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C6546">
              <w:rPr>
                <w:b/>
                <w:color w:val="000000"/>
                <w:sz w:val="24"/>
                <w:szCs w:val="24"/>
              </w:rPr>
              <w:t>Тема:</w:t>
            </w:r>
            <w:r>
              <w:rPr>
                <w:color w:val="000000"/>
                <w:sz w:val="24"/>
                <w:szCs w:val="24"/>
              </w:rPr>
              <w:t xml:space="preserve"> Сложение и вычитание в пределах 20.</w:t>
            </w:r>
          </w:p>
          <w:p w:rsidR="007A4C41" w:rsidRPr="00021548" w:rsidRDefault="005C654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C6546">
              <w:rPr>
                <w:b/>
                <w:color w:val="000000"/>
                <w:sz w:val="24"/>
                <w:szCs w:val="24"/>
              </w:rPr>
              <w:t>Цели: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1.Повторим случаи сложения и вычитания в </w:t>
            </w:r>
            <w:r>
              <w:rPr>
                <w:color w:val="000000"/>
                <w:sz w:val="24"/>
                <w:szCs w:val="24"/>
              </w:rPr>
              <w:lastRenderedPageBreak/>
              <w:t>пределах 20. 2.Закрепим навык счета. 3. Будем учиться планировать, контролировать и оценивать свою работу.</w:t>
            </w:r>
          </w:p>
        </w:tc>
        <w:tc>
          <w:tcPr>
            <w:tcW w:w="3683" w:type="dxa"/>
          </w:tcPr>
          <w:p w:rsidR="005C6546" w:rsidRDefault="005C654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5C6546" w:rsidRDefault="005C654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1A3AFE" w:rsidRPr="00021548" w:rsidRDefault="001A3AFE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21548">
              <w:rPr>
                <w:color w:val="000000"/>
                <w:sz w:val="24"/>
                <w:szCs w:val="24"/>
              </w:rPr>
              <w:t>.Дети проговаривают свои варианты.</w:t>
            </w:r>
          </w:p>
          <w:p w:rsidR="001A3AFE" w:rsidRPr="00021548" w:rsidRDefault="001A3AFE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5C6546" w:rsidRDefault="005C654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1A3AFE" w:rsidRPr="00021548" w:rsidRDefault="001A3AFE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t>2. Проговаривают. «Цель»</w:t>
            </w: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</w:tcPr>
          <w:p w:rsidR="005C6546" w:rsidRDefault="00397937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lastRenderedPageBreak/>
              <w:t>Постановка и формулирование проблемы (П).</w:t>
            </w:r>
          </w:p>
          <w:p w:rsidR="005C6546" w:rsidRDefault="005C654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1A3AFE" w:rsidRPr="00021548" w:rsidRDefault="001A3AFE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t>Планирование (Р)</w:t>
            </w:r>
          </w:p>
          <w:p w:rsidR="005C6546" w:rsidRDefault="005C654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5C6546" w:rsidRDefault="005C654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1A3AFE" w:rsidRPr="00021548" w:rsidRDefault="001A3AFE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t>Анализ, рассуждение и вывод (П)</w:t>
            </w:r>
          </w:p>
        </w:tc>
      </w:tr>
      <w:tr w:rsidR="00CA1EBF" w:rsidTr="00CA1EBF">
        <w:tc>
          <w:tcPr>
            <w:tcW w:w="3708" w:type="dxa"/>
          </w:tcPr>
          <w:p w:rsidR="00397937" w:rsidRDefault="007A4C41" w:rsidP="001A3AFE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A4C41">
              <w:rPr>
                <w:b/>
                <w:color w:val="000000"/>
                <w:sz w:val="24"/>
                <w:szCs w:val="24"/>
              </w:rPr>
              <w:lastRenderedPageBreak/>
              <w:t>4. Повторение. Включение новых знаний в систему знаний.</w:t>
            </w:r>
          </w:p>
          <w:p w:rsidR="009A177F" w:rsidRPr="009A177F" w:rsidRDefault="009A177F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205F5">
              <w:rPr>
                <w:b/>
                <w:color w:val="000000"/>
                <w:sz w:val="24"/>
                <w:szCs w:val="24"/>
              </w:rPr>
              <w:t>Цель:</w:t>
            </w:r>
            <w:r w:rsidRPr="00021548">
              <w:rPr>
                <w:color w:val="000000"/>
                <w:sz w:val="24"/>
                <w:szCs w:val="24"/>
              </w:rPr>
              <w:t xml:space="preserve"> Организовать решение учащимися практико-ориентированных заданий в парах с целью выявления границ применяемости нового знания.</w:t>
            </w:r>
          </w:p>
        </w:tc>
        <w:tc>
          <w:tcPr>
            <w:tcW w:w="3704" w:type="dxa"/>
          </w:tcPr>
          <w:p w:rsidR="004D21A7" w:rsidRDefault="007A4C41" w:rsidP="001A3AFE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2C15C9">
              <w:rPr>
                <w:b/>
                <w:color w:val="000000"/>
                <w:sz w:val="24"/>
                <w:szCs w:val="24"/>
              </w:rPr>
              <w:t>Итак,</w:t>
            </w:r>
            <w:r>
              <w:rPr>
                <w:color w:val="000000"/>
                <w:sz w:val="24"/>
                <w:szCs w:val="24"/>
              </w:rPr>
              <w:t xml:space="preserve"> тему урока определили, цели поставили, а теперь отправимся в гости к сказкам, а в какие сказки мы отправимся</w:t>
            </w:r>
            <w:r w:rsidR="002C15C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вы узнаете, выполнив задание. Это задание у каждого на листочке. Возьмите листочки и положите перед собой. Если вы правильно найдете значение выражений, то узнаете, в какую сказку попадете.</w:t>
            </w:r>
            <w:r w:rsidR="00601054">
              <w:rPr>
                <w:color w:val="000000"/>
                <w:sz w:val="24"/>
                <w:szCs w:val="24"/>
              </w:rPr>
              <w:t xml:space="preserve"> Каждой цифре соответствует буква из таблицы, поставьте ее рядом с ответом и у вас получиться по вертикали слово </w:t>
            </w:r>
            <w:r w:rsidR="00601054" w:rsidRPr="00601054">
              <w:rPr>
                <w:b/>
                <w:color w:val="000000"/>
                <w:sz w:val="24"/>
                <w:szCs w:val="24"/>
              </w:rPr>
              <w:t>(Приложение 1).</w:t>
            </w:r>
            <w:r w:rsidR="004D21A7">
              <w:rPr>
                <w:color w:val="000000"/>
                <w:sz w:val="24"/>
                <w:szCs w:val="24"/>
              </w:rPr>
              <w:t xml:space="preserve"> Какие слова у вас получились? </w:t>
            </w:r>
            <w:r w:rsidR="00601054" w:rsidRPr="00601054">
              <w:rPr>
                <w:b/>
                <w:color w:val="000000"/>
                <w:sz w:val="24"/>
                <w:szCs w:val="24"/>
              </w:rPr>
              <w:t xml:space="preserve">Яблоко </w:t>
            </w:r>
            <w:r w:rsidR="00601054">
              <w:rPr>
                <w:color w:val="000000"/>
                <w:sz w:val="24"/>
                <w:szCs w:val="24"/>
              </w:rPr>
              <w:t xml:space="preserve">– У кого еще получилось такое слово? Встаньте. </w:t>
            </w:r>
            <w:r w:rsidR="00601054" w:rsidRPr="00601054">
              <w:rPr>
                <w:b/>
                <w:color w:val="000000"/>
                <w:sz w:val="24"/>
                <w:szCs w:val="24"/>
              </w:rPr>
              <w:t>Яблоня.</w:t>
            </w:r>
            <w:r w:rsidR="0060105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01054">
              <w:rPr>
                <w:color w:val="000000"/>
                <w:sz w:val="24"/>
                <w:szCs w:val="24"/>
              </w:rPr>
              <w:t xml:space="preserve">В какой русской народной сказке яблонька с яблоками помогла главной героине найти своего брата? («Гуси-лебеди»). </w:t>
            </w:r>
            <w:r w:rsidR="004D21A7">
              <w:rPr>
                <w:color w:val="000000"/>
                <w:sz w:val="24"/>
                <w:szCs w:val="24"/>
              </w:rPr>
              <w:t xml:space="preserve"> </w:t>
            </w:r>
            <w:r w:rsidR="00601054">
              <w:rPr>
                <w:color w:val="000000"/>
                <w:sz w:val="24"/>
                <w:szCs w:val="24"/>
              </w:rPr>
              <w:t>А у тебя какое слово получи</w:t>
            </w:r>
            <w:r w:rsidR="004D21A7">
              <w:rPr>
                <w:color w:val="000000"/>
                <w:sz w:val="24"/>
                <w:szCs w:val="24"/>
              </w:rPr>
              <w:t xml:space="preserve">лось? </w:t>
            </w:r>
            <w:r w:rsidR="00601054" w:rsidRPr="00601054">
              <w:rPr>
                <w:b/>
                <w:color w:val="000000"/>
                <w:sz w:val="24"/>
                <w:szCs w:val="24"/>
              </w:rPr>
              <w:t>Волк</w:t>
            </w:r>
            <w:r w:rsidR="00601054">
              <w:rPr>
                <w:b/>
                <w:color w:val="000000"/>
                <w:sz w:val="24"/>
                <w:szCs w:val="24"/>
              </w:rPr>
              <w:t xml:space="preserve">, козлик – </w:t>
            </w:r>
            <w:r w:rsidR="00601054" w:rsidRPr="00601054">
              <w:rPr>
                <w:color w:val="000000"/>
                <w:sz w:val="24"/>
                <w:szCs w:val="24"/>
              </w:rPr>
              <w:t>встаньте</w:t>
            </w:r>
            <w:r w:rsidR="00601054">
              <w:rPr>
                <w:color w:val="000000"/>
                <w:sz w:val="24"/>
                <w:szCs w:val="24"/>
              </w:rPr>
              <w:t xml:space="preserve"> те, у </w:t>
            </w:r>
            <w:r w:rsidR="004D21A7">
              <w:rPr>
                <w:color w:val="000000"/>
                <w:sz w:val="24"/>
                <w:szCs w:val="24"/>
              </w:rPr>
              <w:t xml:space="preserve">кого получилось такое же слово. </w:t>
            </w:r>
            <w:r w:rsidR="00601054">
              <w:rPr>
                <w:color w:val="000000"/>
                <w:sz w:val="24"/>
                <w:szCs w:val="24"/>
              </w:rPr>
              <w:t>Ждали маму с молоком, а пустили волка в дом. Из какой сказки? («Волк и семеро козлят»).</w:t>
            </w:r>
            <w:r w:rsidR="004D21A7">
              <w:rPr>
                <w:color w:val="000000"/>
                <w:sz w:val="24"/>
                <w:szCs w:val="24"/>
              </w:rPr>
              <w:t xml:space="preserve"> А у вас какое слово </w:t>
            </w:r>
            <w:r w:rsidR="004D21A7">
              <w:rPr>
                <w:color w:val="000000"/>
                <w:sz w:val="24"/>
                <w:szCs w:val="24"/>
              </w:rPr>
              <w:lastRenderedPageBreak/>
              <w:t xml:space="preserve">получилось? </w:t>
            </w:r>
            <w:r w:rsidR="004D21A7" w:rsidRPr="004D21A7">
              <w:rPr>
                <w:b/>
                <w:color w:val="000000"/>
                <w:sz w:val="24"/>
                <w:szCs w:val="24"/>
              </w:rPr>
              <w:t>(«Теремок»).</w:t>
            </w:r>
          </w:p>
          <w:p w:rsidR="00533227" w:rsidRDefault="004D21A7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gramStart"/>
            <w:r w:rsidRPr="004D21A7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наверное  заметили, что на партах стоят картинки с изображениями: яблони, яблока, козленка, волка, теремка. Вот ваша группа, за какую парту пойдет? Расходимся по звону колокольчика.</w:t>
            </w:r>
            <w:r w:rsidR="00533227">
              <w:rPr>
                <w:color w:val="000000"/>
                <w:sz w:val="24"/>
                <w:szCs w:val="24"/>
              </w:rPr>
              <w:t xml:space="preserve"> Работа за </w:t>
            </w:r>
            <w:proofErr w:type="spellStart"/>
            <w:r w:rsidR="00533227">
              <w:rPr>
                <w:color w:val="000000"/>
                <w:sz w:val="24"/>
                <w:szCs w:val="24"/>
              </w:rPr>
              <w:t>нетбуками</w:t>
            </w:r>
            <w:proofErr w:type="spellEnd"/>
            <w:r w:rsidR="00533227">
              <w:rPr>
                <w:color w:val="000000"/>
                <w:sz w:val="24"/>
                <w:szCs w:val="24"/>
              </w:rPr>
              <w:t>. Посмотрите на экран. Узнали, ли вы сказки? Каждая группа будет работать со своей сказкой. Нажмите на картинку своей сказки. Какие слова вы видите внизу? Прежде, чем начать игру, с чем мы должны познакомиться? (С правилами игры). Нажмите, внимательно прочитайте инструкцию. Вернулись к началу игры. Начинаем играть.</w:t>
            </w:r>
          </w:p>
          <w:p w:rsidR="00533227" w:rsidRDefault="00533227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Справились вы с игрой? Как вы об этом догадались? А что помогло вам справиться с этой работой?</w:t>
            </w:r>
          </w:p>
          <w:p w:rsidR="009A177F" w:rsidRPr="004D21A7" w:rsidRDefault="009A177F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Вернемся на свои места и продолжим нашу работу.</w:t>
            </w:r>
          </w:p>
          <w:p w:rsidR="004D21A7" w:rsidRPr="004D21A7" w:rsidRDefault="004D21A7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397937" w:rsidRDefault="00397937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Индивидуально выполняют задание на листочках.</w:t>
            </w: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Объединяются в группы.</w:t>
            </w: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Занимают места в соответствии со своей картинкой.</w:t>
            </w: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Групповая работа за </w:t>
            </w:r>
            <w:proofErr w:type="spellStart"/>
            <w:r>
              <w:rPr>
                <w:color w:val="000000"/>
                <w:sz w:val="24"/>
                <w:szCs w:val="24"/>
              </w:rPr>
              <w:t>нетбуками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правила работы в группе.</w:t>
            </w:r>
          </w:p>
          <w:p w:rsidR="000C16F6" w:rsidRPr="00021548" w:rsidRDefault="000C16F6" w:rsidP="001A3A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</w:tcPr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CA1EBF" w:rsidRPr="00021548" w:rsidRDefault="00CA1EBF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t>Анализ, рассуждение и вывод (П)</w:t>
            </w:r>
          </w:p>
          <w:p w:rsidR="000C16F6" w:rsidRDefault="000C16F6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CA1EBF" w:rsidRPr="00021548" w:rsidRDefault="00CA1EBF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t>Умение выражать свои мысли, вступать в диалог (К)</w:t>
            </w:r>
          </w:p>
          <w:p w:rsidR="00397937" w:rsidRDefault="00CA1EBF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t>Поиск и выделение необходимой информации (П)</w:t>
            </w:r>
          </w:p>
          <w:p w:rsidR="000C16F6" w:rsidRDefault="000C16F6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CA1EBF" w:rsidRPr="00021548" w:rsidRDefault="00CA1EBF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t>Умение выражать свои мысли, вступать в диалог (К)</w:t>
            </w:r>
          </w:p>
          <w:p w:rsidR="000C16F6" w:rsidRDefault="000C16F6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CA1EBF" w:rsidRPr="00021548" w:rsidRDefault="00CA1EBF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t>Контроль и коррекция  знаний (Р)</w:t>
            </w:r>
          </w:p>
          <w:p w:rsidR="00CA1EBF" w:rsidRPr="00021548" w:rsidRDefault="00CA1EBF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CA1EBF" w:rsidRPr="00021548" w:rsidRDefault="00CA1EBF" w:rsidP="00CA1EB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CA1EBF" w:rsidTr="00CA1EBF">
        <w:tc>
          <w:tcPr>
            <w:tcW w:w="3708" w:type="dxa"/>
          </w:tcPr>
          <w:p w:rsidR="00397937" w:rsidRPr="000A445B" w:rsidRDefault="000A445B" w:rsidP="0021749B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0A445B">
              <w:rPr>
                <w:b/>
                <w:color w:val="000000"/>
                <w:sz w:val="24"/>
                <w:szCs w:val="24"/>
              </w:rPr>
              <w:lastRenderedPageBreak/>
              <w:t>5. Самостоятельная работа.</w:t>
            </w:r>
          </w:p>
        </w:tc>
        <w:tc>
          <w:tcPr>
            <w:tcW w:w="3704" w:type="dxa"/>
          </w:tcPr>
          <w:p w:rsidR="00397937" w:rsidRDefault="006A6E76" w:rsidP="000A445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Перед вами три столбика с выражениями (ответы закрыты). </w:t>
            </w:r>
            <w:r>
              <w:rPr>
                <w:color w:val="000000"/>
                <w:sz w:val="24"/>
                <w:szCs w:val="24"/>
              </w:rPr>
              <w:lastRenderedPageBreak/>
              <w:t>Посмотрите на них внимательно.</w:t>
            </w:r>
          </w:p>
          <w:p w:rsidR="006A6E76" w:rsidRDefault="006A6E76" w:rsidP="000A445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12-5=7   13-(4+5)=4  36+8=44</w:t>
            </w:r>
          </w:p>
          <w:p w:rsidR="006A6E76" w:rsidRDefault="006A6E76" w:rsidP="000A445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6+8=14  13-4+5=14   71-5</w:t>
            </w:r>
            <w:r w:rsidR="00F101EB">
              <w:rPr>
                <w:color w:val="000000"/>
                <w:sz w:val="24"/>
                <w:szCs w:val="24"/>
              </w:rPr>
              <w:t>=66</w:t>
            </w:r>
          </w:p>
          <w:p w:rsidR="006A6E76" w:rsidRDefault="006A6E76" w:rsidP="000A445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9+9=18  (7+4)-5=6</w:t>
            </w:r>
            <w:r w:rsidR="00F101EB">
              <w:rPr>
                <w:color w:val="000000"/>
                <w:sz w:val="24"/>
                <w:szCs w:val="24"/>
              </w:rPr>
              <w:t xml:space="preserve">    23-18=5</w:t>
            </w:r>
          </w:p>
          <w:p w:rsidR="006A6E76" w:rsidRDefault="006A6E76" w:rsidP="000A445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14-7=7   (17-9)-7=1</w:t>
            </w:r>
            <w:r w:rsidR="00F101EB">
              <w:rPr>
                <w:color w:val="000000"/>
                <w:sz w:val="24"/>
                <w:szCs w:val="24"/>
              </w:rPr>
              <w:t xml:space="preserve">   57+34=91</w:t>
            </w:r>
          </w:p>
          <w:p w:rsidR="006A6E76" w:rsidRDefault="006A6E76" w:rsidP="000A445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15-6=9</w:t>
            </w:r>
          </w:p>
          <w:p w:rsidR="005C59A1" w:rsidRDefault="005C59A1" w:rsidP="000A445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 должны будете найти значение выражений только в одном столбике. Выберите те выражения, значения которых вы сможете найти быстро и правильно.</w:t>
            </w:r>
          </w:p>
          <w:p w:rsidR="005C59A1" w:rsidRDefault="005C59A1" w:rsidP="000A445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открывает ответы. А теперь проверьте свою работу. Кто выполнил работу без ошибок</w:t>
            </w:r>
            <w:r w:rsidR="00C0624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поднимите красную карточку, кто допустил ошибки – зеленую.</w:t>
            </w:r>
            <w:r w:rsidR="00C06242">
              <w:rPr>
                <w:color w:val="000000"/>
                <w:sz w:val="24"/>
                <w:szCs w:val="24"/>
              </w:rPr>
              <w:t xml:space="preserve"> Кто работал со вторым столбиком? Каким правилом вы пользовались при нахождении значения выражений</w:t>
            </w:r>
            <w:proofErr w:type="gramStart"/>
            <w:r w:rsidR="00C06242">
              <w:rPr>
                <w:color w:val="000000"/>
                <w:sz w:val="24"/>
                <w:szCs w:val="24"/>
              </w:rPr>
              <w:t>?(</w:t>
            </w:r>
            <w:proofErr w:type="gramEnd"/>
            <w:r w:rsidR="00C06242">
              <w:rPr>
                <w:color w:val="000000"/>
                <w:sz w:val="24"/>
                <w:szCs w:val="24"/>
              </w:rPr>
              <w:t>действия, действия в скобках).</w:t>
            </w:r>
          </w:p>
          <w:p w:rsidR="00C06242" w:rsidRPr="00021548" w:rsidRDefault="00C06242" w:rsidP="000A445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 кто работал с выражениями третьего столбика? Кто объяснит, как находили значения? Об этом </w:t>
            </w:r>
            <w:r>
              <w:rPr>
                <w:color w:val="000000"/>
                <w:sz w:val="24"/>
                <w:szCs w:val="24"/>
              </w:rPr>
              <w:lastRenderedPageBreak/>
              <w:t>мы будем говорить на следующих уроках.</w:t>
            </w:r>
          </w:p>
        </w:tc>
        <w:tc>
          <w:tcPr>
            <w:tcW w:w="3683" w:type="dxa"/>
          </w:tcPr>
          <w:p w:rsidR="00397937" w:rsidRPr="00021548" w:rsidRDefault="000C16F6" w:rsidP="000A445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Самостоятельно выбирают столбик выражений, соотнося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свои силы и возможности. Задание </w:t>
            </w:r>
            <w:proofErr w:type="spellStart"/>
            <w:r>
              <w:rPr>
                <w:color w:val="000000"/>
                <w:sz w:val="24"/>
                <w:szCs w:val="24"/>
              </w:rPr>
              <w:t>разноуровневое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степени сложности.</w:t>
            </w:r>
          </w:p>
        </w:tc>
        <w:tc>
          <w:tcPr>
            <w:tcW w:w="3691" w:type="dxa"/>
          </w:tcPr>
          <w:p w:rsidR="000C16F6" w:rsidRDefault="000C16F6" w:rsidP="000C16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0C16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0C16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0C16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0C16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0C16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0C16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0C16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t>Самоопределение (Л)</w:t>
            </w:r>
          </w:p>
          <w:p w:rsidR="000C16F6" w:rsidRPr="00021548" w:rsidRDefault="000C16F6" w:rsidP="000C16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t>Моделирование (П)</w:t>
            </w:r>
          </w:p>
          <w:p w:rsidR="000C16F6" w:rsidRPr="00021548" w:rsidRDefault="000C16F6" w:rsidP="000C16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0C16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Default="000C16F6" w:rsidP="000C16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C16F6" w:rsidRPr="00021548" w:rsidRDefault="000C16F6" w:rsidP="000C16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t>Контроль и коррекция  знаний (Р)</w:t>
            </w: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CA1EBF" w:rsidTr="00CA1EBF">
        <w:tc>
          <w:tcPr>
            <w:tcW w:w="3708" w:type="dxa"/>
          </w:tcPr>
          <w:p w:rsidR="00397937" w:rsidRPr="00CA1EBF" w:rsidRDefault="00CA1EBF" w:rsidP="0021749B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CA1EBF">
              <w:rPr>
                <w:b/>
                <w:color w:val="000000"/>
                <w:sz w:val="24"/>
                <w:szCs w:val="24"/>
              </w:rPr>
              <w:lastRenderedPageBreak/>
              <w:t>6</w:t>
            </w:r>
            <w:r w:rsidR="00397937" w:rsidRPr="00CA1EBF">
              <w:rPr>
                <w:b/>
                <w:color w:val="000000"/>
                <w:sz w:val="24"/>
                <w:szCs w:val="24"/>
              </w:rPr>
              <w:t>. Итог урока. Рефлексия учебной деятельности.</w:t>
            </w: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A1EBF">
              <w:rPr>
                <w:b/>
                <w:color w:val="000000"/>
                <w:sz w:val="24"/>
                <w:szCs w:val="24"/>
              </w:rPr>
              <w:t>Цель:</w:t>
            </w:r>
            <w:r w:rsidRPr="00021548">
              <w:rPr>
                <w:color w:val="000000"/>
                <w:sz w:val="24"/>
                <w:szCs w:val="24"/>
              </w:rPr>
              <w:t xml:space="preserve"> Зафиксировать новое содержание, соотнести поставленную цель и результаты, способствовать формированию самооценки своей деятельности.</w:t>
            </w:r>
          </w:p>
        </w:tc>
        <w:tc>
          <w:tcPr>
            <w:tcW w:w="3704" w:type="dxa"/>
          </w:tcPr>
          <w:p w:rsidR="00397937" w:rsidRPr="00252F92" w:rsidRDefault="00C06242" w:rsidP="0021749B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Давайте вспомним, к</w:t>
            </w:r>
            <w:r w:rsidR="00397937" w:rsidRPr="00021548">
              <w:rPr>
                <w:color w:val="000000"/>
                <w:sz w:val="24"/>
                <w:szCs w:val="24"/>
              </w:rPr>
              <w:t>акие</w:t>
            </w:r>
            <w:r>
              <w:rPr>
                <w:color w:val="000000"/>
                <w:sz w:val="24"/>
                <w:szCs w:val="24"/>
              </w:rPr>
              <w:t xml:space="preserve"> цели мы</w:t>
            </w:r>
            <w:r w:rsidR="00397937" w:rsidRPr="00021548">
              <w:rPr>
                <w:color w:val="000000"/>
                <w:sz w:val="24"/>
                <w:szCs w:val="24"/>
              </w:rPr>
              <w:t xml:space="preserve"> ставили</w:t>
            </w:r>
            <w:r>
              <w:rPr>
                <w:color w:val="000000"/>
                <w:sz w:val="24"/>
                <w:szCs w:val="24"/>
              </w:rPr>
              <w:t xml:space="preserve"> перед уроком</w:t>
            </w:r>
            <w:r w:rsidR="00397937" w:rsidRPr="00021548">
              <w:rPr>
                <w:color w:val="000000"/>
                <w:sz w:val="24"/>
                <w:szCs w:val="24"/>
              </w:rPr>
              <w:t xml:space="preserve">? </w:t>
            </w:r>
            <w:r>
              <w:rPr>
                <w:color w:val="000000"/>
                <w:sz w:val="24"/>
                <w:szCs w:val="24"/>
              </w:rPr>
              <w:t xml:space="preserve">Удалось ли нам их достичь? </w:t>
            </w:r>
            <w:r w:rsidR="00397937" w:rsidRPr="00021548">
              <w:rPr>
                <w:color w:val="000000"/>
                <w:sz w:val="24"/>
                <w:szCs w:val="24"/>
              </w:rPr>
              <w:t xml:space="preserve">Продолжите фразы: </w:t>
            </w:r>
            <w:r w:rsidRPr="00252F92">
              <w:rPr>
                <w:b/>
                <w:color w:val="000000"/>
                <w:sz w:val="24"/>
                <w:szCs w:val="24"/>
              </w:rPr>
              <w:t>я учил…</w:t>
            </w:r>
          </w:p>
          <w:p w:rsidR="00397937" w:rsidRPr="00252F92" w:rsidRDefault="00397937" w:rsidP="0021749B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252F92">
              <w:rPr>
                <w:b/>
                <w:color w:val="000000"/>
                <w:sz w:val="24"/>
                <w:szCs w:val="24"/>
              </w:rPr>
              <w:t>я узнал</w:t>
            </w:r>
            <w:r w:rsidR="00C06242" w:rsidRPr="00252F92">
              <w:rPr>
                <w:b/>
                <w:color w:val="000000"/>
                <w:sz w:val="24"/>
                <w:szCs w:val="24"/>
              </w:rPr>
              <w:t>…</w:t>
            </w:r>
          </w:p>
          <w:p w:rsidR="00397937" w:rsidRPr="00252F92" w:rsidRDefault="00C06242" w:rsidP="0021749B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252F92">
              <w:rPr>
                <w:b/>
                <w:color w:val="000000"/>
                <w:sz w:val="24"/>
                <w:szCs w:val="24"/>
              </w:rPr>
              <w:t>я смог…</w:t>
            </w:r>
          </w:p>
          <w:p w:rsidR="00397937" w:rsidRDefault="007B5FD8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Оцените свою работу на уроке (</w:t>
            </w:r>
            <w:r w:rsidR="00397937" w:rsidRPr="00021548">
              <w:rPr>
                <w:color w:val="000000"/>
                <w:sz w:val="24"/>
                <w:szCs w:val="24"/>
              </w:rPr>
              <w:t>лесенка)</w:t>
            </w:r>
            <w:r w:rsidR="00C06242">
              <w:rPr>
                <w:color w:val="000000"/>
                <w:sz w:val="24"/>
                <w:szCs w:val="24"/>
              </w:rPr>
              <w:t xml:space="preserve"> Все было понятно, с заданиями справился легко, без ошибок.</w:t>
            </w:r>
          </w:p>
          <w:p w:rsidR="00C06242" w:rsidRDefault="00C06242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Были трудности, но я справился.</w:t>
            </w:r>
          </w:p>
          <w:p w:rsidR="00C06242" w:rsidRDefault="00C06242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все получилось, так как задания были трудными, остались вопросы.</w:t>
            </w:r>
          </w:p>
          <w:p w:rsidR="00C06242" w:rsidRPr="00021548" w:rsidRDefault="00C06242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397937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t>Проговаривают тему, задачи. Высказывают свои точки зрения. Оценивают свою работу.</w:t>
            </w:r>
          </w:p>
          <w:p w:rsidR="00C06242" w:rsidRDefault="00C06242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C06242" w:rsidRDefault="00C06242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252F92" w:rsidRDefault="00252F92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C06242" w:rsidRDefault="00C06242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 выходят группами и ставят магнит на одну из ступенек лесенки.</w:t>
            </w:r>
          </w:p>
          <w:p w:rsidR="00C06242" w:rsidRPr="00021548" w:rsidRDefault="00C06242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</w:tcPr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t>Принимать статус «хорошего ученика</w:t>
            </w:r>
            <w:proofErr w:type="gramStart"/>
            <w:r w:rsidRPr="00021548">
              <w:rPr>
                <w:color w:val="000000"/>
                <w:sz w:val="24"/>
                <w:szCs w:val="24"/>
              </w:rPr>
              <w:t>»(</w:t>
            </w:r>
            <w:proofErr w:type="gramEnd"/>
            <w:r w:rsidRPr="00021548">
              <w:rPr>
                <w:color w:val="000000"/>
                <w:sz w:val="24"/>
                <w:szCs w:val="24"/>
              </w:rPr>
              <w:t>Л)</w:t>
            </w: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t>Умение выражать свои мысли, вступать в диалог (К)</w:t>
            </w:r>
          </w:p>
          <w:p w:rsidR="00252F92" w:rsidRDefault="00252F92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252F92" w:rsidRDefault="00252F92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21548">
              <w:rPr>
                <w:color w:val="000000"/>
                <w:sz w:val="24"/>
                <w:szCs w:val="24"/>
              </w:rPr>
              <w:t>Самоопределение (Л)</w:t>
            </w: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97937" w:rsidRPr="00021548" w:rsidRDefault="00397937" w:rsidP="0021749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</w:tbl>
    <w:p w:rsidR="00397937" w:rsidRPr="0065541A" w:rsidRDefault="00397937" w:rsidP="00397937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397937" w:rsidRPr="0065541A" w:rsidRDefault="00397937" w:rsidP="00397937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93050B" w:rsidRPr="002736C2" w:rsidRDefault="0093050B">
      <w:pPr>
        <w:rPr>
          <w:rFonts w:ascii="Times New Roman" w:hAnsi="Times New Roman" w:cs="Times New Roman"/>
          <w:sz w:val="24"/>
          <w:szCs w:val="24"/>
        </w:rPr>
      </w:pPr>
    </w:p>
    <w:sectPr w:rsidR="0093050B" w:rsidRPr="002736C2" w:rsidSect="002736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43B4"/>
    <w:multiLevelType w:val="hybridMultilevel"/>
    <w:tmpl w:val="762AB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14717"/>
    <w:multiLevelType w:val="hybridMultilevel"/>
    <w:tmpl w:val="015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8743F"/>
    <w:multiLevelType w:val="hybridMultilevel"/>
    <w:tmpl w:val="CA967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21B55"/>
    <w:multiLevelType w:val="multilevel"/>
    <w:tmpl w:val="6C16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C2"/>
    <w:rsid w:val="00021548"/>
    <w:rsid w:val="000A445B"/>
    <w:rsid w:val="000C16F6"/>
    <w:rsid w:val="00173106"/>
    <w:rsid w:val="001A3AFE"/>
    <w:rsid w:val="002115DE"/>
    <w:rsid w:val="00252F92"/>
    <w:rsid w:val="002736C2"/>
    <w:rsid w:val="002C15C9"/>
    <w:rsid w:val="002C1619"/>
    <w:rsid w:val="00397937"/>
    <w:rsid w:val="003C1067"/>
    <w:rsid w:val="00424255"/>
    <w:rsid w:val="00434D4A"/>
    <w:rsid w:val="004511FC"/>
    <w:rsid w:val="004D21A7"/>
    <w:rsid w:val="004D3D50"/>
    <w:rsid w:val="00530148"/>
    <w:rsid w:val="00533227"/>
    <w:rsid w:val="005C59A1"/>
    <w:rsid w:val="005C6546"/>
    <w:rsid w:val="00601054"/>
    <w:rsid w:val="006A6E76"/>
    <w:rsid w:val="007205F5"/>
    <w:rsid w:val="007A4C41"/>
    <w:rsid w:val="007B5FD8"/>
    <w:rsid w:val="008A7730"/>
    <w:rsid w:val="0093050B"/>
    <w:rsid w:val="009A177F"/>
    <w:rsid w:val="00B22401"/>
    <w:rsid w:val="00B768A4"/>
    <w:rsid w:val="00C06242"/>
    <w:rsid w:val="00C84B9B"/>
    <w:rsid w:val="00CA1EBF"/>
    <w:rsid w:val="00CF3B36"/>
    <w:rsid w:val="00D941E4"/>
    <w:rsid w:val="00F101EB"/>
    <w:rsid w:val="00FA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736C2"/>
    <w:rPr>
      <w:i/>
      <w:iCs/>
    </w:rPr>
  </w:style>
  <w:style w:type="paragraph" w:styleId="a4">
    <w:name w:val="List Paragraph"/>
    <w:basedOn w:val="a"/>
    <w:uiPriority w:val="34"/>
    <w:qFormat/>
    <w:rsid w:val="002736C2"/>
    <w:pPr>
      <w:ind w:left="720"/>
      <w:contextualSpacing/>
    </w:pPr>
    <w:rPr>
      <w:rFonts w:eastAsiaTheme="minorHAnsi"/>
      <w:lang w:eastAsia="en-US"/>
    </w:rPr>
  </w:style>
  <w:style w:type="character" w:customStyle="1" w:styleId="c3">
    <w:name w:val="c3"/>
    <w:basedOn w:val="a0"/>
    <w:rsid w:val="002736C2"/>
  </w:style>
  <w:style w:type="table" w:styleId="a5">
    <w:name w:val="Table Grid"/>
    <w:basedOn w:val="a1"/>
    <w:rsid w:val="00397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736C2"/>
    <w:rPr>
      <w:i/>
      <w:iCs/>
    </w:rPr>
  </w:style>
  <w:style w:type="paragraph" w:styleId="a4">
    <w:name w:val="List Paragraph"/>
    <w:basedOn w:val="a"/>
    <w:uiPriority w:val="34"/>
    <w:qFormat/>
    <w:rsid w:val="002736C2"/>
    <w:pPr>
      <w:ind w:left="720"/>
      <w:contextualSpacing/>
    </w:pPr>
    <w:rPr>
      <w:rFonts w:eastAsiaTheme="minorHAnsi"/>
      <w:lang w:eastAsia="en-US"/>
    </w:rPr>
  </w:style>
  <w:style w:type="character" w:customStyle="1" w:styleId="c3">
    <w:name w:val="c3"/>
    <w:basedOn w:val="a0"/>
    <w:rsid w:val="002736C2"/>
  </w:style>
  <w:style w:type="table" w:styleId="a5">
    <w:name w:val="Table Grid"/>
    <w:basedOn w:val="a1"/>
    <w:rsid w:val="00397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2012-11-11T16:06:00Z</dcterms:created>
  <dcterms:modified xsi:type="dcterms:W3CDTF">2012-11-11T18:58:00Z</dcterms:modified>
</cp:coreProperties>
</file>