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109" w:rsidRPr="007A3109" w:rsidRDefault="007A3109" w:rsidP="007A3109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A0672E"/>
          <w:kern w:val="36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b/>
          <w:bCs/>
          <w:color w:val="A0672E"/>
          <w:kern w:val="36"/>
          <w:sz w:val="24"/>
          <w:szCs w:val="24"/>
          <w:lang w:eastAsia="ru-RU"/>
        </w:rPr>
        <w:t>Изучение мотивации обучения на уроках биологии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  последнее  десятилетие  личность  ученика  сильно  изменилась. По мнению П.М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учёных психологов </w:t>
      </w: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  отличие  заключается  в  отсутствии  интереса  к  учению. Оно  перестало  быть  самоцелью,  и  часто   рассматривается  исключительно  с  меркантильных  позиций: имеют  ли  полученные знания  ценность  на  рынке  труда?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В  сложившейся  ситуации «задача  каждого  учителя заключается  в  том, чтобы  обеспечить  возникновение, сохранение  и  преобладании в  душе  школьника  учебно-познавательного  мотива». Нельзя не согласиться с мнением психологов-практиков о том</w:t>
      </w:r>
      <w:proofErr w:type="gramStart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формирование учебной мотивации одна из центральных проблем современной школы. </w:t>
      </w:r>
      <w:proofErr w:type="gramStart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Её актуальность обусловлена самой учебной            деятельностью, обновлением содержания обучения, формирование у школьников приёмов самостоятельного приобретения знаний (</w:t>
      </w:r>
      <w:proofErr w:type="gramEnd"/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Учебно-воспитательный  процесс  организован  оптимально, если  ученика  не  учат, а  создают  такие  условия, в  которых  он  учится. Организация  таких  условий  связана  с  проблемой  развития  мотивации</w:t>
      </w:r>
      <w:proofErr w:type="gramStart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Устойчивый познавательный  интерес  школьников, их  мотивация – один  из  критериев  эффективности  педагогического  процесса.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Широкие  социальные мотивы – стремление  получать  знания, чтобы  быть  полезным  отечеству.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Узкие</w:t>
      </w:r>
      <w:proofErr w:type="gramEnd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стремление  занять  определённое  место  среди  других (престиж, социальное  одобрение).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-  сотрудничество с учителем и уч-ся</w:t>
      </w:r>
      <w:proofErr w:type="gramStart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7A3109" w:rsidRPr="007A3109" w:rsidRDefault="007A3109" w:rsidP="007A310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  мотивы – побуждения, связанные  с  содержанием  и  процессом  учебной  деятельности.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– ориентируют  на  овладение  новыми  знаниями  (факты, законы  и  т.п.).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– интерес  к  организации  учебного  труда.</w:t>
      </w:r>
      <w:proofErr w:type="gramEnd"/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Мотивы самообразования – направленность  на  самостоятельное  совершенствование  знаний, работы.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   мотивов  во  многом  зависит  от  того</w:t>
      </w:r>
      <w:proofErr w:type="gramStart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умеют  ли  школьники  ставить  цели  и  достигать  их. Умение  ставить  цель – показатель  зрелости  мотивационной  сферы. Эта способность  в  будущем  составит  успешность профессиональной  деятельности.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   с  внутренним  мотивом  с  удовольствием   работает  над  основанием  учебных  предметов, активно  ищет  дополнительные  знания.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  его  характеристика – переживания  школьников, эмоциональное  отношение.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Положительные  эмоции  могут  быть  связаны  со  школой  в  целом  и  пребывание  в  ней, обусловлены    равными взаимоотношениями  с   учителями  и   одноклассниками, отсутствием   конфликтов, с  успешностью  в  учёбе, с  радостью  преодоления  трудностей, удовлетворение  от  справедливой  оценки  и т.д. Всё  это  усиливает  внутреннюю   мотивацию. Роль  эмоционального  комфорта  важна, если  у  ученика  сложилась  стрессовая ситуация  длительного неуспеха, порождающего   постоянную  тревожность.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Немаловажным фактором формирования внутренней мотивации является самооценка уч-ся. 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  факторами, влияющими  на  формирование  положительной  устойчивой  мотивации  к  учебной   деятельности, являются:</w:t>
      </w:r>
    </w:p>
    <w:p w:rsidR="007A3109" w:rsidRPr="007A3109" w:rsidRDefault="007A3109" w:rsidP="007A310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  учебного  материала;</w:t>
      </w:r>
    </w:p>
    <w:p w:rsidR="007A3109" w:rsidRPr="007A3109" w:rsidRDefault="007A3109" w:rsidP="007A310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  учебной  деятельности;</w:t>
      </w:r>
    </w:p>
    <w:p w:rsidR="007A3109" w:rsidRPr="007A3109" w:rsidRDefault="007A3109" w:rsidP="007A310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Коллективные  формы  учебной  деятельности;</w:t>
      </w:r>
    </w:p>
    <w:p w:rsidR="007A3109" w:rsidRPr="007A3109" w:rsidRDefault="007A3109" w:rsidP="007A310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  учебной  деятельности;</w:t>
      </w:r>
    </w:p>
    <w:p w:rsidR="007A3109" w:rsidRPr="007A3109" w:rsidRDefault="007A3109" w:rsidP="007A310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Стиль  педагогической  деятельности  учителя.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 учебного  материала</w:t>
      </w:r>
      <w:r w:rsidRPr="007A31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</w:t>
      </w: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  обучения  выступает  для  учащихся в первую  очередь  в  виде  той  информации, которую  они  получают. Однако  сама  по  себе информация вне  потребностей  ребёнка  не  имеет для  него  какого – либо   значения, </w:t>
      </w:r>
      <w:proofErr w:type="gramStart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следовательно  не  побуждает  к учебной  деятельности. </w:t>
      </w:r>
      <w:proofErr w:type="gramStart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Поэтому, давая  учебный материал, я  учитываю потребности,  имеющихся  у  школьников  данного  возраста.</w:t>
      </w:r>
      <w:proofErr w:type="gramEnd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  Учебный  материал  подаю  в  такой  форме, чтобы  вызвать  у  школьника  эмоциональный   отклик.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Содержательно  и  иллюстративно  бедный  материал на уроках биологии  не  обладает  мотивирующей силой,  и  не способствует побуждению интереса  к  учению. В качестве иллюстративного материала я использую таблицы, фотографии, рисунки, картины, видеозаписи и др.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Организация  учебной  деятельности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напрвлена</w:t>
      </w:r>
      <w:proofErr w:type="spellEnd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  каждого раздела  или  темы  учебной 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должна</w:t>
      </w: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состоять  из  трёх основных  этапов.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Мотивационный  этап – </w:t>
      </w: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  сообщение</w:t>
      </w:r>
      <w:proofErr w:type="gramStart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  и  для  чего  нужно  знать  данный  раздел  программы, какова  основная  учебная  задача  данной  работы.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Операционно-познавательный  этап. </w:t>
      </w: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  этом  этапе  учащиеся  усваивают тему, овладевают    учебными действиями  и   операциями  в связи  с  её  содержанием. Для этого я использую не только лабораторные работы, постановку опытов, но и такие технологии обучения как, модульное обучение, коллективный способ обучения.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Рефлексивно-оценочный этап </w:t>
      </w: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связан  с анализом  </w:t>
      </w:r>
      <w:proofErr w:type="gramStart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проделанного</w:t>
      </w:r>
      <w:proofErr w:type="gramEnd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,   сопоставлением  достигнутого  с  поставленной  задачей и  оценкой работы. Подведение итогов  надо  организовать  так, чтобы  учащиеся  испытали  удовлетворение  от  проделанной работы. Очень часто использую такую форму как «</w:t>
      </w:r>
      <w:proofErr w:type="spellStart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хорошо </w:t>
      </w:r>
      <w:proofErr w:type="gramStart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известный</w:t>
      </w:r>
      <w:proofErr w:type="gramEnd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учителям-биологам. В кабинете биологии имеется методическая копилка </w:t>
      </w:r>
      <w:proofErr w:type="spellStart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синквейнов</w:t>
      </w:r>
      <w:proofErr w:type="spellEnd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сделанных уч-ся. Планируется выпустить печатное пособие </w:t>
      </w:r>
      <w:proofErr w:type="spellStart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синквейнов</w:t>
      </w:r>
      <w:proofErr w:type="spellEnd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кружке информатики. Это будет еще одним стимулом для творчества учащихся.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Коллективная (групповая) форма  деятельности. </w:t>
      </w: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 что  во  многих  случаях  групповая  форма  учебной  деятельности  создаёт  лучшую   мотивацию, чем  индивидуальная. Групповая  форма  «втягивает» в  активную  работу  даже  пассивных, слабо  мотивированных  учащихся. Своим одноклассникам  такие дети не боятся отвечать, находят поддержку.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Оценка  результатов  учебной  деятельности.</w:t>
      </w: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Мотивирующая роль  оценки результатов учебной  деятельности  не  вызывает сомнения.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Важно, чтобы  в  оценке  давался  качественный, а  не  количественный (валовой) анализ  учебной  деятельности  учащихся, подчёркивались  положительные  моменты, сдвиги  в освоении   учебного  материала, выявлялись  причины имеющихся   недостатков, а  не  только  констатировать их  наличие. Поэтому я стараюсь каждую оценку прокомментировать.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Стиль  деятельности  учителя. </w:t>
      </w: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формирование  мотивов   учения  оказывает  влияние   стиль педагогической  деятельности  учителя, различные  стили  формируют  различные  мотивы. Авторитарный  стиль  формирует  «внешнюю» (</w:t>
      </w:r>
      <w:proofErr w:type="spellStart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экстринсивную</w:t>
      </w:r>
      <w:proofErr w:type="spellEnd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) мотивацию  учения. Мотив  «избегания  неудачи», задерживает  формирование «внутренней» (</w:t>
      </w:r>
      <w:proofErr w:type="spellStart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интринсивной</w:t>
      </w:r>
      <w:proofErr w:type="spellEnd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мотивации. Демократический  стиль  педагога, наоборот, способствует  </w:t>
      </w:r>
      <w:proofErr w:type="spellStart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интринсивной</w:t>
      </w:r>
      <w:proofErr w:type="spellEnd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  мотивации; а  попустительской (либеральный) стиль  снижает  мотивацию,  и формирует  мотив   «надежды  на   успех».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целью формирования социальных и познавательных мотивов учения</w:t>
      </w: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7A31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рекомендуются различные формы познавательных заданий.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Содержание   учебного  предмета  «Биология» </w:t>
      </w:r>
      <w:proofErr w:type="gramStart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  большие  возможности</w:t>
      </w:r>
      <w:proofErr w:type="gramEnd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для  развития мотивации  его  изучения. В своей практике использую методические приёмы предметной деятельности.  Под  предметной  деятельностью  </w:t>
      </w: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понимается  учебная  деятельность, осуществляемая  школьниками в  рамках  предмета  биологии.</w:t>
      </w:r>
    </w:p>
    <w:p w:rsidR="007A3109" w:rsidRPr="007A3109" w:rsidRDefault="007A3109" w:rsidP="005D708E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  деятельность   это  личностное  образование. Личность  определяется  тем, что  как она  знает, что  и  как  она  ценит; что  и  как   она  созидает. 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 развития  предметной  деятельности  я  использую  следующие  приёмы.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Познавательная  деятельность:</w:t>
      </w:r>
    </w:p>
    <w:p w:rsidR="007A3109" w:rsidRPr="007A3109" w:rsidRDefault="007A3109" w:rsidP="007A310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  природных объектов по плану;</w:t>
      </w:r>
    </w:p>
    <w:p w:rsidR="007A3109" w:rsidRPr="007A3109" w:rsidRDefault="007A3109" w:rsidP="007A310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  биологических  терминов;</w:t>
      </w:r>
    </w:p>
    <w:p w:rsidR="007A3109" w:rsidRPr="007A3109" w:rsidRDefault="007A3109" w:rsidP="007A310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  с  дополнительной  литературой;</w:t>
      </w:r>
    </w:p>
    <w:p w:rsidR="007A3109" w:rsidRPr="007A3109" w:rsidRDefault="007A3109" w:rsidP="007A310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Сочинения;</w:t>
      </w:r>
    </w:p>
    <w:p w:rsidR="007A3109" w:rsidRPr="007A3109" w:rsidRDefault="007A3109" w:rsidP="007A310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Диктанты;</w:t>
      </w:r>
    </w:p>
    <w:p w:rsidR="007A3109" w:rsidRPr="007A3109" w:rsidRDefault="007A3109" w:rsidP="007A310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  задач – новелл;</w:t>
      </w:r>
    </w:p>
    <w:p w:rsidR="007A3109" w:rsidRPr="007A3109" w:rsidRDefault="007A3109" w:rsidP="007A310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  проблемных  ситуаций;</w:t>
      </w:r>
    </w:p>
    <w:p w:rsidR="007A3109" w:rsidRPr="007A3109" w:rsidRDefault="007A3109" w:rsidP="007A310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Фенологические  наблюдения;</w:t>
      </w:r>
    </w:p>
    <w:p w:rsidR="007A3109" w:rsidRPr="007A3109" w:rsidRDefault="007A3109" w:rsidP="007A310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Паспортизация  комнатных растений;</w:t>
      </w:r>
    </w:p>
    <w:p w:rsidR="007A3109" w:rsidRPr="007A3109" w:rsidRDefault="007A3109" w:rsidP="007A310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Опыт, практическая  работа.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Преобразовательная  деятельность:</w:t>
      </w:r>
    </w:p>
    <w:p w:rsidR="007A3109" w:rsidRPr="007A3109" w:rsidRDefault="007A3109" w:rsidP="007A310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Проекты;</w:t>
      </w:r>
    </w:p>
    <w:p w:rsidR="007A3109" w:rsidRPr="007A3109" w:rsidRDefault="007A3109" w:rsidP="007A310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Сочинения – прогнозы;</w:t>
      </w:r>
    </w:p>
    <w:p w:rsidR="007A3109" w:rsidRPr="007A3109" w:rsidRDefault="007A3109" w:rsidP="007A310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Деловые  и  ролевые  игры;</w:t>
      </w:r>
    </w:p>
    <w:p w:rsidR="007A3109" w:rsidRPr="007A3109" w:rsidRDefault="007A3109" w:rsidP="007A310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Социологический  опрос.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  деятельность:</w:t>
      </w:r>
    </w:p>
    <w:p w:rsidR="007A3109" w:rsidRPr="007A3109" w:rsidRDefault="007A3109" w:rsidP="007A310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  с инструктивными карточками;</w:t>
      </w:r>
    </w:p>
    <w:p w:rsidR="007A3109" w:rsidRPr="007A3109" w:rsidRDefault="007A3109" w:rsidP="007A310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  отчёт (демонстрация  результатов  наблюдения  и т.п.);</w:t>
      </w:r>
    </w:p>
    <w:p w:rsidR="007A3109" w:rsidRPr="007A3109" w:rsidRDefault="007A3109" w:rsidP="007A310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– тренинги;</w:t>
      </w:r>
    </w:p>
    <w:p w:rsidR="007A3109" w:rsidRPr="007A3109" w:rsidRDefault="007A3109" w:rsidP="007A310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группах;</w:t>
      </w:r>
    </w:p>
    <w:p w:rsidR="007A3109" w:rsidRPr="007A3109" w:rsidRDefault="007A3109" w:rsidP="007A310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  в  парах  постоянных   и   динамических;</w:t>
      </w:r>
    </w:p>
    <w:p w:rsidR="007A3109" w:rsidRPr="007A3109" w:rsidRDefault="007A3109" w:rsidP="007A310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  диспута;</w:t>
      </w:r>
    </w:p>
    <w:p w:rsidR="007A3109" w:rsidRPr="007A3109" w:rsidRDefault="007A3109" w:rsidP="007A310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  для  населения.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Ценностно-ориентированная  деятельность:</w:t>
      </w:r>
    </w:p>
    <w:p w:rsidR="007A3109" w:rsidRPr="007A3109" w:rsidRDefault="007A3109" w:rsidP="007A310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  природных  объектов  по  экологическим  признакам;</w:t>
      </w:r>
    </w:p>
    <w:p w:rsidR="007A3109" w:rsidRPr="007A3109" w:rsidRDefault="007A3109" w:rsidP="007A310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  собственного  поведения   согласно  нормам  экологической этики;</w:t>
      </w:r>
    </w:p>
    <w:p w:rsidR="007A3109" w:rsidRPr="007A3109" w:rsidRDefault="007A3109" w:rsidP="007A310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  эстетических  достоин</w:t>
      </w:r>
      <w:proofErr w:type="gramStart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  пр</w:t>
      </w:r>
      <w:proofErr w:type="gramEnd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иродных  объектов  и  явлений  через  музыку, поэзию, фотографии, живопись;</w:t>
      </w:r>
    </w:p>
    <w:p w:rsidR="007A3109" w:rsidRPr="007A3109" w:rsidRDefault="007A3109" w:rsidP="007A310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деятельность.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первых уроках биологии я учу ребят понимать цели</w:t>
      </w:r>
      <w:proofErr w:type="gramStart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затем самостоятельно ставить свои цели , которые перерастают в мотив. Если используемые учителем технологии личностно значимы, то есть все основания утверждать</w:t>
      </w:r>
      <w:proofErr w:type="gramStart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будет формироваться внутренняя мотивация. Формирование приемов мотивированного </w:t>
      </w:r>
      <w:proofErr w:type="spellStart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целеобразования</w:t>
      </w:r>
      <w:proofErr w:type="spellEnd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 удается на уроках-экскурсиях, т.к. практическая направленность является </w:t>
      </w: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мощным фактором мотивации учения. Экскурсии по темам: «Осенние (зимние, весенние) явления в жизни природы» провожу в </w:t>
      </w:r>
      <w:r w:rsidR="005D7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городском </w:t>
      </w: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парке. В начале экскурсии рассказываю краткую историю создания парка, называю имена людей, участвующих в закладке парка</w:t>
      </w:r>
      <w:proofErr w:type="gramStart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факт уже является мотивационным фактором. Для работы уч-ся делятся на группы, и выполняют задания. На следующем уроке учащиеся выступают с отчетом о проделанной работе. Форму отчета выбирают сами.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школьном парке проводятся лабораторные работы. Например: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«Внутривидовая борьба за существование».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изучить искусственную посадку деревьев</w:t>
      </w:r>
      <w:proofErr w:type="gramStart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их экологическое состояние.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бумага, рулетка, цветные карандаши.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</w:t>
      </w:r>
      <w:r w:rsidR="005D7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</w:t>
      </w: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парк.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работы: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1.Определите площадь древесного массива.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2Подсчитайте общее кол-во деревьев.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3.Выделите участок для исследования.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4.Изучите состояние деревьев.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5.Определите степень угнетенности и обозначьте на схеме разными цветами.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6.Определите</w:t>
      </w:r>
      <w:proofErr w:type="gramStart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вид борьбы за существование характерен для парка.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7.Каково экологическое состояние парка? Ответ аргументируйте фактами и примерами.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Широко использую проблемные вопросы. Изучая тему  «Семя», спрашиваю у ребят: «Почему </w:t>
      </w:r>
      <w:r w:rsidR="005D7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люди </w:t>
      </w: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семена хранят в бумажных кулечках или в мешочках из ткани?», «Почему для посева мы используем крупные семена?». Тема «Корень»- «Почему песчаный карьер, расположенный </w:t>
      </w:r>
      <w:r w:rsidR="005D7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нашим городом </w:t>
      </w: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осыпается?» и другие вопросы.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новой мотивации в своей практике я использую дидактические игры. Большой популярностью среди учащихся пользуются биологические лабиринты, игра «Пентагон», «Третий лишний» и др. Успешное выполнение подобных заданий вызывает новое побуждение, например, самостоятельно составить игру, кроссворд и т.д.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Пережив успешность, у школьника появляется желание пережить это вновь, поэтому появляется новая мотивационная  направленность - выполнить более трудное задание.</w:t>
      </w:r>
      <w:proofErr w:type="gramEnd"/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Актуализация сложившихся мотивов.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метод реализуется при выполнении различных познавательных заданий. Предполагается выполнение учебных действий, побуждаемых уже сложившимися мотивами, работа по алгоритму. Для этого я использую методические приемы развития познавательной предметной деятельности. После проведения  экскурсии «Осенние явления в жизни природы» предлагаю школьникам самостоятельно сделать наблюдения за изменениями окраски листьев у деревьев и кустарников, листопадом в любимом уголке природы - в лесу или палисаднике. Результаты наблюдения уч-ся заносят в таблицу, согласно инструкции предыдущей экскурсии.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Уч-ся с удовольствием самостоятельно выполняют простейшие опыты: «Прорастание семян двудольных растений», «Обнаружение крахмала в клубнях  картофеля», «Определение состава семени пшеницы» и др.  Эта работа не трудная, но развивает исследовательские навыки.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Придание мотиву новых характеристик</w:t>
      </w: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Новыми характеристиками являются сила мотива, устойчивость, самостоятельность, доминирование, действенность. Возникший мотив может развиться только в процессе многократного выполнения упражнений. Для этого на уроках я использую биологические задачи, тесты</w:t>
      </w:r>
      <w:proofErr w:type="gramStart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диктанты и др. Например на уроке биологии в 9 классе по теме «Гигиена дыхания» уч-ся получают задание: дайте обоснование основных правил гигиены дыхания:</w:t>
      </w:r>
    </w:p>
    <w:p w:rsidR="007A3109" w:rsidRPr="007A3109" w:rsidRDefault="007A3109" w:rsidP="007A310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дышать надо размеренно и глубоко;</w:t>
      </w:r>
    </w:p>
    <w:p w:rsidR="007A3109" w:rsidRPr="007A3109" w:rsidRDefault="007A3109" w:rsidP="007A310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на лыжах, волейбол улучшают дыхание;</w:t>
      </w:r>
    </w:p>
    <w:p w:rsidR="007A3109" w:rsidRPr="007A3109" w:rsidRDefault="007A3109" w:rsidP="007A310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полезно бывать на свежем воздухе;</w:t>
      </w:r>
    </w:p>
    <w:p w:rsidR="007A3109" w:rsidRPr="007A3109" w:rsidRDefault="007A3109" w:rsidP="007A310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дышать надо через нос;</w:t>
      </w:r>
    </w:p>
    <w:p w:rsidR="007A3109" w:rsidRPr="007A3109" w:rsidRDefault="007A3109" w:rsidP="007A310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кашле и дыхании следует закрывать рот и нос платком и др.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  тестовые задания  разных типов: контроля знаний, тест-сличение, тест-дополнение и др.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 действенности мотива на вводном уроке по теме «Экология» предлагаю уч-ся выполнить следующее домашнее задание: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«Экология – наука будущего». В чем вы видите правомерность этого тезиса?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мотивов и целей учения.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педагогических наблюдений показывают, что становлению положительной мотивации учения препятствует неумение анализировать свои мотивы и цели учения</w:t>
      </w:r>
      <w:proofErr w:type="gramStart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Этому способствует решение </w:t>
      </w:r>
      <w:proofErr w:type="spellStart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задач-диллем</w:t>
      </w:r>
      <w:proofErr w:type="spellEnd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Задачи </w:t>
      </w:r>
      <w:proofErr w:type="gramStart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–д</w:t>
      </w:r>
      <w:proofErr w:type="gramEnd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илеммы имеют определенную структуру:</w:t>
      </w:r>
    </w:p>
    <w:p w:rsidR="007A3109" w:rsidRPr="007A3109" w:rsidRDefault="007A3109" w:rsidP="007A310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содержательный компонен</w:t>
      </w:r>
      <w:proofErr w:type="gramStart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уч-ся;</w:t>
      </w:r>
    </w:p>
    <w:p w:rsidR="007A3109" w:rsidRPr="007A3109" w:rsidRDefault="007A3109" w:rsidP="007A310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операционный компонен</w:t>
      </w:r>
      <w:proofErr w:type="gramStart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устанавливать причинно-следственные связи;</w:t>
      </w:r>
    </w:p>
    <w:p w:rsidR="007A3109" w:rsidRPr="007A3109" w:rsidRDefault="007A3109" w:rsidP="007A310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мотивационный компонент- использование знаний для организации своей жизнедеятельности.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популярностью пользуется задача следующего содержания: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предновогодние дни перед вами встала проблема: купить живую или искусственную елку. Вы знаете, что в лесу ель вырастает до 1 метра за 5-6 лет, а искусственная очень дорогая, но её можно использовать несколько лет. Живая ель дешевле. Вы:</w:t>
      </w:r>
    </w:p>
    <w:p w:rsidR="007A3109" w:rsidRPr="007A3109" w:rsidRDefault="007A3109" w:rsidP="007A310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покупаете ель на базаре;</w:t>
      </w:r>
    </w:p>
    <w:p w:rsidR="007A3109" w:rsidRPr="007A3109" w:rsidRDefault="007A3109" w:rsidP="007A310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встречаете праздник в лесу;</w:t>
      </w:r>
    </w:p>
    <w:p w:rsidR="007A3109" w:rsidRPr="007A3109" w:rsidRDefault="007A3109" w:rsidP="007A310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покупаете искусственную ель;</w:t>
      </w:r>
    </w:p>
    <w:p w:rsidR="007A3109" w:rsidRPr="007A3109" w:rsidRDefault="007A3109" w:rsidP="007A310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составляете композицию из живых еловых веток.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мотивов и целей хорошо просматривается через преобразовательную предметную деятельность. Изучая тему «Общее знакомство с цветковыми растениями» в 7 классе, предлагаю уч-ся написать сочинение – прогноз: « В одном из сказочных государств, злой волшебник уничтожил все листья на растениях. К чему это может привести?»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в рамках «Марафона знаний» в школе проводятся предметные недели. Проводимые мероприятия позволяют формировать познавательный интерес и, в зависимости от цели формировать новый мотив, актуализировать его или формировать новые характеристики мотива учения. Для того</w:t>
      </w:r>
      <w:proofErr w:type="gramStart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провести качественное результативное занятие , необходимо наряду с образовательными, воспитательными и развивающими задачами решать побуждающие  задачи. Планируя внеклассное занятие, большое внимание уделяю мотивации и познавательной деятельности. Так в этом </w:t>
      </w:r>
      <w:proofErr w:type="spellStart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gramStart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</w:t>
      </w:r>
      <w:proofErr w:type="spellEnd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уч-ся 10-11 классов проведен турнир «Убойная сила», посвященный проблеме здоровья. Символично, что мероприятие проводилось 1 декабря</w:t>
      </w:r>
      <w:proofErr w:type="gramStart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борьбы со </w:t>
      </w:r>
      <w:proofErr w:type="spellStart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СПИДом</w:t>
      </w:r>
      <w:proofErr w:type="spellEnd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. Эпиграфом послужили следующие строчки «Человек рождается на свет. Для чего? Найдешь ли ты ответ?». Он является мотивационным, озадачивает</w:t>
      </w:r>
      <w:proofErr w:type="gramStart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не дает ответ на вопрос. О пагубности вредных привычек говорится </w:t>
      </w:r>
      <w:proofErr w:type="gramStart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много</w:t>
      </w:r>
      <w:proofErr w:type="gramEnd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на этом занятии уч-ся смогли оценить уровень своих знаний, практически применить свои знания.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большинство  учащихся считают, что  учебный   процесс – это  путь  к  профессии, остановимся  на  профессиональной  мотивации. Большинство  факторов, услышанных  на  уроке,  ребёнок  вскоре  забудет. Поэтому  содержание  должно  содержать мотив, побуждающий  к  принятию  и  реализации  определённого  решения о  выборе  профессии. Основными  мотивами  выбора  профессии  школьниками  является  социальная  значимость и  престиж, интерес  к  профессии, материальная  заинтересованность, наличие  специальных  способностей, подражание  родителям, риск, романтика, новизна, интерес  к  школьному  предмету. Все  эти  мотивы  между  собой  взаимосвязаны. Интерес  к  предмету,  побуждает    заниматься  какой – то  деятельностью, а  деятельность  совершенствует  способности.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  к  профессии  побуждает  интерес  к  предмету  и   наоборот. Школьники обращают  внимание,  прежде всего на  внешнюю  привлекательность профессии. Например: программист, менеджер, дизайнер. Важно  знакомить  школьников  с внутренней  сущностью   профессии. Поэтому  на  уроках  биологии  я делаю  первичный  анализ  профессии: содержание, способности, умения. В  VIII – IX классах  это  акцент  на  самооценку, самоанализ, самовоспитание. Так  в  IX классе  для  реализации  воспитательной  задачи  содействия  профессиональному  самоопределению учащихся  я  использовала  следующие формы  работы: диспут «Нужна  ли  человеку  профессия», анкета  «Мотивация  выбора  профессии», тест «Определение  предпочтительного  типа  профессии» и  др.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 уроках  биологии  знакомлю  школьников  не  только  с сельскохозяйственными  профессиями,  но  и с  актуальными  в  настоящее  время  специальностями  эколога, фермера, ландшафтного  архитектора (дизайнера) фармацевта, учителя  биологии, повара, ветеринара  и  др.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Изучая  систематику  растений, указываю  на  то, что  это  надо  знать  </w:t>
      </w:r>
      <w:proofErr w:type="spellStart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фитодизайнеру</w:t>
      </w:r>
      <w:proofErr w:type="spellEnd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фармацевту, ландшафтному  архитектору. Рассказываю  где  можно  получить эту  профессию. Предлагаю   учащимся  разделиться  на  три  группы и  даю  творческие  задания. </w:t>
      </w:r>
      <w:proofErr w:type="spellStart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Фитодизайнерами</w:t>
      </w:r>
      <w:proofErr w:type="spellEnd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составить  букет  и  указать   систематическое   положение  использованных  в  композиции  растений. Фармацевтам   записать  систематику  растений, входящих в состав  какого – либо   </w:t>
      </w:r>
      <w:proofErr w:type="spellStart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фиточая</w:t>
      </w:r>
      <w:proofErr w:type="spellEnd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, ландшафтным   архитекторам  сделать  проект  клумбы и  указать  систематику  растений.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Рекламируя профессию  учителя   биологии,  рассказываю,  какими качествами  должен обладать  человек: наблюдательность, любовь к  природе   и  детям, эмоциональность, терпимость, справедливость  и  др.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В  теме  «Экология»  раскрываю важность  профессии  эколога, лаборанта – эколога,  инженера – технолога, юриста – эколога  и  т.д.</w:t>
      </w:r>
      <w:proofErr w:type="gramEnd"/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  специалисты не  только  в  области  биологии, но  и  химии, физики, математики, социальных  наук.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Будущим  цветоводам – декораторам, садовникам  предлагаю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  план – схему  плодово-ягодного   сада  без  алгоритма  действия. Дети  должны  сами  сообразить, какие  знания  им  нужны для  этого, где  они  брали  информацию.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проводя  профессиональную  работу  на  уроке, не  преследую  цели  удовлетворения личных амбиций. Уважаю  любой   выбор  моих  воспитанников. Так  опрос  выпускников   2005-2006  учебного года  показал, что  только  одному  ученику из   15  для  поступления в  учебные  заведения  нужна  биология.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Наметилась  и  такая  тенденция: дети  более  охотно  принимают  участие  в  олимпиаде  по  математике, чем  по  биологии. Они  объясняют  это  тем, что  они  хотят  лишний  раз  </w:t>
      </w: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проверить  себя  перед  ЕГЭ, а  после  школы  все  видят  себя  банковскими  работниками, экономистами  и т.п.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Упадок  сельского  хозяйства  и  незнание  новых профессий, связанных  с  биологией – это  один  из  факторов  вышеуказанных  явлений. И  поэтому  я  всё  больше  ощущаю  необходимость  популяризации  «биологических  профессий», это  подстёгивает  меня  к  поиску  более  активных  форм  преподавания  своего  предмета, чтобы  дать  разгореться  искре  познания.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2.3.  Критерии  </w:t>
      </w:r>
      <w:proofErr w:type="spellStart"/>
      <w:r w:rsidRPr="007A31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сформированности</w:t>
      </w:r>
      <w:proofErr w:type="spellEnd"/>
      <w:r w:rsidRPr="007A31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мотива  учения школьников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В   теории  учебной   деятельности  в качестве  основного  рассматривают  учебный  мотив. Для  учителя биологии  показателями  развития  учебных  мотивов  являются  следующие критерии (Коростелева, 2005):</w:t>
      </w:r>
    </w:p>
    <w:p w:rsidR="007A3109" w:rsidRPr="007A3109" w:rsidRDefault="007A3109" w:rsidP="007A310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Познавательная  активность  на  уроке;</w:t>
      </w:r>
    </w:p>
    <w:p w:rsidR="007A3109" w:rsidRPr="007A3109" w:rsidRDefault="007A3109" w:rsidP="007A310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  дополнительной  литературы;</w:t>
      </w:r>
    </w:p>
    <w:p w:rsidR="007A3109" w:rsidRPr="007A3109" w:rsidRDefault="007A3109" w:rsidP="007A310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  активно  работать  с  учебным  материалом;</w:t>
      </w:r>
    </w:p>
    <w:p w:rsidR="007A3109" w:rsidRPr="007A3109" w:rsidRDefault="007A3109" w:rsidP="007A310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  в  решении  задач;</w:t>
      </w:r>
    </w:p>
    <w:p w:rsidR="007A3109" w:rsidRPr="007A3109" w:rsidRDefault="007A3109" w:rsidP="007A310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  к  выполнению заданий  повышенной   трудности;</w:t>
      </w:r>
    </w:p>
    <w:p w:rsidR="007A3109" w:rsidRPr="007A3109" w:rsidRDefault="007A3109" w:rsidP="007A310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   значимости  биологических   знаний;</w:t>
      </w:r>
    </w:p>
    <w:p w:rsidR="007A3109" w:rsidRPr="007A3109" w:rsidRDefault="007A3109" w:rsidP="007A310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  к  профессии  типа  «Человек – Природа».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  заключается в  выработке  оценочной  шкалы, способной  измерить  уровень  развития  учебных  мотивов. </w:t>
      </w:r>
      <w:proofErr w:type="gramStart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</w:t>
      </w:r>
      <w:proofErr w:type="gramEnd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опросник</w:t>
      </w:r>
      <w:proofErr w:type="spellEnd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разработан  методистами – биологами  Елецкого  государственного университета   им. И.А.Бунина (Коростелева, 2005). Содержание  вопросов  определенно  в   свете  представлений  о  предметной  деятельности  (прил. 10).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  результатов  </w:t>
      </w:r>
      <w:proofErr w:type="spellStart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опросника</w:t>
      </w:r>
      <w:proofErr w:type="spellEnd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(прил. 11) показывает, что  у  учащихся  11  класса доминирует  оценочный  учебный  мотив, который высоко  выражен у  73%  учащихся, на  II месте  познавательный  у  60% учащихся, на  III месте  коммуникативная  деятельность  53%  учащихся  показали  высокий  уровень  развития.  Преобразовательная  деятельность  у     всех учащихся  развита  на  среднем  уровне. Из  таблицы  видно, что    у  каждого  учащегося  одни  мотивы  доминируют над  другими, это  свидетельствует   о  предпочтении  одного  вида   деятельности  другому. Это  дает  возможность  сделать  прогноз  о  перспективах  биологического  образования  ученика,  чем  его  отметки. В  целом  у  данной  группы  учащихся  необходимо развивать  практическую  деятельность,   мотивировать  на  взаимодействие  с   окружающей средой. Положение, когда  познавательная  и  оценочная  деятельность  доминируют  над  </w:t>
      </w:r>
      <w:proofErr w:type="gramStart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преобразовательной</w:t>
      </w:r>
      <w:proofErr w:type="gramEnd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типична. Учащиеся  знают, но  не  могут  применить. Хочется  отметить, что  новый  образовательный  стандарт  ориентирован на  реализацию  </w:t>
      </w:r>
      <w:proofErr w:type="spellStart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подхода. Данный  подход  позволит  осуществить  переориентацию  от  превалирующего   усвоения  знаний  к  овладению  способами  познавательной  и  практической  деятельности.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В  «минимум»  заложены  требования  к  умениям  и  навыкам, связанным с  оценочной  деятельностью  учащихся. Усилена  прикладная  и  личностная направленность  содержания  биологического  образования, нацеленного   на формирование у  учащихся  ряда  умений; распознавание   растений  и  животных  своей  местности, уход за  домашними  животными и   культурными  растениями, оказание  первой  помощи  и  др. Как раз  это  те  содержательные аспекты, которые  направлены   на  формирование                                           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внутренней  мотивации (</w:t>
      </w:r>
      <w:proofErr w:type="spellStart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Кучменко</w:t>
      </w:r>
      <w:proofErr w:type="spellEnd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, 2003).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  </w:t>
      </w:r>
      <w:proofErr w:type="spellStart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познавательного  учебного  мотива является  участие  учащихся  в  региональной  игре  «Енот – знаток  естественных  наук». В  2004-2005  </w:t>
      </w: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учебном  году  Шляпкина  Катя  заняла  II место  в  </w:t>
      </w:r>
      <w:proofErr w:type="spellStart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Гайнском</w:t>
      </w:r>
      <w:proofErr w:type="spellEnd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районе  среди   учащихся  10-х  классов. </w:t>
      </w:r>
      <w:proofErr w:type="gramStart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районом</w:t>
      </w:r>
      <w:proofErr w:type="gramEnd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  туре  олимпиады  по  биологии  Новицкая  Оля, ученица этого  же  класса  заняла  II место.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  приёмов  развития  предметной  деятельности  сделало  возможным  более  целенаправленно  развивать  не  только   внутреннюю  мотивацию, но  и  умения   и  навыки, а значит  влиять  на  качество  предметного  образования. В  исследуемом  классе  оно  составило: 2002-2003  учебный  год – 65,3%, 2003-2004 учебный  год – 71%, 2004-2005 учебный  год – 93%.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  наиболее  острые  проблемы  в  области  обучения  и  воспитания  связаны   с  </w:t>
      </w:r>
      <w:proofErr w:type="spellStart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демотивированностью</w:t>
      </w:r>
      <w:proofErr w:type="spellEnd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  массы  школьников,  следовательно,  со  снижением  базовых  показателей  их  </w:t>
      </w:r>
      <w:proofErr w:type="spellStart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  и  воспитанности.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 важности  изучения  мотивации  учения  никого  убеждать  не  надо, но  в  процессе  исследования  я  пришла  к  выводу, что  имеющиеся  методики  изучения  состояния мотивации  учащихся  </w:t>
      </w:r>
      <w:proofErr w:type="spellStart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малоприемлемы</w:t>
      </w:r>
      <w:proofErr w:type="spellEnd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для  учителей – предметников  из-за  трудоёмкости, дефицита  времени  и  недостаточной  подготовленности   учителей. Поэтому  подобные  исследования нужно  проводить  совместно  с  психологами  и  другими  специалистами.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Изучая мотивацию учения школьников в исследуемом классе, я пришла к следующим выводам: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учебная деятельность школьника </w:t>
      </w:r>
      <w:proofErr w:type="spellStart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полимотивирована</w:t>
      </w:r>
      <w:proofErr w:type="spellEnd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мотивация в различных возрастных группах проявляется </w:t>
      </w:r>
      <w:proofErr w:type="gramStart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разному</w:t>
      </w:r>
      <w:proofErr w:type="gramEnd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сформированная мотивация влияет на  повышение качества обучения;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процессе формирования мотивации необходимо учитывать особенности психофизического развития школьника  и типологию  предметной деятельности.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  развития  </w:t>
      </w:r>
      <w:proofErr w:type="spellStart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мотивированности</w:t>
      </w:r>
      <w:proofErr w:type="spellEnd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не  может  быть  только  выбор  профессии, но  и  знания; которые  нужны  ребёнку  «здесь   и  сейчас». В  процессе  формирования  мотивации  важно  показать  учащимся   ценность  Знания, Образования, Культуры  для  отдельного  человека  и  общества  в  целом.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  работы  по   проблеме  изучения  мотивации  будет  представлен  педагогам  нашей  школы,  для  ознакомления  с  методикой  изучения  и  формирования  мотивации  школьников  и  возможности  внедрения  в  практику  преподавания  другими  педагогами.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Подобные изучения мотивации школьников планируется проводить в других классах с целью усовершенствования учебного процесса на уроках биологии и химии и повышения </w:t>
      </w:r>
      <w:proofErr w:type="spellStart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школьников.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Библиографический список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A3109" w:rsidRPr="007A3109" w:rsidRDefault="007A3109" w:rsidP="007A310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Андреева  Н.Д. Профориентация  при  обучении ботаники  и  зоологии // Биология в школе. – 2004, № 1.</w:t>
      </w:r>
    </w:p>
    <w:p w:rsidR="007A3109" w:rsidRPr="007A3109" w:rsidRDefault="007A3109" w:rsidP="007A310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Гликман И. З. Стимулы обучения. // Химия в школе 2003 № 8 –С. 23</w:t>
      </w:r>
    </w:p>
    <w:p w:rsidR="007A3109" w:rsidRPr="007A3109" w:rsidRDefault="007A3109" w:rsidP="007A310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 Е.П. Мотивация  и  мотивы. СПб</w:t>
      </w:r>
      <w:proofErr w:type="gramStart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Питер, 2000. – 512с.</w:t>
      </w:r>
    </w:p>
    <w:p w:rsidR="007A3109" w:rsidRPr="007A3109" w:rsidRDefault="007A3109" w:rsidP="007A310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Кучменко</w:t>
      </w:r>
      <w:proofErr w:type="spellEnd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В.С., Калинова Г.С. проблемы  модернизации  биологического  образования //. Биология  в  школе. 2003. № 5</w:t>
      </w:r>
    </w:p>
    <w:p w:rsidR="007A3109" w:rsidRPr="007A3109" w:rsidRDefault="007A3109" w:rsidP="007A310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Коростелева Т.В. Типология  предметной  деятельности // Биология  в  школе. – 2005, № 2.</w:t>
      </w:r>
    </w:p>
    <w:p w:rsidR="007A3109" w:rsidRPr="007A3109" w:rsidRDefault="007A3109" w:rsidP="007A310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Коростелева Т.В., </w:t>
      </w:r>
      <w:proofErr w:type="spellStart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Курдюкова</w:t>
      </w:r>
      <w:proofErr w:type="spellEnd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Диагностика  учебной  мотивации // Биология  в  школе. – 2005, № 4.</w:t>
      </w:r>
    </w:p>
    <w:p w:rsidR="007A3109" w:rsidRPr="007A3109" w:rsidRDefault="007A3109" w:rsidP="007A310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Лукьянова М. Учебная  мотивация  как  показатель качества  образования // Народное  образование. – 2001, № 8.</w:t>
      </w:r>
    </w:p>
    <w:p w:rsidR="007A3109" w:rsidRPr="007A3109" w:rsidRDefault="007A3109" w:rsidP="007A310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Маркова А.К. Формирование  мотивации  учения  в  школьном  возрасте. М.: Просвещение, 1983.</w:t>
      </w:r>
    </w:p>
    <w:p w:rsidR="007A3109" w:rsidRPr="007A3109" w:rsidRDefault="007A3109" w:rsidP="007A310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Муравьев Е.М., Богоявленская А.Е. Справочник   администрации  школы  по  организации  учебно-воспитательного  процесса. М.: «Педагогический  поиск». 2002. – 160с.</w:t>
      </w:r>
    </w:p>
    <w:p w:rsidR="007A3109" w:rsidRPr="007A3109" w:rsidRDefault="007A3109" w:rsidP="007A310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Немов</w:t>
      </w:r>
      <w:proofErr w:type="spellEnd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. Р.С. Психология – М.: - 1994.</w:t>
      </w:r>
    </w:p>
    <w:p w:rsidR="007A3109" w:rsidRPr="007A3109" w:rsidRDefault="007A3109" w:rsidP="007A310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Скворцов П.М. Биологическое  образование: современные  проблемы // Биология  в  школе. – 2002, № 1.</w:t>
      </w:r>
    </w:p>
    <w:p w:rsidR="007A3109" w:rsidRPr="007A3109" w:rsidRDefault="007A3109" w:rsidP="007A310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Титова И.М, Эстрин Э.Р. Развитие  мотивации  изучения  химии. СПб</w:t>
      </w:r>
      <w:proofErr w:type="gramStart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1997.</w:t>
      </w:r>
    </w:p>
    <w:p w:rsidR="007A3109" w:rsidRPr="007A3109" w:rsidRDefault="007A3109" w:rsidP="007A310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Титова И.М. Развитие  мотивации  изучения  химии // Химия  в  школе. – 1999, № 1.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© </w:t>
      </w:r>
      <w:proofErr w:type="spellStart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Златина</w:t>
      </w:r>
      <w:proofErr w:type="spellEnd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Альбина Геннадьевна</w:t>
      </w:r>
    </w:p>
    <w:p w:rsidR="007A3109" w:rsidRPr="007A3109" w:rsidRDefault="007A3109" w:rsidP="007A31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0672E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b/>
          <w:bCs/>
          <w:color w:val="A0672E"/>
          <w:sz w:val="24"/>
          <w:szCs w:val="24"/>
          <w:lang w:eastAsia="ru-RU"/>
        </w:rPr>
        <w:t>Последние публикации</w:t>
      </w:r>
    </w:p>
    <w:p w:rsidR="007A3109" w:rsidRPr="007A3109" w:rsidRDefault="007A3109" w:rsidP="007A3109">
      <w:pPr>
        <w:spacing w:after="0" w:line="21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A0672E"/>
          <w:sz w:val="21"/>
          <w:szCs w:val="21"/>
          <w:lang w:eastAsia="ru-RU"/>
        </w:rPr>
      </w:pPr>
      <w:hyperlink r:id="rId5" w:history="1">
        <w:r w:rsidRPr="007A3109">
          <w:rPr>
            <w:rFonts w:ascii="Times New Roman" w:eastAsia="Times New Roman" w:hAnsi="Times New Roman" w:cs="Times New Roman"/>
            <w:b/>
            <w:bCs/>
            <w:color w:val="A0672E"/>
            <w:sz w:val="18"/>
            <w:u w:val="single"/>
            <w:lang w:eastAsia="ru-RU"/>
          </w:rPr>
          <w:t>Стриж - птица года 2014</w:t>
        </w:r>
      </w:hyperlink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проведения предметной недели в нашей школе был реализован проект «Черный стриж - птица года 2014»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7A3109">
          <w:rPr>
            <w:rFonts w:ascii="Times New Roman" w:eastAsia="Times New Roman" w:hAnsi="Times New Roman" w:cs="Times New Roman"/>
            <w:color w:val="9D8F9B"/>
            <w:sz w:val="24"/>
            <w:szCs w:val="24"/>
            <w:u w:val="single"/>
            <w:lang w:eastAsia="ru-RU"/>
          </w:rPr>
          <w:t>Внеурочная работа</w:t>
        </w:r>
      </w:hyperlink>
    </w:p>
    <w:p w:rsidR="007A3109" w:rsidRPr="007A3109" w:rsidRDefault="007A3109" w:rsidP="007A3109">
      <w:pPr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7A3109">
        <w:rPr>
          <w:rFonts w:ascii="Times New Roman" w:eastAsia="Times New Roman" w:hAnsi="Times New Roman" w:cs="Times New Roman"/>
          <w:b/>
          <w:bCs/>
          <w:color w:val="A0672E"/>
          <w:sz w:val="17"/>
          <w:lang w:eastAsia="ru-RU"/>
        </w:rPr>
        <w:t>20 марта 2014</w:t>
      </w:r>
    </w:p>
    <w:p w:rsidR="007A3109" w:rsidRPr="007A3109" w:rsidRDefault="007A3109" w:rsidP="007A3109">
      <w:pPr>
        <w:spacing w:after="0" w:line="21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A0672E"/>
          <w:sz w:val="21"/>
          <w:szCs w:val="21"/>
          <w:lang w:eastAsia="ru-RU"/>
        </w:rPr>
      </w:pPr>
      <w:hyperlink r:id="rId7" w:history="1">
        <w:r w:rsidRPr="007A3109">
          <w:rPr>
            <w:rFonts w:ascii="Times New Roman" w:eastAsia="Times New Roman" w:hAnsi="Times New Roman" w:cs="Times New Roman"/>
            <w:b/>
            <w:bCs/>
            <w:color w:val="A0672E"/>
            <w:sz w:val="18"/>
            <w:u w:val="single"/>
            <w:lang w:eastAsia="ru-RU"/>
          </w:rPr>
          <w:t>Влияние комнатных растений на микроклимат школы. Мастер-класс</w:t>
        </w:r>
      </w:hyperlink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формирование мотивации у педагогов участия в создании </w:t>
      </w:r>
      <w:proofErr w:type="spellStart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экологического пространства школы.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7A3109">
          <w:rPr>
            <w:rFonts w:ascii="Times New Roman" w:eastAsia="Times New Roman" w:hAnsi="Times New Roman" w:cs="Times New Roman"/>
            <w:color w:val="9D8F9B"/>
            <w:sz w:val="24"/>
            <w:szCs w:val="24"/>
            <w:u w:val="single"/>
            <w:lang w:eastAsia="ru-RU"/>
          </w:rPr>
          <w:t>Учебно-методическая работа</w:t>
        </w:r>
      </w:hyperlink>
    </w:p>
    <w:p w:rsidR="007A3109" w:rsidRPr="007A3109" w:rsidRDefault="007A3109" w:rsidP="007A3109">
      <w:pPr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7A3109">
        <w:rPr>
          <w:rFonts w:ascii="Times New Roman" w:eastAsia="Times New Roman" w:hAnsi="Times New Roman" w:cs="Times New Roman"/>
          <w:b/>
          <w:bCs/>
          <w:color w:val="A0672E"/>
          <w:sz w:val="17"/>
          <w:lang w:eastAsia="ru-RU"/>
        </w:rPr>
        <w:t>07 июня 2013</w:t>
      </w:r>
    </w:p>
    <w:p w:rsidR="007A3109" w:rsidRPr="007A3109" w:rsidRDefault="007A3109" w:rsidP="007A3109">
      <w:pPr>
        <w:spacing w:after="0" w:line="21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A0672E"/>
          <w:sz w:val="21"/>
          <w:szCs w:val="21"/>
          <w:lang w:eastAsia="ru-RU"/>
        </w:rPr>
      </w:pPr>
      <w:hyperlink r:id="rId9" w:history="1">
        <w:r w:rsidRPr="007A3109">
          <w:rPr>
            <w:rFonts w:ascii="Times New Roman" w:eastAsia="Times New Roman" w:hAnsi="Times New Roman" w:cs="Times New Roman"/>
            <w:b/>
            <w:bCs/>
            <w:color w:val="A0672E"/>
            <w:sz w:val="18"/>
            <w:u w:val="single"/>
            <w:lang w:eastAsia="ru-RU"/>
          </w:rPr>
          <w:t>Технология педагогических мастерских</w:t>
        </w:r>
      </w:hyperlink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особенности технологии "педагогических мастерских"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7A3109">
          <w:rPr>
            <w:rFonts w:ascii="Times New Roman" w:eastAsia="Times New Roman" w:hAnsi="Times New Roman" w:cs="Times New Roman"/>
            <w:color w:val="9D8F9B"/>
            <w:sz w:val="24"/>
            <w:szCs w:val="24"/>
            <w:u w:val="single"/>
            <w:lang w:eastAsia="ru-RU"/>
          </w:rPr>
          <w:t>Учебно-методическая работа</w:t>
        </w:r>
      </w:hyperlink>
    </w:p>
    <w:p w:rsidR="007A3109" w:rsidRPr="007A3109" w:rsidRDefault="007A3109" w:rsidP="007A3109">
      <w:pPr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7A3109">
        <w:rPr>
          <w:rFonts w:ascii="Times New Roman" w:eastAsia="Times New Roman" w:hAnsi="Times New Roman" w:cs="Times New Roman"/>
          <w:b/>
          <w:bCs/>
          <w:color w:val="A0672E"/>
          <w:sz w:val="17"/>
          <w:lang w:eastAsia="ru-RU"/>
        </w:rPr>
        <w:t>06 июня 2013</w:t>
      </w:r>
    </w:p>
    <w:p w:rsidR="007A3109" w:rsidRPr="007A3109" w:rsidRDefault="007A3109" w:rsidP="007A3109">
      <w:pPr>
        <w:spacing w:after="0" w:line="21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A0672E"/>
          <w:sz w:val="21"/>
          <w:szCs w:val="21"/>
          <w:lang w:eastAsia="ru-RU"/>
        </w:rPr>
      </w:pPr>
      <w:hyperlink r:id="rId11" w:history="1">
        <w:r w:rsidRPr="007A3109">
          <w:rPr>
            <w:rFonts w:ascii="Times New Roman" w:eastAsia="Times New Roman" w:hAnsi="Times New Roman" w:cs="Times New Roman"/>
            <w:b/>
            <w:bCs/>
            <w:color w:val="A0672E"/>
            <w:sz w:val="18"/>
            <w:u w:val="single"/>
            <w:lang w:eastAsia="ru-RU"/>
          </w:rPr>
          <w:t>Болото как экосистема</w:t>
        </w:r>
      </w:hyperlink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 открытого урока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7A3109">
          <w:rPr>
            <w:rFonts w:ascii="Times New Roman" w:eastAsia="Times New Roman" w:hAnsi="Times New Roman" w:cs="Times New Roman"/>
            <w:color w:val="9D8F9B"/>
            <w:sz w:val="24"/>
            <w:szCs w:val="24"/>
            <w:u w:val="single"/>
            <w:lang w:eastAsia="ru-RU"/>
          </w:rPr>
          <w:t>Биология</w:t>
        </w:r>
      </w:hyperlink>
    </w:p>
    <w:p w:rsidR="007A3109" w:rsidRPr="007A3109" w:rsidRDefault="007A3109" w:rsidP="007A3109">
      <w:pPr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7A3109">
        <w:rPr>
          <w:rFonts w:ascii="Times New Roman" w:eastAsia="Times New Roman" w:hAnsi="Times New Roman" w:cs="Times New Roman"/>
          <w:b/>
          <w:bCs/>
          <w:color w:val="A0672E"/>
          <w:sz w:val="17"/>
          <w:lang w:eastAsia="ru-RU"/>
        </w:rPr>
        <w:t>06 июня 2013</w:t>
      </w:r>
    </w:p>
    <w:p w:rsidR="007A3109" w:rsidRPr="007A3109" w:rsidRDefault="007A3109" w:rsidP="007A3109">
      <w:pPr>
        <w:spacing w:after="0" w:line="21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A0672E"/>
          <w:sz w:val="21"/>
          <w:szCs w:val="21"/>
          <w:lang w:eastAsia="ru-RU"/>
        </w:rPr>
      </w:pPr>
      <w:hyperlink r:id="rId13" w:history="1">
        <w:r w:rsidRPr="007A3109">
          <w:rPr>
            <w:rFonts w:ascii="Times New Roman" w:eastAsia="Times New Roman" w:hAnsi="Times New Roman" w:cs="Times New Roman"/>
            <w:b/>
            <w:bCs/>
            <w:color w:val="A0672E"/>
            <w:sz w:val="18"/>
            <w:u w:val="single"/>
            <w:lang w:eastAsia="ru-RU"/>
          </w:rPr>
          <w:t xml:space="preserve">Анализ </w:t>
        </w:r>
        <w:proofErr w:type="spellStart"/>
        <w:r w:rsidRPr="007A3109">
          <w:rPr>
            <w:rFonts w:ascii="Times New Roman" w:eastAsia="Times New Roman" w:hAnsi="Times New Roman" w:cs="Times New Roman"/>
            <w:b/>
            <w:bCs/>
            <w:color w:val="A0672E"/>
            <w:sz w:val="18"/>
            <w:u w:val="single"/>
            <w:lang w:eastAsia="ru-RU"/>
          </w:rPr>
          <w:t>компетентностного</w:t>
        </w:r>
        <w:proofErr w:type="spellEnd"/>
        <w:r w:rsidRPr="007A3109">
          <w:rPr>
            <w:rFonts w:ascii="Times New Roman" w:eastAsia="Times New Roman" w:hAnsi="Times New Roman" w:cs="Times New Roman"/>
            <w:b/>
            <w:bCs/>
            <w:color w:val="A0672E"/>
            <w:sz w:val="18"/>
            <w:u w:val="single"/>
            <w:lang w:eastAsia="ru-RU"/>
          </w:rPr>
          <w:t xml:space="preserve"> урока</w:t>
        </w:r>
      </w:hyperlink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Карта анализа урока с позиции </w:t>
      </w:r>
      <w:proofErr w:type="spellStart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7A3109">
          <w:rPr>
            <w:rFonts w:ascii="Times New Roman" w:eastAsia="Times New Roman" w:hAnsi="Times New Roman" w:cs="Times New Roman"/>
            <w:color w:val="9D8F9B"/>
            <w:sz w:val="24"/>
            <w:szCs w:val="24"/>
            <w:u w:val="single"/>
            <w:lang w:eastAsia="ru-RU"/>
          </w:rPr>
          <w:t>Учебно-методическая работа</w:t>
        </w:r>
      </w:hyperlink>
    </w:p>
    <w:p w:rsidR="007A3109" w:rsidRPr="007A3109" w:rsidRDefault="007A3109" w:rsidP="007A3109">
      <w:pPr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7A3109">
        <w:rPr>
          <w:rFonts w:ascii="Times New Roman" w:eastAsia="Times New Roman" w:hAnsi="Times New Roman" w:cs="Times New Roman"/>
          <w:b/>
          <w:bCs/>
          <w:color w:val="A0672E"/>
          <w:sz w:val="17"/>
          <w:lang w:eastAsia="ru-RU"/>
        </w:rPr>
        <w:t>05 июня 2013</w:t>
      </w:r>
    </w:p>
    <w:p w:rsidR="007A3109" w:rsidRPr="007A3109" w:rsidRDefault="007A3109" w:rsidP="007A3109">
      <w:pPr>
        <w:spacing w:after="0" w:line="21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A0672E"/>
          <w:sz w:val="21"/>
          <w:szCs w:val="21"/>
          <w:lang w:eastAsia="ru-RU"/>
        </w:rPr>
      </w:pPr>
      <w:hyperlink r:id="rId15" w:history="1">
        <w:r w:rsidRPr="007A3109">
          <w:rPr>
            <w:rFonts w:ascii="Times New Roman" w:eastAsia="Times New Roman" w:hAnsi="Times New Roman" w:cs="Times New Roman"/>
            <w:b/>
            <w:bCs/>
            <w:color w:val="A0672E"/>
            <w:sz w:val="18"/>
            <w:u w:val="single"/>
            <w:lang w:eastAsia="ru-RU"/>
          </w:rPr>
          <w:t>Родительское собрание - сквернословие</w:t>
        </w:r>
      </w:hyperlink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сквернословие и откуда к нам пришли «бранные слова»? Почему люди сквернословят? Как бороться со сквернословием</w:t>
      </w:r>
      <w:proofErr w:type="gramStart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7A3109">
          <w:rPr>
            <w:rFonts w:ascii="Times New Roman" w:eastAsia="Times New Roman" w:hAnsi="Times New Roman" w:cs="Times New Roman"/>
            <w:color w:val="9D8F9B"/>
            <w:sz w:val="24"/>
            <w:szCs w:val="24"/>
            <w:u w:val="single"/>
            <w:lang w:eastAsia="ru-RU"/>
          </w:rPr>
          <w:t>Учебно-методическая работа</w:t>
        </w:r>
      </w:hyperlink>
    </w:p>
    <w:p w:rsidR="007A3109" w:rsidRPr="007A3109" w:rsidRDefault="007A3109" w:rsidP="007A3109">
      <w:pPr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7A3109">
        <w:rPr>
          <w:rFonts w:ascii="Times New Roman" w:eastAsia="Times New Roman" w:hAnsi="Times New Roman" w:cs="Times New Roman"/>
          <w:b/>
          <w:bCs/>
          <w:color w:val="A0672E"/>
          <w:sz w:val="17"/>
          <w:lang w:eastAsia="ru-RU"/>
        </w:rPr>
        <w:t>05 июня 2013</w:t>
      </w:r>
    </w:p>
    <w:p w:rsidR="007A3109" w:rsidRPr="007A3109" w:rsidRDefault="007A3109" w:rsidP="007A3109">
      <w:pPr>
        <w:spacing w:after="0" w:line="21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A0672E"/>
          <w:sz w:val="21"/>
          <w:szCs w:val="21"/>
          <w:lang w:eastAsia="ru-RU"/>
        </w:rPr>
      </w:pPr>
      <w:hyperlink r:id="rId17" w:history="1">
        <w:r w:rsidRPr="007A3109">
          <w:rPr>
            <w:rFonts w:ascii="Times New Roman" w:eastAsia="Times New Roman" w:hAnsi="Times New Roman" w:cs="Times New Roman"/>
            <w:b/>
            <w:bCs/>
            <w:color w:val="A0672E"/>
            <w:sz w:val="18"/>
            <w:u w:val="single"/>
            <w:lang w:eastAsia="ru-RU"/>
          </w:rPr>
          <w:t>Элективный курс "Школа для детективов"</w:t>
        </w:r>
      </w:hyperlink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Элективный курс «Школа для детективов» предназначен для </w:t>
      </w:r>
      <w:proofErr w:type="spellStart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7A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учащихся 9-х классов.</w:t>
      </w:r>
    </w:p>
    <w:p w:rsidR="007A3109" w:rsidRPr="007A3109" w:rsidRDefault="007A3109" w:rsidP="007A3109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7A3109">
          <w:rPr>
            <w:rFonts w:ascii="Times New Roman" w:eastAsia="Times New Roman" w:hAnsi="Times New Roman" w:cs="Times New Roman"/>
            <w:color w:val="9D8F9B"/>
            <w:sz w:val="24"/>
            <w:szCs w:val="24"/>
            <w:u w:val="single"/>
            <w:lang w:eastAsia="ru-RU"/>
          </w:rPr>
          <w:t>Химия</w:t>
        </w:r>
      </w:hyperlink>
    </w:p>
    <w:p w:rsidR="007A3109" w:rsidRPr="007A3109" w:rsidRDefault="007A3109" w:rsidP="007A3109">
      <w:pPr>
        <w:spacing w:after="100" w:line="210" w:lineRule="atLeast"/>
        <w:jc w:val="right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7A3109">
        <w:rPr>
          <w:rFonts w:ascii="Times New Roman" w:eastAsia="Times New Roman" w:hAnsi="Times New Roman" w:cs="Times New Roman"/>
          <w:b/>
          <w:bCs/>
          <w:color w:val="A0672E"/>
          <w:sz w:val="17"/>
          <w:lang w:eastAsia="ru-RU"/>
        </w:rPr>
        <w:t>23 апреля 2013</w:t>
      </w:r>
    </w:p>
    <w:p w:rsidR="007A3109" w:rsidRPr="007A3109" w:rsidRDefault="007A3109" w:rsidP="007A3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0" cy="742950"/>
            <wp:effectExtent l="19050" t="0" r="0" b="0"/>
            <wp:docPr id="1" name="Рисунок 1" descr="http://www.zlatina.ru/assets/templates/site/images/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latina.ru/assets/templates/site/images/up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109" w:rsidRPr="007A3109" w:rsidRDefault="007A3109" w:rsidP="007A3109">
      <w:pPr>
        <w:numPr>
          <w:ilvl w:val="0"/>
          <w:numId w:val="26"/>
        </w:numPr>
        <w:shd w:val="clear" w:color="auto" w:fill="F0F0D8"/>
        <w:spacing w:beforeAutospacing="1" w:after="0" w:afterAutospacing="1" w:line="240" w:lineRule="auto"/>
        <w:ind w:left="0"/>
        <w:jc w:val="center"/>
        <w:rPr>
          <w:rFonts w:ascii="Verdana" w:eastAsia="Times New Roman" w:hAnsi="Verdana" w:cs="Times New Roman"/>
          <w:color w:val="508AA1"/>
          <w:sz w:val="15"/>
          <w:szCs w:val="15"/>
          <w:lang w:eastAsia="ru-RU"/>
        </w:rPr>
      </w:pPr>
      <w:hyperlink r:id="rId20" w:tooltip="Главная" w:history="1">
        <w:r w:rsidRPr="007A3109">
          <w:rPr>
            <w:rFonts w:ascii="Verdana" w:eastAsia="Times New Roman" w:hAnsi="Verdana" w:cs="Times New Roman"/>
            <w:b/>
            <w:bCs/>
            <w:color w:val="A0672E"/>
            <w:sz w:val="15"/>
            <w:u w:val="single"/>
            <w:lang w:eastAsia="ru-RU"/>
          </w:rPr>
          <w:t>Главная</w:t>
        </w:r>
      </w:hyperlink>
    </w:p>
    <w:p w:rsidR="007A3109" w:rsidRPr="007A3109" w:rsidRDefault="007A3109" w:rsidP="007A3109">
      <w:pPr>
        <w:shd w:val="clear" w:color="auto" w:fill="F0F0D8"/>
        <w:spacing w:beforeAutospacing="1" w:after="0" w:afterAutospacing="1" w:line="240" w:lineRule="auto"/>
        <w:jc w:val="center"/>
        <w:rPr>
          <w:rFonts w:ascii="Verdana" w:eastAsia="Times New Roman" w:hAnsi="Verdana" w:cs="Times New Roman"/>
          <w:color w:val="508AA1"/>
          <w:sz w:val="18"/>
          <w:szCs w:val="18"/>
          <w:lang w:eastAsia="ru-RU"/>
        </w:rPr>
      </w:pPr>
      <w:r w:rsidRPr="007A3109">
        <w:rPr>
          <w:rFonts w:ascii="Verdana" w:eastAsia="Times New Roman" w:hAnsi="Verdana" w:cs="Times New Roman"/>
          <w:color w:val="508AA1"/>
          <w:sz w:val="18"/>
          <w:lang w:eastAsia="ru-RU"/>
        </w:rPr>
        <w:lastRenderedPageBreak/>
        <w:t> </w:t>
      </w:r>
    </w:p>
    <w:p w:rsidR="007A3109" w:rsidRPr="007A3109" w:rsidRDefault="007A3109" w:rsidP="007A3109">
      <w:pPr>
        <w:numPr>
          <w:ilvl w:val="0"/>
          <w:numId w:val="26"/>
        </w:numPr>
        <w:shd w:val="clear" w:color="auto" w:fill="F0F0D8"/>
        <w:spacing w:beforeAutospacing="1" w:after="0" w:afterAutospacing="1" w:line="240" w:lineRule="auto"/>
        <w:ind w:left="0"/>
        <w:jc w:val="center"/>
        <w:rPr>
          <w:rFonts w:ascii="Verdana" w:eastAsia="Times New Roman" w:hAnsi="Verdana" w:cs="Times New Roman"/>
          <w:color w:val="508AA1"/>
          <w:sz w:val="15"/>
          <w:szCs w:val="15"/>
          <w:lang w:eastAsia="ru-RU"/>
        </w:rPr>
      </w:pPr>
      <w:hyperlink r:id="rId21" w:tooltip="Немного о себе" w:history="1">
        <w:r w:rsidRPr="007A3109">
          <w:rPr>
            <w:rFonts w:ascii="Verdana" w:eastAsia="Times New Roman" w:hAnsi="Verdana" w:cs="Times New Roman"/>
            <w:b/>
            <w:bCs/>
            <w:color w:val="A0672E"/>
            <w:sz w:val="15"/>
            <w:u w:val="single"/>
            <w:lang w:eastAsia="ru-RU"/>
          </w:rPr>
          <w:t>Немного о себе</w:t>
        </w:r>
      </w:hyperlink>
    </w:p>
    <w:p w:rsidR="007A3109" w:rsidRPr="007A3109" w:rsidRDefault="007A3109" w:rsidP="007A3109">
      <w:pPr>
        <w:shd w:val="clear" w:color="auto" w:fill="F0F0D8"/>
        <w:spacing w:beforeAutospacing="1" w:after="0" w:afterAutospacing="1" w:line="240" w:lineRule="auto"/>
        <w:jc w:val="center"/>
        <w:rPr>
          <w:rFonts w:ascii="Verdana" w:eastAsia="Times New Roman" w:hAnsi="Verdana" w:cs="Times New Roman"/>
          <w:color w:val="508AA1"/>
          <w:sz w:val="18"/>
          <w:szCs w:val="18"/>
          <w:lang w:eastAsia="ru-RU"/>
        </w:rPr>
      </w:pPr>
      <w:r w:rsidRPr="007A3109">
        <w:rPr>
          <w:rFonts w:ascii="Verdana" w:eastAsia="Times New Roman" w:hAnsi="Verdana" w:cs="Times New Roman"/>
          <w:color w:val="508AA1"/>
          <w:sz w:val="18"/>
          <w:lang w:eastAsia="ru-RU"/>
        </w:rPr>
        <w:t> </w:t>
      </w:r>
    </w:p>
    <w:p w:rsidR="007A3109" w:rsidRPr="007A3109" w:rsidRDefault="007A3109" w:rsidP="007A3109">
      <w:pPr>
        <w:numPr>
          <w:ilvl w:val="0"/>
          <w:numId w:val="26"/>
        </w:numPr>
        <w:shd w:val="clear" w:color="auto" w:fill="F0F0D8"/>
        <w:spacing w:beforeAutospacing="1" w:after="0" w:afterAutospacing="1" w:line="240" w:lineRule="auto"/>
        <w:ind w:left="0"/>
        <w:jc w:val="center"/>
        <w:rPr>
          <w:rFonts w:ascii="Verdana" w:eastAsia="Times New Roman" w:hAnsi="Verdana" w:cs="Times New Roman"/>
          <w:color w:val="508AA1"/>
          <w:sz w:val="15"/>
          <w:szCs w:val="15"/>
          <w:lang w:eastAsia="ru-RU"/>
        </w:rPr>
      </w:pPr>
      <w:hyperlink r:id="rId22" w:tooltip="Материалы" w:history="1">
        <w:r w:rsidRPr="007A3109">
          <w:rPr>
            <w:rFonts w:ascii="Verdana" w:eastAsia="Times New Roman" w:hAnsi="Verdana" w:cs="Times New Roman"/>
            <w:b/>
            <w:bCs/>
            <w:color w:val="A0672E"/>
            <w:sz w:val="15"/>
            <w:u w:val="single"/>
            <w:lang w:eastAsia="ru-RU"/>
          </w:rPr>
          <w:t>Материалы</w:t>
        </w:r>
      </w:hyperlink>
    </w:p>
    <w:p w:rsidR="007A3109" w:rsidRPr="007A3109" w:rsidRDefault="007A3109" w:rsidP="007A3109">
      <w:pPr>
        <w:shd w:val="clear" w:color="auto" w:fill="F0F0D8"/>
        <w:spacing w:beforeAutospacing="1" w:after="0" w:afterAutospacing="1" w:line="240" w:lineRule="auto"/>
        <w:jc w:val="center"/>
        <w:rPr>
          <w:rFonts w:ascii="Verdana" w:eastAsia="Times New Roman" w:hAnsi="Verdana" w:cs="Times New Roman"/>
          <w:color w:val="508AA1"/>
          <w:sz w:val="18"/>
          <w:szCs w:val="18"/>
          <w:lang w:eastAsia="ru-RU"/>
        </w:rPr>
      </w:pPr>
      <w:r w:rsidRPr="007A3109">
        <w:rPr>
          <w:rFonts w:ascii="Verdana" w:eastAsia="Times New Roman" w:hAnsi="Verdana" w:cs="Times New Roman"/>
          <w:color w:val="508AA1"/>
          <w:sz w:val="18"/>
          <w:lang w:eastAsia="ru-RU"/>
        </w:rPr>
        <w:t> </w:t>
      </w:r>
    </w:p>
    <w:p w:rsidR="007A3109" w:rsidRPr="007A3109" w:rsidRDefault="007A3109" w:rsidP="007A3109">
      <w:pPr>
        <w:numPr>
          <w:ilvl w:val="0"/>
          <w:numId w:val="26"/>
        </w:numPr>
        <w:shd w:val="clear" w:color="auto" w:fill="F0F0D8"/>
        <w:spacing w:beforeAutospacing="1" w:after="0" w:afterAutospacing="1" w:line="240" w:lineRule="auto"/>
        <w:ind w:left="0"/>
        <w:jc w:val="center"/>
        <w:rPr>
          <w:rFonts w:ascii="Verdana" w:eastAsia="Times New Roman" w:hAnsi="Verdana" w:cs="Times New Roman"/>
          <w:color w:val="508AA1"/>
          <w:sz w:val="15"/>
          <w:szCs w:val="15"/>
          <w:lang w:eastAsia="ru-RU"/>
        </w:rPr>
      </w:pPr>
      <w:hyperlink r:id="rId23" w:tooltip="Контакты" w:history="1">
        <w:r w:rsidRPr="007A3109">
          <w:rPr>
            <w:rFonts w:ascii="Verdana" w:eastAsia="Times New Roman" w:hAnsi="Verdana" w:cs="Times New Roman"/>
            <w:b/>
            <w:bCs/>
            <w:color w:val="A0672E"/>
            <w:sz w:val="15"/>
            <w:u w:val="single"/>
            <w:lang w:eastAsia="ru-RU"/>
          </w:rPr>
          <w:t>Контакты</w:t>
        </w:r>
      </w:hyperlink>
    </w:p>
    <w:p w:rsidR="007A3109" w:rsidRPr="007A3109" w:rsidRDefault="007A3109" w:rsidP="007A3109">
      <w:pPr>
        <w:shd w:val="clear" w:color="auto" w:fill="F0F0D8"/>
        <w:spacing w:beforeAutospacing="1" w:after="0" w:afterAutospacing="1" w:line="240" w:lineRule="auto"/>
        <w:jc w:val="center"/>
        <w:rPr>
          <w:rFonts w:ascii="Verdana" w:eastAsia="Times New Roman" w:hAnsi="Verdana" w:cs="Times New Roman"/>
          <w:color w:val="508AA1"/>
          <w:sz w:val="18"/>
          <w:szCs w:val="18"/>
          <w:lang w:eastAsia="ru-RU"/>
        </w:rPr>
      </w:pPr>
      <w:r w:rsidRPr="007A3109">
        <w:rPr>
          <w:rFonts w:ascii="Verdana" w:eastAsia="Times New Roman" w:hAnsi="Verdana" w:cs="Times New Roman"/>
          <w:color w:val="508AA1"/>
          <w:sz w:val="18"/>
          <w:lang w:eastAsia="ru-RU"/>
        </w:rPr>
        <w:t> </w:t>
      </w:r>
    </w:p>
    <w:p w:rsidR="007A3109" w:rsidRPr="007A3109" w:rsidRDefault="007A3109" w:rsidP="007A3109">
      <w:pPr>
        <w:numPr>
          <w:ilvl w:val="0"/>
          <w:numId w:val="26"/>
        </w:numPr>
        <w:shd w:val="clear" w:color="auto" w:fill="F0F0D8"/>
        <w:spacing w:beforeAutospacing="1" w:after="0" w:afterAutospacing="1" w:line="240" w:lineRule="auto"/>
        <w:ind w:left="0"/>
        <w:jc w:val="center"/>
        <w:rPr>
          <w:rFonts w:ascii="Verdana" w:eastAsia="Times New Roman" w:hAnsi="Verdana" w:cs="Times New Roman"/>
          <w:color w:val="508AA1"/>
          <w:sz w:val="15"/>
          <w:szCs w:val="15"/>
          <w:lang w:eastAsia="ru-RU"/>
        </w:rPr>
      </w:pPr>
      <w:hyperlink r:id="rId24" w:tooltip="Фотографии" w:history="1">
        <w:r w:rsidRPr="007A3109">
          <w:rPr>
            <w:rFonts w:ascii="Verdana" w:eastAsia="Times New Roman" w:hAnsi="Verdana" w:cs="Times New Roman"/>
            <w:b/>
            <w:bCs/>
            <w:color w:val="A0672E"/>
            <w:sz w:val="15"/>
            <w:u w:val="single"/>
            <w:lang w:eastAsia="ru-RU"/>
          </w:rPr>
          <w:t>Фотографии</w:t>
        </w:r>
      </w:hyperlink>
    </w:p>
    <w:p w:rsidR="009C415A" w:rsidRDefault="009C415A"/>
    <w:sectPr w:rsidR="009C415A" w:rsidSect="009C4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2D9D"/>
    <w:multiLevelType w:val="multilevel"/>
    <w:tmpl w:val="1D883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66791"/>
    <w:multiLevelType w:val="multilevel"/>
    <w:tmpl w:val="0A86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6166CE"/>
    <w:multiLevelType w:val="multilevel"/>
    <w:tmpl w:val="988C9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D1378C"/>
    <w:multiLevelType w:val="multilevel"/>
    <w:tmpl w:val="61B6F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393462"/>
    <w:multiLevelType w:val="multilevel"/>
    <w:tmpl w:val="8A46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4151E9"/>
    <w:multiLevelType w:val="multilevel"/>
    <w:tmpl w:val="2198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D44300"/>
    <w:multiLevelType w:val="multilevel"/>
    <w:tmpl w:val="21528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4659B2"/>
    <w:multiLevelType w:val="multilevel"/>
    <w:tmpl w:val="9B40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1551D7"/>
    <w:multiLevelType w:val="multilevel"/>
    <w:tmpl w:val="E496E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54649D"/>
    <w:multiLevelType w:val="multilevel"/>
    <w:tmpl w:val="64E6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3C3349"/>
    <w:multiLevelType w:val="multilevel"/>
    <w:tmpl w:val="7594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DD694E"/>
    <w:multiLevelType w:val="multilevel"/>
    <w:tmpl w:val="54CC9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F3793C"/>
    <w:multiLevelType w:val="multilevel"/>
    <w:tmpl w:val="7206D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4477E2"/>
    <w:multiLevelType w:val="multilevel"/>
    <w:tmpl w:val="C582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094CF2"/>
    <w:multiLevelType w:val="multilevel"/>
    <w:tmpl w:val="35F0B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8D58CC"/>
    <w:multiLevelType w:val="multilevel"/>
    <w:tmpl w:val="C5828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484D0C"/>
    <w:multiLevelType w:val="multilevel"/>
    <w:tmpl w:val="3B549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E67B8A"/>
    <w:multiLevelType w:val="multilevel"/>
    <w:tmpl w:val="7B3E9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B60110"/>
    <w:multiLevelType w:val="multilevel"/>
    <w:tmpl w:val="C45A4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BD3F70"/>
    <w:multiLevelType w:val="multilevel"/>
    <w:tmpl w:val="D33C4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CF46CC"/>
    <w:multiLevelType w:val="multilevel"/>
    <w:tmpl w:val="A0CA0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7C672E"/>
    <w:multiLevelType w:val="multilevel"/>
    <w:tmpl w:val="5808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3060D7"/>
    <w:multiLevelType w:val="multilevel"/>
    <w:tmpl w:val="B5E83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3660D8"/>
    <w:multiLevelType w:val="multilevel"/>
    <w:tmpl w:val="1ADA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1A3725"/>
    <w:multiLevelType w:val="multilevel"/>
    <w:tmpl w:val="9998E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0C0F94"/>
    <w:multiLevelType w:val="multilevel"/>
    <w:tmpl w:val="AFBEA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6"/>
  </w:num>
  <w:num w:numId="3">
    <w:abstractNumId w:val="3"/>
  </w:num>
  <w:num w:numId="4">
    <w:abstractNumId w:val="20"/>
  </w:num>
  <w:num w:numId="5">
    <w:abstractNumId w:val="0"/>
  </w:num>
  <w:num w:numId="6">
    <w:abstractNumId w:val="22"/>
  </w:num>
  <w:num w:numId="7">
    <w:abstractNumId w:val="19"/>
  </w:num>
  <w:num w:numId="8">
    <w:abstractNumId w:val="16"/>
  </w:num>
  <w:num w:numId="9">
    <w:abstractNumId w:val="21"/>
  </w:num>
  <w:num w:numId="10">
    <w:abstractNumId w:val="2"/>
  </w:num>
  <w:num w:numId="11">
    <w:abstractNumId w:val="8"/>
  </w:num>
  <w:num w:numId="12">
    <w:abstractNumId w:val="13"/>
  </w:num>
  <w:num w:numId="13">
    <w:abstractNumId w:val="5"/>
  </w:num>
  <w:num w:numId="14">
    <w:abstractNumId w:val="11"/>
  </w:num>
  <w:num w:numId="15">
    <w:abstractNumId w:val="1"/>
  </w:num>
  <w:num w:numId="16">
    <w:abstractNumId w:val="23"/>
  </w:num>
  <w:num w:numId="17">
    <w:abstractNumId w:val="10"/>
  </w:num>
  <w:num w:numId="18">
    <w:abstractNumId w:val="9"/>
  </w:num>
  <w:num w:numId="19">
    <w:abstractNumId w:val="15"/>
  </w:num>
  <w:num w:numId="20">
    <w:abstractNumId w:val="12"/>
  </w:num>
  <w:num w:numId="21">
    <w:abstractNumId w:val="7"/>
  </w:num>
  <w:num w:numId="22">
    <w:abstractNumId w:val="18"/>
  </w:num>
  <w:num w:numId="23">
    <w:abstractNumId w:val="14"/>
  </w:num>
  <w:num w:numId="24">
    <w:abstractNumId w:val="4"/>
  </w:num>
  <w:num w:numId="25">
    <w:abstractNumId w:val="24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109"/>
    <w:rsid w:val="00025708"/>
    <w:rsid w:val="005D708E"/>
    <w:rsid w:val="007A3109"/>
    <w:rsid w:val="009C4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15A"/>
  </w:style>
  <w:style w:type="paragraph" w:styleId="1">
    <w:name w:val="heading 1"/>
    <w:basedOn w:val="a"/>
    <w:link w:val="10"/>
    <w:uiPriority w:val="9"/>
    <w:qFormat/>
    <w:rsid w:val="007A31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A31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1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31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A310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A3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3109"/>
    <w:rPr>
      <w:b/>
      <w:bCs/>
    </w:rPr>
  </w:style>
  <w:style w:type="character" w:styleId="a6">
    <w:name w:val="Emphasis"/>
    <w:basedOn w:val="a0"/>
    <w:uiPriority w:val="20"/>
    <w:qFormat/>
    <w:rsid w:val="007A3109"/>
    <w:rPr>
      <w:i/>
      <w:iCs/>
    </w:rPr>
  </w:style>
  <w:style w:type="character" w:customStyle="1" w:styleId="apple-converted-space">
    <w:name w:val="apple-converted-space"/>
    <w:basedOn w:val="a0"/>
    <w:rsid w:val="007A3109"/>
  </w:style>
  <w:style w:type="character" w:customStyle="1" w:styleId="date">
    <w:name w:val="date"/>
    <w:basedOn w:val="a0"/>
    <w:rsid w:val="007A3109"/>
  </w:style>
  <w:style w:type="paragraph" w:styleId="a7">
    <w:name w:val="Balloon Text"/>
    <w:basedOn w:val="a"/>
    <w:link w:val="a8"/>
    <w:uiPriority w:val="99"/>
    <w:semiHidden/>
    <w:unhideWhenUsed/>
    <w:rsid w:val="007A3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31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55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5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8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0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4" w:color="B2BBBB"/>
                        <w:right w:val="none" w:sz="0" w:space="0" w:color="auto"/>
                      </w:divBdr>
                    </w:div>
                  </w:divsChild>
                </w:div>
                <w:div w:id="67738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4" w:color="B2BBBB"/>
                        <w:right w:val="none" w:sz="0" w:space="0" w:color="auto"/>
                      </w:divBdr>
                    </w:div>
                  </w:divsChild>
                </w:div>
                <w:div w:id="207142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4" w:color="B2BBBB"/>
                        <w:right w:val="none" w:sz="0" w:space="0" w:color="auto"/>
                      </w:divBdr>
                    </w:div>
                  </w:divsChild>
                </w:div>
                <w:div w:id="16479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4" w:color="B2BBBB"/>
                        <w:right w:val="none" w:sz="0" w:space="0" w:color="auto"/>
                      </w:divBdr>
                    </w:div>
                  </w:divsChild>
                </w:div>
                <w:div w:id="15014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4" w:color="B2BBBB"/>
                        <w:right w:val="none" w:sz="0" w:space="0" w:color="auto"/>
                      </w:divBdr>
                    </w:div>
                  </w:divsChild>
                </w:div>
                <w:div w:id="12632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2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4" w:color="B2BBBB"/>
                        <w:right w:val="none" w:sz="0" w:space="0" w:color="auto"/>
                      </w:divBdr>
                    </w:div>
                  </w:divsChild>
                </w:div>
                <w:div w:id="171153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4" w:color="B2BBBB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1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26">
          <w:marLeft w:val="0"/>
          <w:marRight w:val="0"/>
          <w:marTop w:val="100"/>
          <w:marBottom w:val="100"/>
          <w:divBdr>
            <w:top w:val="dashed" w:sz="6" w:space="0" w:color="B2BBB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00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latina.ru/materialyi/uchebn.html" TargetMode="External"/><Relationship Id="rId13" Type="http://schemas.openxmlformats.org/officeDocument/2006/relationships/hyperlink" Target="http://www.zlatina.ru/materialyi/uchebn/um6.html" TargetMode="External"/><Relationship Id="rId18" Type="http://schemas.openxmlformats.org/officeDocument/2006/relationships/hyperlink" Target="http://www.zlatina.ru/materialyi/chemistry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zlatina.ru/about-me.html" TargetMode="External"/><Relationship Id="rId7" Type="http://schemas.openxmlformats.org/officeDocument/2006/relationships/hyperlink" Target="http://www.zlatina.ru/materialyi/uchebn/vliyanie-komnatnyix-rastenij.html" TargetMode="External"/><Relationship Id="rId12" Type="http://schemas.openxmlformats.org/officeDocument/2006/relationships/hyperlink" Target="http://www.zlatina.ru/materialyi/biology.html" TargetMode="External"/><Relationship Id="rId17" Type="http://schemas.openxmlformats.org/officeDocument/2006/relationships/hyperlink" Target="http://www.zlatina.ru/materialyi/chemistry/ch1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zlatina.ru/materialyi/uchebn.html" TargetMode="External"/><Relationship Id="rId20" Type="http://schemas.openxmlformats.org/officeDocument/2006/relationships/hyperlink" Target="http://www.zlatin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latina.ru/materialyi/vneuchebn.html" TargetMode="External"/><Relationship Id="rId11" Type="http://schemas.openxmlformats.org/officeDocument/2006/relationships/hyperlink" Target="http://www.zlatina.ru/materialyi/biology/boloto-kak-ekosistema.html" TargetMode="External"/><Relationship Id="rId24" Type="http://schemas.openxmlformats.org/officeDocument/2006/relationships/hyperlink" Target="http://www.zlatina.ru/fotografii.html" TargetMode="External"/><Relationship Id="rId5" Type="http://schemas.openxmlformats.org/officeDocument/2006/relationships/hyperlink" Target="http://www.zlatina.ru/materialyi/vneuchebn/bird-2014.html" TargetMode="External"/><Relationship Id="rId15" Type="http://schemas.openxmlformats.org/officeDocument/2006/relationships/hyperlink" Target="http://www.zlatina.ru/materialyi/uchebn/um7.html" TargetMode="External"/><Relationship Id="rId23" Type="http://schemas.openxmlformats.org/officeDocument/2006/relationships/hyperlink" Target="http://www.zlatina.ru/contakt.html" TargetMode="External"/><Relationship Id="rId10" Type="http://schemas.openxmlformats.org/officeDocument/2006/relationships/hyperlink" Target="http://www.zlatina.ru/materialyi/uchebn.html" TargetMode="Externa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zlatina.ru/materialyi/uchebn/texnologiya-pedagogicheskix-masterskix.html" TargetMode="External"/><Relationship Id="rId14" Type="http://schemas.openxmlformats.org/officeDocument/2006/relationships/hyperlink" Target="http://www.zlatina.ru/materialyi/uchebn.html" TargetMode="External"/><Relationship Id="rId22" Type="http://schemas.openxmlformats.org/officeDocument/2006/relationships/hyperlink" Target="http://www.zlatina.ru/materialy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4122</Words>
  <Characters>23500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2014-03-25T20:28:00Z</dcterms:created>
  <dcterms:modified xsi:type="dcterms:W3CDTF">2014-03-25T20:50:00Z</dcterms:modified>
</cp:coreProperties>
</file>