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«В-Чебулинская СОШ»</w:t>
      </w: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Pr="007462DD" w:rsidRDefault="007462DD" w:rsidP="007462D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Изменения в ЕГЭ по </w:t>
      </w:r>
      <w:r w:rsidR="0050609D">
        <w:rPr>
          <w:rFonts w:ascii="Times New Roman" w:hAnsi="Times New Roman" w:cs="Times New Roman"/>
          <w:b/>
          <w:sz w:val="44"/>
          <w:szCs w:val="24"/>
        </w:rPr>
        <w:t>иностранному</w:t>
      </w:r>
      <w:r>
        <w:rPr>
          <w:rFonts w:ascii="Times New Roman" w:hAnsi="Times New Roman" w:cs="Times New Roman"/>
          <w:b/>
          <w:sz w:val="44"/>
          <w:szCs w:val="24"/>
        </w:rPr>
        <w:t xml:space="preserve"> языку в 2015 году</w:t>
      </w: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Выступление на заседании РМО</w:t>
      </w: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Подготовила: Ромащенко Ю.А.,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высшей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квалификационной 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категории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0609D" w:rsidRDefault="0050609D" w:rsidP="007462D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2DD" w:rsidRDefault="007462DD" w:rsidP="007462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2014</w:t>
      </w:r>
    </w:p>
    <w:p w:rsidR="007462DD" w:rsidRPr="001B493F" w:rsidRDefault="007462DD" w:rsidP="007462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62DD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Изменения в ЕГЭ по </w:t>
      </w:r>
      <w:r w:rsidR="0050609D">
        <w:rPr>
          <w:rFonts w:ascii="Times New Roman" w:hAnsi="Times New Roman" w:cs="Times New Roman"/>
          <w:b/>
          <w:sz w:val="32"/>
          <w:szCs w:val="24"/>
        </w:rPr>
        <w:t xml:space="preserve">иностранному </w:t>
      </w:r>
      <w:r w:rsidRPr="007462DD">
        <w:rPr>
          <w:rFonts w:ascii="Times New Roman" w:hAnsi="Times New Roman" w:cs="Times New Roman"/>
          <w:b/>
          <w:sz w:val="32"/>
          <w:szCs w:val="24"/>
        </w:rPr>
        <w:t>языку в 2015 году</w:t>
      </w:r>
    </w:p>
    <w:p w:rsidR="001B493F" w:rsidRPr="0050609D" w:rsidRDefault="001B493F" w:rsidP="0050609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sz w:val="24"/>
          <w:szCs w:val="24"/>
          <w:lang w:eastAsia="ru-RU"/>
        </w:rPr>
        <w:t xml:space="preserve">Рособрнадзор совместно с региональными органами </w:t>
      </w:r>
      <w:r w:rsidR="0026385C" w:rsidRPr="0050609D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образованием проводил</w:t>
      </w:r>
      <w:r w:rsidRPr="0050609D">
        <w:rPr>
          <w:rFonts w:ascii="Times New Roman" w:hAnsi="Times New Roman" w:cs="Times New Roman"/>
          <w:sz w:val="24"/>
          <w:szCs w:val="24"/>
          <w:lang w:eastAsia="ru-RU"/>
        </w:rPr>
        <w:t xml:space="preserve"> тренировочные экзамены по технологии ЕГЭ по иностранному языку, включающие проверку устной части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24-25 октября 2014 года состоялась массовая апробация процедуры экзамена по иностранному языку, моделирующая новую форму ЕГЭ с включением проверки навыков устной речи.</w:t>
      </w:r>
    </w:p>
    <w:p w:rsidR="001B493F" w:rsidRPr="0050609D" w:rsidRDefault="001B493F" w:rsidP="0050609D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тренировочном экзамене по иностранному (английскому) языку с устным компонентом принима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83 субъекта Российской Федерации, общее количество пунктов проведения экзамена – 899, количество участников – 23 489.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ЕГЭ по иностранному языку, включающего устную часть, уже проводился в период эксперимента. Однако существовавшая тогда форма экзамена не могла быть реализована в условиях штатного режима (с 2009 года в ЕГЭ по иностранным языкам принимает участие в среднем около 100 тысяч человек). В настоящий момент разработана новая технология и предложена к апробации обновленная содержательная модель проведения устной части экзамена и его оценивания.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Новая модель проведения экзамена по иностранным языкам ориентирована на использование контрольных измерительных материалов, предусматривающих ответ участника ЕГЭ в форме набора монологических высказываний. Присутствие экзаменатора-собеседника не предусмотрено. Запись устных ответов участника ЕГЭ на электронный носитель осуществляет находящийся в аудитории организатор. При записи используется специализированное программное обеспечение.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Участвующим в проведении экзамена по иностранному языку с устным компонентом субъектам Российской Федерации были предложены на выбор две схемы проведения экзамена: письменная и устная части экзамена могут быть проведены в один день или в два дня.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тренировочного экзамена 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</w:t>
      </w: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необходим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того, чтобы отработать процедуру массовой сдачи ЕГЭ с использованием устных коммуникаций в условиях разных регионов, учесть все технические и методические аспекты, проверить готовность техники, технологии, </w:t>
      </w:r>
      <w:proofErr w:type="gramStart"/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кадров</w:t>
      </w:r>
      <w:proofErr w:type="gramEnd"/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региональных центрах обработки информации, так и в пунктах проведения экзамена. Кроме того, тренировочный экзамен определяет готовность членов предметных комиссий работать в новых технологических условиях.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Апробация прошла без технологических сбоев. В основном, на тренировочный экзамен были приглашены ученики 10 классов, которые в 2015 году планируют сдавать ЕГЭ по иностранному языку. </w:t>
      </w:r>
    </w:p>
    <w:p w:rsidR="001B493F" w:rsidRPr="0050609D" w:rsidRDefault="001B493F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анализа результатов апробации проведение ЕГЭ по иностранным языкам с устной частью 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r w:rsidRPr="0050609D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введено в штатный режим с 2015 года.</w:t>
      </w:r>
    </w:p>
    <w:p w:rsidR="0026385C" w:rsidRPr="0050609D" w:rsidRDefault="0026385C" w:rsidP="0050609D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форма экзамена по английскому языку. От традиционной отличается, в первую очередь, проверкой навыков устной речи. Проверка будет проводиться с помощью цифровых средств. Введя в компьютер индивидуальный идентификационный номер, экзаменуемый будет наговаривать текст на электронный носитель. Именно эту запись и будут оценивать экзаменаторы. Считается, что отсутствие общения с живым человеком сделает экзамен более комфортным для </w:t>
      </w:r>
      <w:proofErr w:type="gramStart"/>
      <w:r w:rsidRPr="0050609D">
        <w:rPr>
          <w:rFonts w:ascii="Times New Roman" w:hAnsi="Times New Roman" w:cs="Times New Roman"/>
          <w:color w:val="000000" w:themeColor="text1"/>
          <w:sz w:val="24"/>
          <w:szCs w:val="24"/>
        </w:rPr>
        <w:t>сдающих</w:t>
      </w:r>
      <w:proofErr w:type="gramEnd"/>
      <w:r w:rsidRPr="0050609D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</w:t>
      </w:r>
      <w:proofErr w:type="gramStart"/>
      <w:r w:rsidRPr="00506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0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разработчики забывают, что в жизни общаться придется всё-таки с живыми людьми.</w:t>
      </w:r>
    </w:p>
    <w:p w:rsidR="0026385C" w:rsidRPr="0050609D" w:rsidRDefault="0026385C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Однако и здесь задания будут различаться. Об их содержании можно судить по демоверсии, а также заявлениям, выступлениям чиновников и работников высшей школы. ЕГЭ 2015 по английскому языку будет включать следующие задания:</w:t>
      </w:r>
    </w:p>
    <w:p w:rsidR="0026385C" w:rsidRPr="0050609D" w:rsidRDefault="0050609D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Чтение фрагмента текста, информационного или научно-популярного содержания.</w:t>
      </w:r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 xml:space="preserve"> (1,5 мин. на подготовку и столько же на чтение, оценивается в 1 балл)</w:t>
      </w:r>
    </w:p>
    <w:p w:rsidR="0026385C" w:rsidRPr="0050609D" w:rsidRDefault="0050609D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Формулировка вопросов с опорой на ситуацию. (</w:t>
      </w:r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картинка — объявление (напр</w:t>
      </w:r>
      <w:proofErr w:type="gramStart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.о</w:t>
      </w:r>
      <w:proofErr w:type="gramEnd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теля), по которой надо задать 5 вопросов любого типа(вводные фразы к ним не обязательны), например, о цене на билет, включен ли завтрак, какие предоставляются скидки…). 1.5 мин на подготовку, 20 сек. на каждый вопрос. макс.оценка — 5 баллов, по баллу за вопрос.)</w:t>
      </w:r>
    </w:p>
    <w:p w:rsidR="0026385C" w:rsidRPr="0050609D" w:rsidRDefault="0050609D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Монолог на тему, заданную ситуацией или картинкой (</w:t>
      </w:r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выбрать одно из 3х предложенных фото и описать: time, action, location, почему реши</w:t>
      </w:r>
      <w:proofErr w:type="gramStart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л(</w:t>
      </w:r>
      <w:proofErr w:type="gramEnd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а) показать другу — 12-15 предложений, примерно по 3 на пункт. 1.5 мин на подготовку, столько же — на ответ.)</w:t>
      </w:r>
    </w:p>
    <w:p w:rsidR="0026385C" w:rsidRPr="0050609D" w:rsidRDefault="0050609D" w:rsidP="0050609D">
      <w:pPr>
        <w:pStyle w:val="a7"/>
        <w:ind w:firstLine="708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 w:rsidR="0026385C"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Сложный монолог с элементами анализа и сопоставления на тему, заданную ситуацией или картинкой. (</w:t>
      </w:r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сравнить 2 фото. а</w:t>
      </w:r>
      <w:proofErr w:type="gramStart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)О</w:t>
      </w:r>
      <w:proofErr w:type="gramEnd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 xml:space="preserve">писать у каждого action, location, б)что у них общего, в)различия, </w:t>
      </w:r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lastRenderedPageBreak/>
        <w:t xml:space="preserve">г)какой из концептов вы предпочитаете и почему. </w:t>
      </w:r>
      <w:proofErr w:type="gramStart"/>
      <w:r w:rsidR="0026385C" w:rsidRPr="0050609D">
        <w:rPr>
          <w:rFonts w:ascii="Times New Roman" w:hAnsi="Times New Roman" w:cs="Times New Roman"/>
          <w:color w:val="0D1216"/>
          <w:sz w:val="24"/>
          <w:szCs w:val="24"/>
        </w:rPr>
        <w:t>Подготовка — 1,5 мин, говорение — 2 мин. Нужно вступление и заключение)</w:t>
      </w:r>
      <w:proofErr w:type="gramEnd"/>
    </w:p>
    <w:p w:rsidR="0050609D" w:rsidRDefault="0026385C" w:rsidP="0050609D">
      <w:pPr>
        <w:pStyle w:val="a7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50609D">
        <w:rPr>
          <w:rFonts w:ascii="Times New Roman" w:hAnsi="Times New Roman" w:cs="Times New Roman"/>
          <w:color w:val="0D1216"/>
          <w:sz w:val="24"/>
          <w:szCs w:val="24"/>
        </w:rPr>
        <w:t>За последние 2 задания максимальная оценка — 7 баллов, которая складывается из: 1 — решение коммуникативной задачи (3 балла), 2 — организация высказывания (2 балла), 3 — языковое оформление (2 балла).</w:t>
      </w:r>
    </w:p>
    <w:p w:rsidR="0026385C" w:rsidRPr="0050609D" w:rsidRDefault="0026385C" w:rsidP="0050609D">
      <w:pPr>
        <w:pStyle w:val="a7"/>
        <w:ind w:firstLine="708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50609D">
        <w:rPr>
          <w:rFonts w:ascii="Times New Roman" w:hAnsi="Times New Roman" w:cs="Times New Roman"/>
          <w:color w:val="0D1216"/>
          <w:sz w:val="24"/>
          <w:szCs w:val="24"/>
        </w:rPr>
        <w:t>Всего максимум за говорение — 20, за письменную часть — 80.</w:t>
      </w:r>
    </w:p>
    <w:p w:rsidR="0026385C" w:rsidRPr="0050609D" w:rsidRDefault="0026385C" w:rsidP="0050609D">
      <w:pPr>
        <w:pStyle w:val="a7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50609D">
        <w:rPr>
          <w:rFonts w:ascii="Times New Roman" w:hAnsi="Times New Roman" w:cs="Times New Roman"/>
          <w:color w:val="0D1216"/>
          <w:sz w:val="24"/>
          <w:szCs w:val="24"/>
        </w:rPr>
        <w:t>Вводить англ. как обязательный планируют к 2020г.</w:t>
      </w:r>
      <w:r w:rsidRPr="0050609D">
        <w:rPr>
          <w:rFonts w:ascii="Times New Roman" w:hAnsi="Times New Roman" w:cs="Times New Roman"/>
          <w:color w:val="0D1216"/>
          <w:sz w:val="24"/>
          <w:szCs w:val="24"/>
        </w:rPr>
        <w:br/>
        <w:t xml:space="preserve">Еще изменилось оформление в письменной части — теперь нумерация сквозная, и варианты ответов надо будет писать цифрами, а не обводить, например, true — 1, false -2, not stated — </w:t>
      </w:r>
      <w:r w:rsidRPr="0050609D">
        <w:rPr>
          <w:rFonts w:ascii="Times New Roman" w:hAnsi="Times New Roman" w:cs="Times New Roman"/>
          <w:color w:val="0D1216"/>
          <w:sz w:val="24"/>
          <w:szCs w:val="24"/>
        </w:rPr>
        <w:br/>
        <w:t>У ФИПИ новый сайт — new.fipi.ru</w:t>
      </w:r>
    </w:p>
    <w:p w:rsidR="0026385C" w:rsidRPr="0050609D" w:rsidRDefault="0026385C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прочего, на экзамене по английскому, как и на всех ЕГЭ 2015, будут усилены меры безопасности. Экзаменационные материалы будут доставлять на экзамен с </w:t>
      </w:r>
      <w:proofErr w:type="gramStart"/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охраняемых</w:t>
      </w:r>
      <w:proofErr w:type="gramEnd"/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спецскладов. В целях борьбы с коррупцией, доступа к заданиям не будут иметь даже региональные департаменты образования.</w:t>
      </w:r>
    </w:p>
    <w:p w:rsidR="0026385C" w:rsidRPr="0050609D" w:rsidRDefault="0026385C" w:rsidP="0050609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Остается надеяться, что нововведения будут способствовать развитию ЕГЭ 2015 по английскому языку, а не усложнению и без того весьма громоздкой процедуры ЕГЭ.</w:t>
      </w:r>
    </w:p>
    <w:p w:rsidR="0050609D" w:rsidRDefault="00307EC4" w:rsidP="0050609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будут сдавать говорение?</w:t>
      </w:r>
    </w:p>
    <w:p w:rsidR="0050609D" w:rsidRDefault="00307EC4" w:rsidP="0050609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с 2015 года участники ЕГЭ при выборе экзамена по иностранному языку имеют возможность сдавать устную часть («Говорение») по данному предмету.</w:t>
      </w:r>
    </w:p>
    <w:p w:rsidR="0050609D" w:rsidRDefault="00307EC4" w:rsidP="0050609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Сдавать устную часть можно добровольно, однако выбор влияет на получение максимальной оценки за экзамен.</w:t>
      </w:r>
    </w:p>
    <w:p w:rsidR="0050609D" w:rsidRDefault="00307EC4" w:rsidP="0050609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 баллов можно получить, если выпускник сдает и письменную, и устную части. Максимальные баллы за письменную часть – 80, устную – 20.</w:t>
      </w:r>
    </w:p>
    <w:p w:rsidR="0050609D" w:rsidRDefault="00307EC4" w:rsidP="0050609D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участник решит сдавать устную часть, ЕГЭ по иностранному языку будет проходить для него в два дня: день для сдачи письменной части экзамена и отдельный день для устной части экзамена.</w:t>
      </w: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060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сдачи устной части ЕГЭ по иностранному языку</w:t>
      </w:r>
    </w:p>
    <w:p w:rsidR="00307EC4" w:rsidRPr="0050609D" w:rsidRDefault="00307EC4" w:rsidP="0050609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Процедура сдачи экзамена полностью автоматизирована и проходит за компьютером с использованием специализированного программного обеспечения.</w:t>
      </w:r>
    </w:p>
    <w:p w:rsidR="00307EC4" w:rsidRPr="0050609D" w:rsidRDefault="00307EC4" w:rsidP="0050609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Участнику экзамена последовательно отображаются задания в формате текста и изображений с описанием задания на выбранном языке.</w:t>
      </w:r>
    </w:p>
    <w:p w:rsidR="00307EC4" w:rsidRPr="0050609D" w:rsidRDefault="00307EC4" w:rsidP="0050609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Экзаменуемый в форме монологических высказываний дает последовательно ответы на задания, а запись устных ответов осуществляется на электронный носитель.</w:t>
      </w:r>
      <w:proofErr w:type="gramEnd"/>
    </w:p>
    <w:p w:rsidR="00307EC4" w:rsidRPr="0050609D" w:rsidRDefault="00307EC4" w:rsidP="0050609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 ЕГЭ будет иметь возможность проверить качество записи своего </w:t>
      </w:r>
      <w:proofErr w:type="gramStart"/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голоса</w:t>
      </w:r>
      <w:proofErr w:type="gramEnd"/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перед экзаменом, так и прослушать свой ответ после экзамена.</w:t>
      </w:r>
    </w:p>
    <w:p w:rsidR="00307EC4" w:rsidRPr="0050609D" w:rsidRDefault="00307EC4" w:rsidP="0050609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Апробация организационных и технологических процедур проходила в течение нескольких лет и претерпевала изменения в ходе развития информационных технологий. Процедура массовой сдачи ЕГЭ с использованием устных коммуникаций была отработана в условиях разных регионов.</w:t>
      </w: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060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Существующий на данный момент уровень оснащения образовательный организаций позволяет проводить устную часть экзамена в полном объеме, включая использование электронных версий КИМ, применение новой технологии их защиты, а также использование в процедуре сдачи экзамена лингафонных кабинетов.</w:t>
      </w:r>
    </w:p>
    <w:p w:rsidR="000D2454" w:rsidRPr="0050609D" w:rsidRDefault="000D2454" w:rsidP="005060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0D2454" w:rsidRPr="0050609D" w:rsidSect="00263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708"/>
    <w:multiLevelType w:val="multilevel"/>
    <w:tmpl w:val="392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056F6"/>
    <w:multiLevelType w:val="multilevel"/>
    <w:tmpl w:val="E530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2DD"/>
    <w:rsid w:val="00054669"/>
    <w:rsid w:val="000D2454"/>
    <w:rsid w:val="001B493F"/>
    <w:rsid w:val="0026385C"/>
    <w:rsid w:val="00307EC4"/>
    <w:rsid w:val="0050609D"/>
    <w:rsid w:val="006F16E3"/>
    <w:rsid w:val="007462DD"/>
    <w:rsid w:val="008529F3"/>
    <w:rsid w:val="0099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DD"/>
  </w:style>
  <w:style w:type="paragraph" w:styleId="2">
    <w:name w:val="heading 2"/>
    <w:basedOn w:val="a"/>
    <w:link w:val="20"/>
    <w:uiPriority w:val="9"/>
    <w:qFormat/>
    <w:rsid w:val="001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4669"/>
    <w:rPr>
      <w:b/>
      <w:bCs/>
    </w:rPr>
  </w:style>
  <w:style w:type="character" w:customStyle="1" w:styleId="apple-converted-space">
    <w:name w:val="apple-converted-space"/>
    <w:basedOn w:val="a0"/>
    <w:rsid w:val="00054669"/>
  </w:style>
  <w:style w:type="paragraph" w:styleId="a5">
    <w:name w:val="Balloon Text"/>
    <w:basedOn w:val="a"/>
    <w:link w:val="a6"/>
    <w:uiPriority w:val="99"/>
    <w:semiHidden/>
    <w:unhideWhenUsed/>
    <w:rsid w:val="003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6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9679">
                      <w:marLeft w:val="0"/>
                      <w:marRight w:val="0"/>
                      <w:marTop w:val="107"/>
                      <w:marBottom w:val="107"/>
                      <w:divBdr>
                        <w:top w:val="single" w:sz="6" w:space="5" w:color="808080"/>
                        <w:left w:val="single" w:sz="6" w:space="5" w:color="808080"/>
                        <w:bottom w:val="single" w:sz="6" w:space="5" w:color="808080"/>
                        <w:right w:val="single" w:sz="6" w:space="5" w:color="808080"/>
                      </w:divBdr>
                    </w:div>
                  </w:divsChild>
                </w:div>
                <w:div w:id="349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2014-10-29T12:28:00Z</dcterms:created>
  <dcterms:modified xsi:type="dcterms:W3CDTF">2014-10-29T13:46:00Z</dcterms:modified>
</cp:coreProperties>
</file>