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A3" w:rsidRPr="00F86EA3" w:rsidRDefault="00F86EA3" w:rsidP="00F86E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6EA3">
        <w:rPr>
          <w:rFonts w:ascii="Times New Roman" w:eastAsia="Times New Roman" w:hAnsi="Times New Roman" w:cs="Times New Roman"/>
          <w:b/>
          <w:bCs/>
          <w:sz w:val="36"/>
          <w:szCs w:val="36"/>
        </w:rPr>
        <w:t>Род Мелеховых в романе М. А. Шолохова «Тихий Дон»</w:t>
      </w:r>
    </w:p>
    <w:p w:rsidR="00F86EA3" w:rsidRPr="00F86EA3" w:rsidRDefault="00F86EA3" w:rsidP="00F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(работа по опорному конспекту)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Учитель современной школы, конечно же, хорошо знает: объемные, фундаментальные произведения классической литературы способны осилить далеко не все учащиеся. Как изучить роман, насчитывающий порой более тысячи страниц, не прочитанный заранее детьми, да еще за пять-шесть уроков? Думается, с этой проблемой сталкивается каждый педагог. Мне кажется, что применение на уроках литературы опорных конспектов может существенно помочь в освоении объемных произведений.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 xml:space="preserve">На изучение романа М. Шолохова «Тихий Дон» отводится не так много часов, как хотелось бы, и опорные конспекты позволяют представить обширный и сложный материал романа-эпопеи в сжатой, лаконичной форме. 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Предлагаемая система уроков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первый.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романа, его сложная судьба, споры об авторстве; многозначность названия романа; социально-историческая основа произведения; гражданская война на страницах «Тихого Дона» как великая национальная трагедия. (Небольшие сообщения учащихся по данным вопросам готовятся заранее.)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</w: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второй.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История семьи Мелеховых. Группа учеников, прочитавших произведение, готовит рассказ о семье Григория Мелехова, главного героя эпопеи, при этом по ходу рассказа на доске появляются карточки с именами соответствующих персонажей. Карточки, снабженные коротким описанием внешности героя, яркой деталью, характерными чертами личности, есть у каждого ученика, что обеспечивает включенность в работу всего класса. В результате этой работы на доске и в тетрадях выстраивается опорный конспект-схема (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>. ниже).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</w: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третий.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Трагедия Григория Мелехова. На доске – выписки из текста для постановки проблемных вопросов о личности и судьбе Мелехова: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«Что же еще человеку надо?»;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«Хороший казак, /…/ а вот непутевый»;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«Какой-то чудаковатый»;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«С одной стороны, борец за старое, а с другой стороны, какое-то подобие большевика»;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«Несчастный человек».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— Какая из этих характеристик ближе к вашим представлениям о Григории?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— Попробуйте взглянуть на Григория глазами Аксиньи, Натальи, автора, своими собственными.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— Чем интересен Григорий Мелехов как личность? Что выделяет его из любой окружающей среды?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— Какие личностные качества и внешние обстоятельства предопределили его судьбу?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— Какие моменты судьбы Мелехова вызывают наибольшее сожаление?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— Можно ли было что-то изменить в его жизни? Был ли возможен другой путь для героя?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>— В чем трагедия Мелехова?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br/>
        <w:t xml:space="preserve">— Кто или что становится виновником гибели семьи Мелеховых? Что способствует разрушению дома, семьи, рода? 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четвертый.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Любовные линии романа. Центральные женские образы (Аксинья, Наталья, Ильинична). 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Уроки пятый – шестой.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Сочинение.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86EA3" w:rsidRPr="00F86EA3" w:rsidRDefault="00F86EA3" w:rsidP="00F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II. Опорные схемы</w:t>
      </w:r>
    </w:p>
    <w:p w:rsidR="00F86EA3" w:rsidRPr="00F86EA3" w:rsidRDefault="00F86EA3" w:rsidP="00F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562350"/>
            <wp:effectExtent l="19050" t="0" r="0" b="0"/>
            <wp:docPr id="1" name="Рисунок 1" descr="http://philolog.pspu.ru/userfiles/image/tihiy_d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olog.pspu.ru/userfiles/image/tihiy_don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Комментарий к опорному конспекту предложено подготовить группе учащихся, хотя возможна и лекция учителя. Учащиеся знакомятся с персонажами, подбирая необходимые карточки, содержащие соответствующую информацию.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Григорий Мелехов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– главный герой романа, младший сын в семье донского казака Мелехова: «…В отца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попер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: на полголовы выше Петра, хоть на шесть лет моложе, такой же, как у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бати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, вислый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коршунячий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нос, в чуть косых прорезях подсиненные миндалины горячих глаз, острые плиты скул обтянуты коричневой румянеющей кожей. Так же сутулился Григорий, как и отец, даже в улыбке было у обоих общее,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звероватое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Прокофий</w:t>
      </w:r>
      <w:proofErr w:type="spellEnd"/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>– родоначальник семьи Мелеховых, дед Григория: «…Непокорно нес белесо-чубатую голову, – лишь под скулами у него пухли и катались желваки да промеж каменных, по всегдашней неподвижности, бровей проступал пот».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Турчанка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– жена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Прокофия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, бабка Григория: «…Из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Туретчины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привел он жену – маленькую, закутанную в шаль женщину. Она прятала лицо, редко показывая тоскующие одичалые глаза. Пахла шелковая шаль далекими неведомыми запахами, радужные узоры ее питали бабью зависть. Отсюда и повелись в хуторе горбоносые, диковато-красивые казаки Мелеховы».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Пантелей </w:t>
      </w:r>
      <w:proofErr w:type="spellStart"/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Прокофьевич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– отец Григория: «Под уклон сползавших годков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закряжистел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Пантелей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Прокофьевич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: раздался в ширину, чуть ссутулился, но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же выглядел стариком складным. Был сух в кости, хром (в молодости на императорском смотру на скачках сломал левую ногу), носил в левом ухе серебряную полумесяцем серьгу, до старости не слиняли на нем вороной масти борода и волосы, в гневе доходил до беспамятства и, как видно, этим раньше времени состарил /…/ жену».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Ильинична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– мать Григория: «…Некогда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красивая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>, теперь сплошь опутанная паутиной морщин, дородная».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Петр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>– старший брат Григория: «…Напоминал мать: небольшой, курносый, в буйной повители пшеничного цвета волос, кареглазый».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Дарья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– жена Петра: «…Крутые черные дуги бровей»; «Гладкая кобыла…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ней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только что на уме – игрища да улица».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Дуняша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>– младшая сестра Григория: «…В длинных, чуть косых разрезах глаз искрились черные, в синеве белков, застенчивые и озорные миндалины»; «отцова слабость»,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Наталья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– жена Григория: «…Смелые серые глаза… от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худобы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казавшиеся чрезмерно большими, светились парным блеском»; «На упругой щеке дрожала от смущения и сдержанной улыбки неглубокая розовеющая ямка»; «…Плотный сбитень тела, высокие красивые ноги, бесхитростный, чуть смущенный, правдивый взгляд».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Аксинья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– возлюбленная Григория, жена Степана Астахова: «…Тяжёлый узел волос, точеная шея с курчавыми пушистыми завитками волос»; «бесстыдно-жадные,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пухловатые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губы»; «статная фигура, крутая спина и налитые плечи»; «тепло похорошевшие глаза светились сумасшедшим счастьем, вызывающе смеялись».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Кошевой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– приятель Григория, потом (в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>) враг, в конце романа – муж сестры Григория Дуняши: «…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Безулыбчивые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глаза, равнодушный, измотанный взгляд»; «твердое, восковое лицо».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Танюшка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>– дочь Григория и Аксиньи, умершая в раннем детстве от «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глотошной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>» (скарлатины): «…Чернявая головка, вся в Григория», «с осмысленным любопытством глядели с лица ребенка глаза Григория».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Полюшка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>– дочь Григория и Натальи, умершая в детстве от «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глотошной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»: «…Блестящие черные глазенки, вся-то до капельки на </w:t>
      </w:r>
      <w:proofErr w:type="gramStart"/>
      <w:r w:rsidRPr="00F86EA3">
        <w:rPr>
          <w:rFonts w:ascii="Times New Roman" w:eastAsia="Times New Roman" w:hAnsi="Times New Roman" w:cs="Times New Roman"/>
          <w:sz w:val="24"/>
          <w:szCs w:val="24"/>
        </w:rPr>
        <w:t>батю</w:t>
      </w:r>
      <w:proofErr w:type="gram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похожая».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Мишатка</w:t>
      </w:r>
      <w:proofErr w:type="spellEnd"/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EA3">
        <w:rPr>
          <w:rFonts w:ascii="Times New Roman" w:eastAsia="Times New Roman" w:hAnsi="Times New Roman" w:cs="Times New Roman"/>
          <w:sz w:val="24"/>
          <w:szCs w:val="24"/>
        </w:rPr>
        <w:t>– сын Григория и Натальи: «…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Угрюмоватый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, с неласковым </w:t>
      </w:r>
      <w:proofErr w:type="spellStart"/>
      <w:r w:rsidRPr="00F86EA3">
        <w:rPr>
          <w:rFonts w:ascii="Times New Roman" w:eastAsia="Times New Roman" w:hAnsi="Times New Roman" w:cs="Times New Roman"/>
          <w:sz w:val="24"/>
          <w:szCs w:val="24"/>
        </w:rPr>
        <w:t>мелеховским</w:t>
      </w:r>
      <w:proofErr w:type="spellEnd"/>
      <w:r w:rsidRPr="00F86EA3">
        <w:rPr>
          <w:rFonts w:ascii="Times New Roman" w:eastAsia="Times New Roman" w:hAnsi="Times New Roman" w:cs="Times New Roman"/>
          <w:sz w:val="24"/>
          <w:szCs w:val="24"/>
        </w:rPr>
        <w:t xml:space="preserve"> взглядом».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По мере движения рассказа на доске появляется новая схема, на которой имена умерших героев обведены траурными рамками. В конце урока на доске оказываются два генеалогических древа: одно цветущее, полнокровное, другое – черное, с немногочисленными уцелевшими листьями. Таким образом, на вопрос, заданный ребятам в начале урока: «Что было и что осталось у героя в жизни?» – ответить будет намного легче: вторая схема наглядно представляет страшные итоги национальной катастрофы, изображенной в романе М. А. Шолохова «Тихий Дон».</w:t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EA3" w:rsidRPr="00F86EA3" w:rsidRDefault="00F86EA3" w:rsidP="00F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b/>
          <w:bCs/>
          <w:sz w:val="24"/>
          <w:szCs w:val="24"/>
        </w:rPr>
        <w:t>Трагедия Мелеховых</w:t>
      </w:r>
    </w:p>
    <w:p w:rsidR="00F86EA3" w:rsidRPr="00F86EA3" w:rsidRDefault="00F86EA3" w:rsidP="00F8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562350"/>
            <wp:effectExtent l="19050" t="0" r="0" b="0"/>
            <wp:docPr id="2" name="Рисунок 2" descr="http://philolog.pspu.ru/userfiles/image/tihiy_d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ilolog.pspu.ru/userfiles/image/tihiy_don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A3" w:rsidRPr="00F86EA3" w:rsidRDefault="00F86EA3" w:rsidP="00F8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A3">
        <w:rPr>
          <w:rFonts w:ascii="Times New Roman" w:eastAsia="Times New Roman" w:hAnsi="Times New Roman" w:cs="Times New Roman"/>
          <w:sz w:val="24"/>
          <w:szCs w:val="24"/>
        </w:rPr>
        <w:t>Поделиться…</w:t>
      </w:r>
    </w:p>
    <w:p w:rsidR="0082025E" w:rsidRDefault="0082025E"/>
    <w:sectPr w:rsidR="0082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A3"/>
    <w:rsid w:val="0082025E"/>
    <w:rsid w:val="00F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E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86EA3"/>
    <w:rPr>
      <w:b/>
      <w:bCs/>
    </w:rPr>
  </w:style>
  <w:style w:type="character" w:customStyle="1" w:styleId="b-share-form-button">
    <w:name w:val="b-share-form-button"/>
    <w:basedOn w:val="a0"/>
    <w:rsid w:val="00F86EA3"/>
  </w:style>
  <w:style w:type="paragraph" w:styleId="a4">
    <w:name w:val="Balloon Text"/>
    <w:basedOn w:val="a"/>
    <w:link w:val="a5"/>
    <w:uiPriority w:val="99"/>
    <w:semiHidden/>
    <w:unhideWhenUsed/>
    <w:rsid w:val="00F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7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5629</Characters>
  <Application>Microsoft Office Word</Application>
  <DocSecurity>0</DocSecurity>
  <Lines>46</Lines>
  <Paragraphs>13</Paragraphs>
  <ScaleCrop>false</ScaleCrop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2015-01-11T15:22:00Z</dcterms:created>
  <dcterms:modified xsi:type="dcterms:W3CDTF">2015-01-11T15:23:00Z</dcterms:modified>
</cp:coreProperties>
</file>