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FC" w:rsidRPr="007303C8" w:rsidRDefault="00D10A39" w:rsidP="00292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03C8">
        <w:rPr>
          <w:rFonts w:ascii="Times New Roman" w:hAnsi="Times New Roman" w:cs="Times New Roman"/>
          <w:sz w:val="24"/>
          <w:szCs w:val="24"/>
        </w:rPr>
        <w:t xml:space="preserve">Технологическая карта к уроку  по биологии 5 </w:t>
      </w:r>
      <w:proofErr w:type="spellStart"/>
      <w:r w:rsidRPr="007303C8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D10A39" w:rsidRPr="007303C8" w:rsidRDefault="00D10A39" w:rsidP="00292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03C8">
        <w:rPr>
          <w:rFonts w:ascii="Times New Roman" w:hAnsi="Times New Roman" w:cs="Times New Roman"/>
          <w:sz w:val="24"/>
          <w:szCs w:val="24"/>
        </w:rPr>
        <w:t>Тема: «</w:t>
      </w:r>
      <w:r w:rsidRPr="007303C8">
        <w:rPr>
          <w:rFonts w:ascii="Times New Roman" w:hAnsi="Times New Roman" w:cs="Times New Roman"/>
          <w:b/>
          <w:sz w:val="24"/>
          <w:szCs w:val="24"/>
        </w:rPr>
        <w:t>Вещества и явления в окружающем мире</w:t>
      </w:r>
      <w:r w:rsidRPr="007303C8">
        <w:rPr>
          <w:rFonts w:ascii="Times New Roman" w:hAnsi="Times New Roman" w:cs="Times New Roman"/>
          <w:sz w:val="24"/>
          <w:szCs w:val="24"/>
        </w:rPr>
        <w:t>»</w:t>
      </w:r>
      <w:r w:rsidR="007303C8" w:rsidRPr="007303C8">
        <w:rPr>
          <w:rFonts w:ascii="Times New Roman" w:hAnsi="Times New Roman" w:cs="Times New Roman"/>
          <w:sz w:val="24"/>
          <w:szCs w:val="24"/>
        </w:rPr>
        <w:t xml:space="preserve"> -1 урок</w:t>
      </w:r>
    </w:p>
    <w:p w:rsidR="00D10A39" w:rsidRDefault="00D10A39" w:rsidP="00292EE8">
      <w:pPr>
        <w:spacing w:line="360" w:lineRule="auto"/>
      </w:pPr>
      <w:r>
        <w:rPr>
          <w:b/>
          <w:i/>
        </w:rPr>
        <w:t xml:space="preserve">Цель  урока: </w:t>
      </w:r>
    </w:p>
    <w:p w:rsidR="00D10A39" w:rsidRDefault="00D10A39" w:rsidP="00292EE8">
      <w:pPr>
        <w:spacing w:line="360" w:lineRule="auto"/>
      </w:pPr>
      <w:r>
        <w:t>создать представление о многообразии окружающего мира через формирование понятий о строении и свойствах веществ</w:t>
      </w:r>
    </w:p>
    <w:p w:rsidR="00D10A39" w:rsidRDefault="00D10A39" w:rsidP="00292EE8">
      <w:pPr>
        <w:spacing w:line="360" w:lineRule="auto"/>
        <w:rPr>
          <w:b/>
          <w:i/>
        </w:rPr>
      </w:pPr>
      <w:r>
        <w:rPr>
          <w:b/>
          <w:i/>
        </w:rPr>
        <w:t>Задачи:</w:t>
      </w:r>
    </w:p>
    <w:p w:rsidR="00D10A39" w:rsidRDefault="00D10A39" w:rsidP="00292EE8">
      <w:pPr>
        <w:spacing w:line="360" w:lineRule="auto"/>
        <w:rPr>
          <w:b/>
          <w:i/>
        </w:rPr>
      </w:pPr>
      <w:r>
        <w:rPr>
          <w:b/>
          <w:i/>
        </w:rPr>
        <w:t>- предметные (обучающие)</w:t>
      </w:r>
    </w:p>
    <w:p w:rsidR="00D10A39" w:rsidRDefault="00D10A39" w:rsidP="00292EE8">
      <w:pPr>
        <w:spacing w:line="360" w:lineRule="auto"/>
      </w:pPr>
      <w:r>
        <w:t xml:space="preserve">-  формирование  у учащихся понятий: тело, вещество, смесь, простое и сложное вещество; </w:t>
      </w:r>
    </w:p>
    <w:p w:rsidR="00D10A39" w:rsidRDefault="00D10A39" w:rsidP="00292EE8">
      <w:pPr>
        <w:spacing w:line="360" w:lineRule="auto"/>
      </w:pPr>
      <w:r>
        <w:t>-  формирование представлений о строении вещества.</w:t>
      </w:r>
    </w:p>
    <w:p w:rsidR="00D10A39" w:rsidRDefault="00D10A39" w:rsidP="00292EE8">
      <w:pPr>
        <w:spacing w:line="360" w:lineRule="auto"/>
        <w:rPr>
          <w:b/>
          <w:i/>
        </w:rPr>
      </w:pPr>
      <w:r>
        <w:rPr>
          <w:b/>
          <w:i/>
        </w:rPr>
        <w:t>-метапредметные (развивающие)</w:t>
      </w:r>
    </w:p>
    <w:p w:rsidR="00D10A39" w:rsidRDefault="00D10A39" w:rsidP="00292EE8">
      <w:pPr>
        <w:spacing w:line="360" w:lineRule="auto"/>
        <w:rPr>
          <w:b/>
          <w:i/>
        </w:rPr>
      </w:pPr>
      <w:r>
        <w:t xml:space="preserve">- содействовать развитию речи, мышления,  познавательных            умений; </w:t>
      </w:r>
    </w:p>
    <w:p w:rsidR="00D10A39" w:rsidRDefault="00D10A39" w:rsidP="00292EE8">
      <w:pPr>
        <w:spacing w:line="360" w:lineRule="auto"/>
      </w:pPr>
      <w:r>
        <w:t>- содействовать овладению методами научного исследования: сравнения, описания, обобщения, анализа и синтеза.</w:t>
      </w:r>
    </w:p>
    <w:p w:rsidR="00D10A39" w:rsidRDefault="00D10A39" w:rsidP="00292EE8">
      <w:pPr>
        <w:spacing w:line="360" w:lineRule="auto"/>
        <w:rPr>
          <w:b/>
          <w:i/>
        </w:rPr>
      </w:pPr>
      <w:r>
        <w:rPr>
          <w:b/>
          <w:i/>
        </w:rPr>
        <w:t>-личностные (воспитательные)</w:t>
      </w:r>
    </w:p>
    <w:p w:rsidR="00D10A39" w:rsidRDefault="00D10A39" w:rsidP="00292EE8">
      <w:pPr>
        <w:spacing w:line="360" w:lineRule="auto"/>
      </w:pPr>
      <w:r>
        <w:rPr>
          <w:b/>
          <w:i/>
        </w:rPr>
        <w:t xml:space="preserve">-  </w:t>
      </w:r>
      <w:r>
        <w:t xml:space="preserve">продолжить формирование мотивации к учению, коммуникативных умений; </w:t>
      </w:r>
    </w:p>
    <w:p w:rsidR="00D10A39" w:rsidRDefault="00D10A39" w:rsidP="00292EE8">
      <w:pPr>
        <w:spacing w:line="360" w:lineRule="auto"/>
      </w:pPr>
      <w:r>
        <w:rPr>
          <w:b/>
          <w:i/>
        </w:rPr>
        <w:t>-</w:t>
      </w:r>
      <w:r>
        <w:t xml:space="preserve"> способствовать воспитанию дисциплинированности, эстетического восприятия мира.</w:t>
      </w:r>
    </w:p>
    <w:p w:rsidR="00D10A39" w:rsidRDefault="00D10A39" w:rsidP="00292EE8">
      <w:pPr>
        <w:spacing w:line="360" w:lineRule="auto"/>
        <w:rPr>
          <w:b/>
          <w:i/>
        </w:rPr>
      </w:pPr>
      <w:r>
        <w:rPr>
          <w:b/>
          <w:i/>
        </w:rPr>
        <w:t>Тип урока:</w:t>
      </w:r>
      <w:r>
        <w:t xml:space="preserve"> </w:t>
      </w:r>
      <w:r w:rsidR="00292EE8">
        <w:t xml:space="preserve">комбинированный  </w:t>
      </w:r>
      <w:r>
        <w:t xml:space="preserve">урок </w:t>
      </w:r>
    </w:p>
    <w:p w:rsidR="00D10A39" w:rsidRDefault="00D10A39" w:rsidP="00292EE8">
      <w:pPr>
        <w:spacing w:line="360" w:lineRule="auto"/>
        <w:rPr>
          <w:b/>
        </w:rPr>
      </w:pPr>
      <w:r>
        <w:rPr>
          <w:b/>
          <w:i/>
        </w:rPr>
        <w:t xml:space="preserve">Формы работы учащихся: </w:t>
      </w:r>
      <w:r>
        <w:t>индивидуальная, парная.</w:t>
      </w:r>
    </w:p>
    <w:p w:rsidR="00D10A39" w:rsidRDefault="00D10A39" w:rsidP="00292EE8">
      <w:pPr>
        <w:spacing w:line="360" w:lineRule="auto"/>
      </w:pPr>
      <w:proofErr w:type="gramStart"/>
      <w:r>
        <w:rPr>
          <w:b/>
          <w:i/>
        </w:rPr>
        <w:t>Необходимое техническое оборудование</w:t>
      </w:r>
      <w:r>
        <w:rPr>
          <w:b/>
          <w:bCs/>
        </w:rPr>
        <w:t>:</w:t>
      </w:r>
      <w:r>
        <w:t xml:space="preserve">  компьютер,  мультимедийный проектор, акустические колонки, слайдовая презентация,   ресурсы Единой коллекции цифровых образовательных ресурсов (</w:t>
      </w:r>
      <w:hyperlink r:id="rId6" w:history="1">
        <w:r>
          <w:rPr>
            <w:rStyle w:val="a4"/>
          </w:rPr>
          <w:t>http://school-collection.edu.ru</w:t>
        </w:r>
      </w:hyperlink>
      <w:r>
        <w:t>) и Федерального центра информационно-образовательных ресурсов (</w:t>
      </w:r>
      <w:hyperlink r:id="rId7" w:history="1">
        <w:r>
          <w:rPr>
            <w:rStyle w:val="a4"/>
          </w:rPr>
          <w:t>http://fcior.edu.ru/</w:t>
        </w:r>
      </w:hyperlink>
      <w:r>
        <w:t>);</w:t>
      </w:r>
      <w:r w:rsidR="007D2B26">
        <w:t xml:space="preserve"> электронное приложение к учебнику «Введение в биологию»</w:t>
      </w:r>
      <w:r w:rsidR="007D2B26" w:rsidRPr="007D2B26">
        <w:t xml:space="preserve"> </w:t>
      </w:r>
      <w:r w:rsidR="007D2B26">
        <w:t xml:space="preserve">Н.И. Сонин, </w:t>
      </w:r>
      <w:proofErr w:type="spellStart"/>
      <w:r w:rsidR="007D2B26">
        <w:t>А.А.Плешаков</w:t>
      </w:r>
      <w:proofErr w:type="spellEnd"/>
      <w:r w:rsidR="007D2B26">
        <w:t xml:space="preserve">» Дрофа»,2012,  </w:t>
      </w:r>
      <w:r>
        <w:t>оборудование для проведения практической работы (карточки-инструкции выполнению практической работы и по технике безопасности, кусочки гранита);</w:t>
      </w:r>
      <w:proofErr w:type="gramEnd"/>
      <w:r>
        <w:t xml:space="preserve"> учебник Н.И. Сонин, </w:t>
      </w:r>
      <w:proofErr w:type="spellStart"/>
      <w:r>
        <w:t>А.А.Плешаков</w:t>
      </w:r>
      <w:proofErr w:type="spellEnd"/>
      <w:r>
        <w:t xml:space="preserve"> Биология. 5 класс.</w:t>
      </w:r>
    </w:p>
    <w:p w:rsidR="00D10A39" w:rsidRDefault="00D10A39" w:rsidP="00292EE8">
      <w:pPr>
        <w:spacing w:line="360" w:lineRule="auto"/>
      </w:pPr>
    </w:p>
    <w:p w:rsidR="00D10A39" w:rsidRDefault="00D10A39" w:rsidP="00292EE8">
      <w:pPr>
        <w:pStyle w:val="a3"/>
        <w:rPr>
          <w:sz w:val="24"/>
          <w:szCs w:val="24"/>
        </w:rPr>
      </w:pPr>
    </w:p>
    <w:p w:rsidR="007D2B26" w:rsidRDefault="007D2B26" w:rsidP="00292EE8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295"/>
        <w:gridCol w:w="2142"/>
        <w:gridCol w:w="2276"/>
        <w:gridCol w:w="4267"/>
      </w:tblGrid>
      <w:tr w:rsidR="00FC22A5" w:rsidRPr="000C5205" w:rsidTr="00FC22A5">
        <w:trPr>
          <w:trHeight w:val="41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C22A5" w:rsidRPr="000C5205" w:rsidTr="00FC22A5">
        <w:trPr>
          <w:trHeight w:val="213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Мотивация к учебной деятельности </w:t>
            </w:r>
            <w:r w:rsidRPr="000C5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мин)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Подготовка учащихся к работе на занятии.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мотивации и принятия учащимися цели учебно-познавательной деятельности.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учащихся, проверка готовности учащихся к уроку. </w:t>
            </w:r>
          </w:p>
          <w:p w:rsidR="00FC22A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Провожу аутотренинг-настрой на урок</w:t>
            </w: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proofErr w:type="gramStart"/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 вслух</w:t>
            </w:r>
            <w:r w:rsidRPr="000C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настраиваются на восприятие материала урока.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готовность к уроку. Проверяют наличие раздаточного материала (карточки-готовности)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Аутотренин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 xml:space="preserve">Я в школе на уроке биологии, 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сейчас я начну учиться.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Я радуюсь этому.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Внимание моё растёт.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Я как разведчик всё замечу.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Память моя крепка.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Голова мыслит ясно.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Я хочу учиться.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Я гото</w:t>
            </w:r>
            <w:proofErr w:type="gramStart"/>
            <w:r w:rsidRPr="00FC22A5">
              <w:rPr>
                <w:rFonts w:ascii="Times New Roman" w:hAnsi="Times New Roman" w:cs="Times New Roman"/>
                <w:b/>
                <w:bCs/>
              </w:rPr>
              <w:t>в(</w:t>
            </w:r>
            <w:proofErr w:type="spellStart"/>
            <w:proofErr w:type="gramEnd"/>
            <w:r w:rsidRPr="00FC22A5">
              <w:rPr>
                <w:rFonts w:ascii="Times New Roman" w:hAnsi="Times New Roman" w:cs="Times New Roman"/>
                <w:b/>
                <w:bCs/>
              </w:rPr>
              <w:t>ва</w:t>
            </w:r>
            <w:proofErr w:type="spellEnd"/>
            <w:r w:rsidRPr="00FC22A5">
              <w:rPr>
                <w:rFonts w:ascii="Times New Roman" w:hAnsi="Times New Roman" w:cs="Times New Roman"/>
                <w:b/>
                <w:bCs/>
              </w:rPr>
              <w:t>) к работе.</w:t>
            </w:r>
          </w:p>
          <w:p w:rsidR="00FC22A5" w:rsidRPr="00FC22A5" w:rsidRDefault="00FC22A5" w:rsidP="00FC22A5">
            <w:pPr>
              <w:pStyle w:val="a3"/>
              <w:rPr>
                <w:rFonts w:ascii="Times New Roman" w:hAnsi="Times New Roman" w:cs="Times New Roman"/>
              </w:rPr>
            </w:pPr>
            <w:r w:rsidRPr="00FC22A5">
              <w:rPr>
                <w:rFonts w:ascii="Times New Roman" w:hAnsi="Times New Roman" w:cs="Times New Roman"/>
                <w:b/>
                <w:bCs/>
              </w:rPr>
              <w:t>Я  работаю!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Включение школьников в совместную деятельность по определению целей учебного занятия;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соотносить поступок с моральной нормой; оценивать ситуации с точки зрения правил поведения и этики; мотивировать свои действия.</w:t>
            </w:r>
          </w:p>
        </w:tc>
      </w:tr>
      <w:tr w:rsidR="00FC22A5" w:rsidRPr="000C5205" w:rsidTr="00FC22A5">
        <w:trPr>
          <w:trHeight w:val="19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 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знаний (проверка выпо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лнения домашнего задания)     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-7</w:t>
            </w:r>
            <w:r w:rsidRPr="000C5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мин)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Установление правильности и осознанности выполнения домашнего задания всеми 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учащимися, выявление пробелов и их коррекция.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самоопределению уч-ся в теме.</w:t>
            </w:r>
          </w:p>
          <w:p w:rsidR="00FC22A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spell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араграфу</w:t>
            </w:r>
            <w:proofErr w:type="spell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(короткий).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задания 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 доп.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у доски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Работают со слайдом, выполняют задания в проверочной тетради.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Слушают, записи в рабочей тетради.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Тестирование с заданиями с одним ответом, на соответствие.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Дополнительное-индивидуально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Структурируют свои знания; устанавливают причинно-следственных связей. 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Опора на опыт, знания учащихся.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учащихся, умения высказывать собственные мнения, развитие умения слушать товарищей.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A5" w:rsidRPr="000C5205" w:rsidTr="00FC22A5">
        <w:trPr>
          <w:trHeight w:val="153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(5 мин)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  <w:proofErr w:type="spell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содержание изучаемого материала субъектного опыта учащихся, создание ситуаций, в которых ученик является субъектом деятельности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</w:t>
            </w: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слайд, 1,2,3.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205">
              <w:rPr>
                <w:rFonts w:ascii="Times New Roman" w:eastAsiaTheme="majorEastAsia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ТЕЛО?</w:t>
            </w: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Что такое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ВЕЩЕСТВО?</w:t>
            </w: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Приведите пример  ТЕЛА  состоящего  из нескольких веществ?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C5205">
              <w:rPr>
                <w:rFonts w:ascii="Times New Roman" w:eastAsiaTheme="majorEastAsia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каких веществ состоят тела?</w:t>
            </w:r>
          </w:p>
          <w:tbl>
            <w:tblPr>
              <w:tblpPr w:leftFromText="180" w:rightFromText="180" w:vertAnchor="text" w:horzAnchor="margin" w:tblpY="329"/>
              <w:tblOverlap w:val="never"/>
              <w:tblW w:w="2990" w:type="dxa"/>
              <w:tblInd w:w="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87"/>
              <w:gridCol w:w="1503"/>
            </w:tblGrid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Тела 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Вещества </w:t>
                  </w:r>
                </w:p>
              </w:tc>
            </w:tr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Стакан 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Роса 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Ножницы 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Мяч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Книга 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Карандаш 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E9EC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C22A5" w:rsidRPr="00FC22A5" w:rsidTr="00FC22A5">
              <w:trPr>
                <w:trHeight w:val="35"/>
              </w:trPr>
              <w:tc>
                <w:tcPr>
                  <w:tcW w:w="1487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2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Сугроб </w:t>
                  </w:r>
                </w:p>
              </w:tc>
              <w:tc>
                <w:tcPr>
                  <w:tcW w:w="1503" w:type="dxa"/>
                  <w:tcBorders>
                    <w:top w:val="single" w:sz="8" w:space="0" w:color="497EBF"/>
                    <w:left w:val="single" w:sz="8" w:space="0" w:color="497EBF"/>
                    <w:bottom w:val="single" w:sz="8" w:space="0" w:color="497EBF"/>
                    <w:right w:val="single" w:sz="8" w:space="0" w:color="497EBF"/>
                  </w:tcBorders>
                  <w:shd w:val="clear" w:color="auto" w:fill="CF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22A5" w:rsidRPr="00FC22A5" w:rsidRDefault="00FC22A5" w:rsidP="000C520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Тела</w:t>
            </w:r>
            <w:proofErr w:type="gramEnd"/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какой природы нас окружают?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свои мнения, опираясь на ранее 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Диалогические формы взаимодействия учащихся с учителем.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результаты: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 определять степень успешности выполнения работы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-формирование и развитие по средствам биологических знаний познавательных интересов,  интеллектуальных и творческих результатов;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 публично защищать свою позицию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ЛичностныеУУД</w:t>
            </w:r>
            <w:proofErr w:type="spellEnd"/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ценности знаний, как важнейшего компонента научной 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мира.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 результаты: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 актуализация и систематизация знаний о телах и веществах и их роли в природе.</w:t>
            </w:r>
          </w:p>
        </w:tc>
      </w:tr>
      <w:tr w:rsidR="00FC22A5" w:rsidRPr="000C5205" w:rsidTr="00FC22A5">
        <w:trPr>
          <w:trHeight w:val="7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Создание 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С помощью наводящих вопросов создает проблемную ситуацию: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наш мир так разнообразен и многогранен?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Слайд-6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Вступая в диалог  с учителем,  выявляют противоречие – проговаривают  и осознают его.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Диалогические формы взаимодействия учащихся с учителем.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познавательного интереса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мения высказывать собственные мнения, развитие умения слушать товарищей</w:t>
            </w:r>
          </w:p>
        </w:tc>
      </w:tr>
      <w:tr w:rsidR="00FC22A5" w:rsidRPr="000C5205" w:rsidTr="00FC22A5">
        <w:trPr>
          <w:trHeight w:val="7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 Формулирование темы урока, постановка цели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мин)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практической частной  познавательной задачи  или определение  учебной задачи  обобщенного типа.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  рефлексивные умения, определяя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границу между знанием и незнанием).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Слайд.7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инициативу.  Осознание цели предстоящей деятельности.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Записывают тему в раю тетрадь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Подводящий  диалог.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Фронтальная  работа, индивидуальная работа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Домысливание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(как вариант)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Предлагается тема урока и слова "помощники": Повторим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зучим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br/>
              <w:t>Узнаем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br/>
              <w:t>Проверим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помощью слов "помощников" дети формулируют цели урока.                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на уроке; работать по плану, инструкции;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самоконтроль;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52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действие </w:t>
            </w:r>
            <w:proofErr w:type="spellStart"/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мотивация учебной деятельности.</w:t>
            </w:r>
            <w:proofErr w:type="gramEnd"/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0C52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амостоятельное выделение и формулирование познавательной цели; воспроизводить по памяти информацию, необходимую для решения учебной задачи; установление причинно-следственных связей.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Коммуникативные: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с учителем и сверстниками;  умение полно и точно выражать свои мысли; отвечать на поставленный вопрос, аргументировать.       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A5" w:rsidRPr="000C5205" w:rsidTr="00FC22A5">
        <w:trPr>
          <w:trHeight w:val="7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4.Изучение нового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(10 мин)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Обеспечение восприятия, осмысления и первичного запоминания знаний и способов действий, связей и отношений в объекте изучения.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:  определяет содержания  и последовательность действия  для решения поставленной задачи.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культуры делового общения, положительного отношения учеников к мнению одноклассников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способности  к участию  работы в парах.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-В природе вещества в трёх состояниях. </w:t>
            </w: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Слайд.8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205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Какие состояния воды вы видите?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Вещества могут переходить из одного состояния в другое.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Слайд-9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5205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отличаются эти тела друг от друга?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подводит вопросами к </w:t>
            </w:r>
            <w:proofErr w:type="gramStart"/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понятию-СВОЙСТВА</w:t>
            </w:r>
            <w:proofErr w:type="gramEnd"/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природе вещества встречаются в виде </w:t>
            </w: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смесей.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Вещества без примесей </w:t>
            </w:r>
            <w:proofErr w:type="gramStart"/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называют-</w:t>
            </w: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чистыми</w:t>
            </w:r>
            <w:proofErr w:type="gramEnd"/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Слайд 10.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Примеси меняют свойства веществ.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(твёрдое. жидкое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газообразное)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Записывают опру в тетрадь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Фронтальный диалог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……..///……….</w:t>
            </w:r>
          </w:p>
        </w:tc>
      </w:tr>
      <w:tr w:rsidR="00FC22A5" w:rsidRPr="000C5205" w:rsidTr="00FC22A5">
        <w:trPr>
          <w:trHeight w:val="7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 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22A5" w:rsidRPr="000C5205" w:rsidTr="00FC22A5">
        <w:trPr>
          <w:trHeight w:val="13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5.Практическая работа</w:t>
            </w: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(7</w:t>
            </w:r>
            <w:r w:rsidRPr="007303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Слайд.12</w:t>
            </w: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 13.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Мы исследователи.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Работа по определение. Составных частей гранита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 14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отличаются</w:t>
            </w: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сложные вещества от </w:t>
            </w:r>
            <w:proofErr w:type="gramStart"/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простых</w:t>
            </w:r>
            <w:proofErr w:type="gramEnd"/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C5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создание проблемы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 чем это связано?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 15-17-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 видео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задачи-определить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вещества, из каких наименьших частиц состоят?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Отрабатывают понятия Смеси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Работа по инструктивной карточке.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-Свойствами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Вступая в диалог  с учителем,  выявляют противоречие – проговаривают  и осознают его.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Заполняют схему в тетрадь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 метод. Описательный.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По мере изучения темы: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применение теоритических положений  в условиях выполнения упражнений и решения задач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Диалогические формы взаимодействия учащихся с учителем.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есурса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 высказывать свою точку зрения  о способах решения  практической задачи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диалога, положительного отношения  к мнению одноклассников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03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C5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0C5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мение</w:t>
            </w:r>
            <w:proofErr w:type="spellEnd"/>
            <w:r w:rsidRPr="000C5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находить определять смеси, находить части гранита, пользоваться описательным методом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признаков,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-определение основной и второстепенной информации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-проводить синтез (восстановление целого из частей)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-анализировать отобранную информацию и интерпретировать её в соответствии с поставленной   задачей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303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Коммуникативные: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планирование учебного сотрудничества с учителем и сверстниками; работать в парах</w:t>
            </w:r>
            <w:proofErr w:type="gramEnd"/>
          </w:p>
        </w:tc>
      </w:tr>
      <w:tr w:rsidR="00FC22A5" w:rsidRPr="000C5205" w:rsidTr="00FC22A5">
        <w:trPr>
          <w:trHeight w:val="7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Этап закрепления и применения знаний и способов деятельности</w:t>
            </w: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(7</w:t>
            </w: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Обеспечение усвоения новых знаний и способов действий на уровне применения в измененной ситуации.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качества и уровня овладения знаниями и способами действий, обеспечение их коррекций.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Слайд-18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к проблеме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отличаются? Какие вещества называют простыми, какие сложными? Приведите примеры</w:t>
            </w:r>
            <w:proofErr w:type="gramStart"/>
            <w:r w:rsidRPr="000C5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C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0C52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0C52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тр.41  - последний абзац</w:t>
            </w:r>
            <w:r w:rsidRPr="000C52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Слайд 19,20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–задания по отработке знаний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Слайд-21.-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обобщающе-контролирующее задание)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текстом,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Диалогические формы взаимодействия учащихся с учителем.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заполнять предложенные схемы с опорой на прочитанный текст;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классифицировать методы изучения живой природы.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рогнозирование</w:t>
            </w:r>
            <w:proofErr w:type="spell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–  предвосхищение результата и уровня усвоения; оценка –  выделение и осознание учащимся того, что уже усвоено и что еще подлежит усвоению.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текстом; ставить и отвечать на вопросы</w:t>
            </w:r>
          </w:p>
          <w:p w:rsidR="00FC22A5" w:rsidRPr="000C5205" w:rsidRDefault="00FC22A5" w:rsidP="000C52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0C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мотивировать свои действия.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22A5" w:rsidRPr="000C5205" w:rsidTr="00FC22A5">
        <w:trPr>
          <w:trHeight w:val="7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 Рефлексия учебной деятельности на уроке</w:t>
            </w:r>
            <w:r w:rsidRPr="000C52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(2 мин)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0C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Мобилизация учащихся на </w:t>
            </w:r>
            <w:r w:rsidRPr="000C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рефлексию своего поведения (мотиваций, способов деятельности). Усвоение принципов саморегуляции и сотрудничества.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Слайд.22-23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к теме </w:t>
            </w:r>
            <w:proofErr w:type="gramStart"/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>урока-что</w:t>
            </w:r>
            <w:proofErr w:type="gramEnd"/>
            <w:r w:rsidRPr="000C5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изучили? Что предстоит изучить? (перенос проблемы на следующий урок).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 фразу: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-Мне было интересно…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-Мы сегодня разобрались….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-Я сегодня понял, что…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-Мне было трудно…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-На следующем уроке я хочу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Высказываются по поводу изученного материала – что понятно, а что </w:t>
            </w:r>
            <w:r w:rsidRPr="000C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следует разобрать повторно.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Диалогические формы взаимодействия учащихся с учителем.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возможность существования различных точек зрения, не совпадающих с </w:t>
            </w:r>
            <w:proofErr w:type="gramStart"/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Регулятивные: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моменты своей и чужой деятельности как </w:t>
            </w:r>
            <w:proofErr w:type="gramStart"/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</w:t>
            </w:r>
            <w:proofErr w:type="gramEnd"/>
            <w:r w:rsidRPr="000C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целого.</w:t>
            </w:r>
          </w:p>
          <w:p w:rsidR="00FC22A5" w:rsidRPr="007303C8" w:rsidRDefault="00FC22A5" w:rsidP="000C520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03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Личностные: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рассуждать, анализировать и делать выводы.</w:t>
            </w:r>
          </w:p>
        </w:tc>
      </w:tr>
      <w:tr w:rsidR="00FC22A5" w:rsidRPr="000C5205" w:rsidTr="00FC22A5">
        <w:trPr>
          <w:trHeight w:val="7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0C5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Домашние задание</w:t>
            </w:r>
            <w:r w:rsidRPr="000C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ыставление отметок </w:t>
            </w:r>
            <w:r w:rsidRPr="000C52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92026E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Слайд-24. </w:t>
            </w:r>
            <w:r w:rsidR="00FC22A5"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домашнего задания: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§7,  конспект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арисовать молекулы простых и сложных веществ или сделать модели из любого материала (пластилина, картона, аппликации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C8">
              <w:rPr>
                <w:rFonts w:ascii="Times New Roman" w:hAnsi="Times New Roman" w:cs="Times New Roman"/>
                <w:i/>
                <w:sz w:val="24"/>
                <w:szCs w:val="24"/>
              </w:rPr>
              <w:t>слайд 24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Обоснованное выставление отметок.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мини-макса</w:t>
            </w:r>
            <w:proofErr w:type="gramEnd"/>
            <w:r w:rsidRPr="000C5205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 </w:t>
            </w:r>
          </w:p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C5205">
              <w:rPr>
                <w:rFonts w:ascii="Times New Roman" w:hAnsi="Times New Roman" w:cs="Times New Roman"/>
                <w:sz w:val="24"/>
                <w:szCs w:val="24"/>
              </w:rPr>
              <w:t>выбору.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5" w:rsidRPr="000C5205" w:rsidRDefault="00FC22A5" w:rsidP="000C520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0A39" w:rsidRDefault="00D10A39" w:rsidP="00D10A39">
      <w:pPr>
        <w:pStyle w:val="a3"/>
        <w:jc w:val="center"/>
        <w:rPr>
          <w:sz w:val="24"/>
          <w:szCs w:val="24"/>
        </w:rPr>
      </w:pPr>
    </w:p>
    <w:p w:rsidR="007D2B26" w:rsidRDefault="007D2B26" w:rsidP="00D10A39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sectPr w:rsidR="007D2B26" w:rsidSect="00D10A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C35"/>
    <w:multiLevelType w:val="hybridMultilevel"/>
    <w:tmpl w:val="251C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7E4C"/>
    <w:multiLevelType w:val="hybridMultilevel"/>
    <w:tmpl w:val="188271B0"/>
    <w:lvl w:ilvl="0" w:tplc="DD28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E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6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E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2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4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23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1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9230D"/>
    <w:multiLevelType w:val="hybridMultilevel"/>
    <w:tmpl w:val="9E9A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F4DD6"/>
    <w:multiLevelType w:val="hybridMultilevel"/>
    <w:tmpl w:val="8B8E6144"/>
    <w:lvl w:ilvl="0" w:tplc="E8E4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2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C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E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7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4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EC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364DD3"/>
    <w:multiLevelType w:val="hybridMultilevel"/>
    <w:tmpl w:val="DF86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39"/>
    <w:rsid w:val="00021899"/>
    <w:rsid w:val="000C5205"/>
    <w:rsid w:val="00292EE8"/>
    <w:rsid w:val="004E673B"/>
    <w:rsid w:val="00684AB4"/>
    <w:rsid w:val="007303C8"/>
    <w:rsid w:val="007D2B26"/>
    <w:rsid w:val="00890AD9"/>
    <w:rsid w:val="008A5D93"/>
    <w:rsid w:val="0092026E"/>
    <w:rsid w:val="00BD17FC"/>
    <w:rsid w:val="00C3480C"/>
    <w:rsid w:val="00CA75FE"/>
    <w:rsid w:val="00CE4CF9"/>
    <w:rsid w:val="00D10A39"/>
    <w:rsid w:val="00D42CFC"/>
    <w:rsid w:val="00EA4C1D"/>
    <w:rsid w:val="00F022EA"/>
    <w:rsid w:val="00F37899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39"/>
    <w:pPr>
      <w:spacing w:after="0" w:line="240" w:lineRule="auto"/>
    </w:pPr>
  </w:style>
  <w:style w:type="character" w:styleId="a4">
    <w:name w:val="Hyperlink"/>
    <w:semiHidden/>
    <w:unhideWhenUsed/>
    <w:rsid w:val="00D10A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4AB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90A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39"/>
    <w:pPr>
      <w:spacing w:after="0" w:line="240" w:lineRule="auto"/>
    </w:pPr>
  </w:style>
  <w:style w:type="character" w:styleId="a4">
    <w:name w:val="Hyperlink"/>
    <w:semiHidden/>
    <w:unhideWhenUsed/>
    <w:rsid w:val="00D10A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4AB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90A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7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0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8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2013-10-16T21:23:00Z</cp:lastPrinted>
  <dcterms:created xsi:type="dcterms:W3CDTF">2013-10-16T19:07:00Z</dcterms:created>
  <dcterms:modified xsi:type="dcterms:W3CDTF">2014-01-20T12:57:00Z</dcterms:modified>
</cp:coreProperties>
</file>