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888" w:rsidRPr="00240379" w:rsidRDefault="008F0888" w:rsidP="008F0888">
      <w:pPr>
        <w:rPr>
          <w:sz w:val="28"/>
          <w:szCs w:val="28"/>
        </w:rPr>
      </w:pPr>
    </w:p>
    <w:p w:rsidR="008F0888" w:rsidRDefault="008F0888" w:rsidP="008F0888">
      <w:pPr>
        <w:pStyle w:val="a3"/>
        <w:jc w:val="center"/>
        <w:rPr>
          <w:rFonts w:cs="Times New Roman"/>
          <w:sz w:val="28"/>
          <w:szCs w:val="28"/>
        </w:rPr>
      </w:pPr>
    </w:p>
    <w:p w:rsidR="008F0888" w:rsidRDefault="008F0888" w:rsidP="008F0888">
      <w:pPr>
        <w:pStyle w:val="a3"/>
        <w:spacing w:line="480" w:lineRule="auto"/>
        <w:jc w:val="center"/>
        <w:rPr>
          <w:rFonts w:cs="Times New Roman"/>
          <w:b/>
          <w:sz w:val="28"/>
          <w:szCs w:val="28"/>
        </w:rPr>
      </w:pPr>
      <w:r w:rsidRPr="00C223FB">
        <w:rPr>
          <w:rFonts w:cs="Times New Roman"/>
          <w:b/>
          <w:sz w:val="28"/>
          <w:szCs w:val="28"/>
        </w:rPr>
        <w:t>РАБОЧАЯ   ПРОГРАММА</w:t>
      </w:r>
    </w:p>
    <w:p w:rsidR="008F0888" w:rsidRPr="00240379" w:rsidRDefault="008F0888" w:rsidP="008F0888">
      <w:pPr>
        <w:jc w:val="center"/>
        <w:rPr>
          <w:b/>
          <w:i/>
          <w:sz w:val="28"/>
          <w:szCs w:val="28"/>
        </w:rPr>
      </w:pPr>
      <w:r w:rsidRPr="00240379">
        <w:rPr>
          <w:b/>
          <w:i/>
          <w:sz w:val="28"/>
          <w:szCs w:val="28"/>
        </w:rPr>
        <w:t>по внеурочной деятельности</w:t>
      </w:r>
    </w:p>
    <w:p w:rsidR="008F0888" w:rsidRPr="00240379" w:rsidRDefault="008F0888" w:rsidP="008F0888">
      <w:pPr>
        <w:rPr>
          <w:sz w:val="28"/>
          <w:szCs w:val="28"/>
        </w:rPr>
      </w:pPr>
      <w:r w:rsidRPr="00240379">
        <w:rPr>
          <w:sz w:val="28"/>
          <w:szCs w:val="28"/>
        </w:rPr>
        <w:t xml:space="preserve">                                         </w:t>
      </w:r>
    </w:p>
    <w:p w:rsidR="008F0888" w:rsidRDefault="008F0888" w:rsidP="008F0888">
      <w:pPr>
        <w:rPr>
          <w:sz w:val="28"/>
          <w:szCs w:val="28"/>
        </w:rPr>
      </w:pPr>
      <w:r w:rsidRPr="00240379">
        <w:rPr>
          <w:sz w:val="28"/>
          <w:szCs w:val="28"/>
        </w:rPr>
        <w:t xml:space="preserve">                                        художественно-эстетическое</w:t>
      </w:r>
      <w:r>
        <w:rPr>
          <w:sz w:val="28"/>
          <w:szCs w:val="28"/>
        </w:rPr>
        <w:t xml:space="preserve"> </w:t>
      </w:r>
      <w:r w:rsidRPr="00240379">
        <w:rPr>
          <w:sz w:val="28"/>
          <w:szCs w:val="28"/>
        </w:rPr>
        <w:t>направление</w:t>
      </w:r>
    </w:p>
    <w:p w:rsidR="008F0888" w:rsidRPr="00240379" w:rsidRDefault="008F0888" w:rsidP="008F0888">
      <w:pPr>
        <w:jc w:val="center"/>
        <w:rPr>
          <w:sz w:val="28"/>
          <w:szCs w:val="28"/>
        </w:rPr>
      </w:pPr>
    </w:p>
    <w:p w:rsidR="008F0888" w:rsidRPr="00240379" w:rsidRDefault="008F0888" w:rsidP="008F0888">
      <w:pPr>
        <w:jc w:val="center"/>
        <w:rPr>
          <w:sz w:val="28"/>
          <w:szCs w:val="28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</w:rPr>
      </w:pPr>
      <w:r w:rsidRPr="00240379">
        <w:rPr>
          <w:b/>
          <w:sz w:val="28"/>
          <w:szCs w:val="28"/>
        </w:rPr>
        <w:t>кружок «Юный художник»</w:t>
      </w:r>
    </w:p>
    <w:p w:rsidR="008F0888" w:rsidRPr="00C223FB" w:rsidRDefault="008F0888" w:rsidP="008F0888">
      <w:pPr>
        <w:pStyle w:val="a3"/>
        <w:spacing w:line="480" w:lineRule="auto"/>
        <w:jc w:val="center"/>
        <w:rPr>
          <w:rFonts w:cs="Times New Roman"/>
          <w:b/>
          <w:sz w:val="28"/>
          <w:szCs w:val="28"/>
        </w:rPr>
      </w:pPr>
    </w:p>
    <w:p w:rsidR="008F0888" w:rsidRPr="00C223FB" w:rsidRDefault="008F0888" w:rsidP="008F0888">
      <w:pPr>
        <w:pStyle w:val="a3"/>
        <w:spacing w:line="48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Pr="00C223FB">
        <w:rPr>
          <w:rFonts w:cs="Times New Roman"/>
          <w:sz w:val="28"/>
          <w:szCs w:val="28"/>
        </w:rPr>
        <w:t xml:space="preserve"> класс</w:t>
      </w:r>
    </w:p>
    <w:p w:rsidR="008F0888" w:rsidRPr="00240379" w:rsidRDefault="008F0888" w:rsidP="008F0888">
      <w:pPr>
        <w:pStyle w:val="a3"/>
        <w:spacing w:line="480" w:lineRule="auto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28"/>
          <w:szCs w:val="28"/>
        </w:rPr>
        <w:t xml:space="preserve"> </w:t>
      </w:r>
    </w:p>
    <w:p w:rsidR="008F0888" w:rsidRDefault="008F0888" w:rsidP="008F0888">
      <w:pPr>
        <w:pStyle w:val="a3"/>
        <w:rPr>
          <w:rFonts w:cs="Times New Roman"/>
          <w:sz w:val="28"/>
          <w:szCs w:val="28"/>
        </w:rPr>
      </w:pPr>
    </w:p>
    <w:p w:rsidR="008F0888" w:rsidRDefault="008F0888" w:rsidP="008F0888">
      <w:pPr>
        <w:pStyle w:val="a3"/>
        <w:jc w:val="right"/>
        <w:rPr>
          <w:rFonts w:cs="Times New Roman"/>
          <w:sz w:val="16"/>
          <w:szCs w:val="16"/>
        </w:rPr>
      </w:pPr>
    </w:p>
    <w:p w:rsidR="008F0888" w:rsidRDefault="008F0888" w:rsidP="008F0888">
      <w:pPr>
        <w:pStyle w:val="a3"/>
        <w:jc w:val="right"/>
        <w:rPr>
          <w:rFonts w:cs="Times New Roman"/>
          <w:sz w:val="16"/>
          <w:szCs w:val="16"/>
        </w:rPr>
      </w:pPr>
    </w:p>
    <w:p w:rsidR="008F0888" w:rsidRDefault="008F0888" w:rsidP="008F0888">
      <w:pPr>
        <w:pStyle w:val="a3"/>
        <w:jc w:val="right"/>
        <w:rPr>
          <w:rFonts w:cs="Times New Roman"/>
          <w:sz w:val="28"/>
          <w:szCs w:val="28"/>
        </w:rPr>
      </w:pPr>
    </w:p>
    <w:p w:rsidR="008F0888" w:rsidRDefault="008F0888" w:rsidP="008F0888">
      <w:pPr>
        <w:pStyle w:val="a3"/>
        <w:rPr>
          <w:rFonts w:cs="Times New Roman"/>
          <w:sz w:val="28"/>
          <w:szCs w:val="28"/>
        </w:rPr>
      </w:pPr>
    </w:p>
    <w:p w:rsidR="008F0888" w:rsidRDefault="008F0888" w:rsidP="008F0888">
      <w:pPr>
        <w:pStyle w:val="a3"/>
        <w:jc w:val="center"/>
        <w:rPr>
          <w:rFonts w:cs="Times New Roman"/>
          <w:sz w:val="28"/>
          <w:szCs w:val="28"/>
        </w:rPr>
      </w:pPr>
    </w:p>
    <w:p w:rsidR="008F0888" w:rsidRDefault="008F0888" w:rsidP="008F0888">
      <w:pPr>
        <w:pStyle w:val="a3"/>
        <w:jc w:val="center"/>
        <w:rPr>
          <w:rFonts w:cs="Times New Roman"/>
          <w:sz w:val="28"/>
          <w:szCs w:val="28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A14ADC" w:rsidRDefault="00A14ADC" w:rsidP="008F0888">
      <w:pPr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bookmarkStart w:id="0" w:name="_GoBack"/>
      <w:bookmarkEnd w:id="0"/>
      <w:r w:rsidRPr="00240379">
        <w:rPr>
          <w:b/>
          <w:sz w:val="28"/>
          <w:szCs w:val="28"/>
          <w:lang w:eastAsia="ru-RU"/>
        </w:rPr>
        <w:lastRenderedPageBreak/>
        <w:t>Пояснительная записка</w:t>
      </w:r>
      <w:r w:rsidRPr="00240379">
        <w:rPr>
          <w:sz w:val="28"/>
          <w:szCs w:val="28"/>
          <w:lang w:eastAsia="ru-RU"/>
        </w:rPr>
        <w:br/>
      </w:r>
    </w:p>
    <w:p w:rsidR="008F0888" w:rsidRPr="00240379" w:rsidRDefault="008F0888" w:rsidP="008F0888">
      <w:pPr>
        <w:spacing w:before="100" w:beforeAutospacing="1" w:after="100" w:afterAutospacing="1"/>
        <w:ind w:firstLine="708"/>
        <w:jc w:val="both"/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 xml:space="preserve">Вопросы гармоничного развития и творческой самореализации находят свое разрешение в условиях внеурочной деятельности по изобразительному искусству «Юный художник». Открытие в себе неповторимой индивидуальности поможет ребенку реализовать себя в учебе творчестве в общении с другими. </w:t>
      </w:r>
      <w:proofErr w:type="gramStart"/>
      <w:r w:rsidRPr="00240379">
        <w:rPr>
          <w:sz w:val="28"/>
          <w:szCs w:val="28"/>
          <w:lang w:eastAsia="ru-RU"/>
        </w:rPr>
        <w:t>Помочь в этих устремлениях призвана</w:t>
      </w:r>
      <w:proofErr w:type="gramEnd"/>
      <w:r w:rsidRPr="00240379">
        <w:rPr>
          <w:sz w:val="28"/>
          <w:szCs w:val="28"/>
          <w:lang w:eastAsia="ru-RU"/>
        </w:rPr>
        <w:t xml:space="preserve"> данная программа. Она рассчитана на работу с детьми 8 -</w:t>
      </w:r>
      <w:r>
        <w:rPr>
          <w:sz w:val="28"/>
          <w:szCs w:val="28"/>
          <w:lang w:eastAsia="ru-RU"/>
        </w:rPr>
        <w:t xml:space="preserve"> 9</w:t>
      </w:r>
      <w:r w:rsidRPr="00240379">
        <w:rPr>
          <w:sz w:val="28"/>
          <w:szCs w:val="28"/>
          <w:lang w:eastAsia="ru-RU"/>
        </w:rPr>
        <w:t xml:space="preserve"> лет. </w:t>
      </w:r>
    </w:p>
    <w:p w:rsidR="008F0888" w:rsidRPr="00240379" w:rsidRDefault="008F0888" w:rsidP="008F0888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sz w:val="28"/>
          <w:szCs w:val="28"/>
          <w:lang w:eastAsia="ru-RU"/>
        </w:rPr>
        <w:t>Цель данной программы:</w:t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раскрыть и развить потенциальные художественно</w:t>
      </w:r>
      <w:r w:rsidR="005E0C38">
        <w:rPr>
          <w:sz w:val="28"/>
          <w:szCs w:val="28"/>
          <w:lang w:eastAsia="ru-RU"/>
        </w:rPr>
        <w:t xml:space="preserve"> </w:t>
      </w:r>
      <w:r w:rsidRPr="00240379">
        <w:rPr>
          <w:sz w:val="28"/>
          <w:szCs w:val="28"/>
          <w:lang w:eastAsia="ru-RU"/>
        </w:rPr>
        <w:t>- эстетические способности, заложенные в ребёнке.</w:t>
      </w:r>
      <w:r w:rsidRPr="00240379">
        <w:rPr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sz w:val="28"/>
          <w:szCs w:val="28"/>
          <w:lang w:eastAsia="ru-RU"/>
        </w:rPr>
        <w:t>Задачи:</w:t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1. Формировать устойчивый интерес к художественной деятельности.</w:t>
      </w:r>
      <w:r w:rsidRPr="00240379">
        <w:rPr>
          <w:sz w:val="28"/>
          <w:szCs w:val="28"/>
          <w:lang w:eastAsia="ru-RU"/>
        </w:rPr>
        <w:br/>
        <w:t xml:space="preserve">2. Знакомить детей с различными видами изобразительной деятельности, многообразием художественных материалов и приёмами работы с ними, закреплять приобретённые умения и навыки и показывать детям широту их возможного применения. </w:t>
      </w:r>
      <w:r w:rsidRPr="00240379">
        <w:rPr>
          <w:sz w:val="28"/>
          <w:szCs w:val="28"/>
          <w:lang w:eastAsia="ru-RU"/>
        </w:rPr>
        <w:br/>
        <w:t>3. Воспитывать внимание, аккуратность, целеустремлённость. Прививать навыки работы в группе. Поощрять доброжелательное отношение друг к другу.</w:t>
      </w:r>
      <w:r w:rsidRPr="00240379">
        <w:rPr>
          <w:sz w:val="28"/>
          <w:szCs w:val="28"/>
          <w:lang w:eastAsia="ru-RU"/>
        </w:rPr>
        <w:br/>
        <w:t>4. Воспитывать стремление к разумной организации своего свободного времени. Помогать детям в их желании сделать свои работы общественно значимыми.</w:t>
      </w:r>
      <w:r w:rsidRPr="00240379">
        <w:rPr>
          <w:sz w:val="28"/>
          <w:szCs w:val="28"/>
          <w:lang w:eastAsia="ru-RU"/>
        </w:rPr>
        <w:br/>
        <w:t>5. Развивать художественный вкус, фантазию, изобретательность, пространственное воображение.</w:t>
      </w:r>
      <w:r w:rsidRPr="00240379">
        <w:rPr>
          <w:sz w:val="28"/>
          <w:szCs w:val="28"/>
          <w:lang w:eastAsia="ru-RU"/>
        </w:rPr>
        <w:br/>
        <w:t>6. Обогащать визуальный опыт детей через посещение выставок, выходов на натурные зарисовки на природу.</w:t>
      </w:r>
      <w:r w:rsidRPr="00240379">
        <w:rPr>
          <w:sz w:val="28"/>
          <w:szCs w:val="28"/>
          <w:lang w:eastAsia="ru-RU"/>
        </w:rPr>
        <w:br/>
      </w:r>
    </w:p>
    <w:p w:rsidR="008F0888" w:rsidRPr="00240379" w:rsidRDefault="008F0888" w:rsidP="008F0888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>Данная программа рассчитана на 1  год обучения: 1 час в неделю – 34 часа в год.</w:t>
      </w:r>
      <w:r w:rsidRPr="00240379">
        <w:rPr>
          <w:b/>
          <w:sz w:val="28"/>
          <w:szCs w:val="28"/>
          <w:lang w:eastAsia="ru-RU"/>
        </w:rPr>
        <w:t xml:space="preserve"> </w:t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 xml:space="preserve">Образовательный процесс включает в себя различные </w:t>
      </w:r>
      <w:r w:rsidRPr="00240379">
        <w:rPr>
          <w:b/>
          <w:sz w:val="28"/>
          <w:szCs w:val="28"/>
          <w:lang w:eastAsia="ru-RU"/>
        </w:rPr>
        <w:t>методы обучения</w:t>
      </w:r>
      <w:r w:rsidRPr="00240379">
        <w:rPr>
          <w:sz w:val="28"/>
          <w:szCs w:val="28"/>
          <w:lang w:eastAsia="ru-RU"/>
        </w:rPr>
        <w:t xml:space="preserve">: </w:t>
      </w:r>
      <w:r w:rsidRPr="00240379">
        <w:rPr>
          <w:sz w:val="28"/>
          <w:szCs w:val="28"/>
          <w:lang w:eastAsia="ru-RU"/>
        </w:rPr>
        <w:br/>
        <w:t>- репродуктивный (воспроизводящий);</w:t>
      </w:r>
      <w:r w:rsidRPr="00240379">
        <w:rPr>
          <w:sz w:val="28"/>
          <w:szCs w:val="28"/>
          <w:lang w:eastAsia="ru-RU"/>
        </w:rPr>
        <w:br/>
        <w:t>- иллюстративный (объяснение сопровождается демонстрацией наглядного материала);</w:t>
      </w:r>
      <w:r w:rsidRPr="00240379">
        <w:rPr>
          <w:sz w:val="28"/>
          <w:szCs w:val="28"/>
          <w:lang w:eastAsia="ru-RU"/>
        </w:rPr>
        <w:br/>
        <w:t>- проблемный (педагог ставит проблему и вместе с детьми ищет пути её решения);</w:t>
      </w:r>
      <w:r w:rsidRPr="00240379">
        <w:rPr>
          <w:sz w:val="28"/>
          <w:szCs w:val="28"/>
          <w:lang w:eastAsia="ru-RU"/>
        </w:rPr>
        <w:br/>
        <w:t>- эвристический (проблема формулируется детьми, ими и предлагаются способы её решения</w:t>
      </w:r>
      <w:proofErr w:type="gramStart"/>
      <w:r w:rsidRPr="00240379">
        <w:rPr>
          <w:sz w:val="28"/>
          <w:szCs w:val="28"/>
          <w:lang w:eastAsia="ru-RU"/>
        </w:rPr>
        <w:t xml:space="preserve"> )</w:t>
      </w:r>
      <w:proofErr w:type="gramEnd"/>
      <w:r w:rsidRPr="00240379">
        <w:rPr>
          <w:sz w:val="28"/>
          <w:szCs w:val="28"/>
          <w:lang w:eastAsia="ru-RU"/>
        </w:rPr>
        <w:t>.</w:t>
      </w:r>
      <w:r w:rsidRPr="00240379">
        <w:rPr>
          <w:sz w:val="28"/>
          <w:szCs w:val="28"/>
          <w:lang w:eastAsia="ru-RU"/>
        </w:rPr>
        <w:br/>
        <w:t xml:space="preserve">В проведении занятий используются формы индивидуальной работы и коллективного творчества.           </w:t>
      </w:r>
    </w:p>
    <w:p w:rsidR="008F0888" w:rsidRPr="008F0888" w:rsidRDefault="008F0888" w:rsidP="008F0888">
      <w:pPr>
        <w:spacing w:before="100" w:beforeAutospacing="1" w:after="100" w:afterAutospacing="1"/>
        <w:ind w:firstLine="708"/>
        <w:rPr>
          <w:b/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 xml:space="preserve">Некоторые задания требуют объединения детей в подгруппы.  Теоретическая часть даётся в форме бесед с просмотром иллюстративного материала и подкрепляется практическим освоением темы. </w:t>
      </w:r>
      <w:r w:rsidRPr="00240379">
        <w:rPr>
          <w:sz w:val="28"/>
          <w:szCs w:val="28"/>
          <w:lang w:eastAsia="ru-RU"/>
        </w:rPr>
        <w:br/>
        <w:t xml:space="preserve">            Большой интерес вызывают занятия, где для концентрации внимания и при подведении итогов привлекаются персонажи русских сказок – куклы. С целью </w:t>
      </w:r>
      <w:r w:rsidRPr="00240379">
        <w:rPr>
          <w:sz w:val="28"/>
          <w:szCs w:val="28"/>
          <w:lang w:eastAsia="ru-RU"/>
        </w:rPr>
        <w:lastRenderedPageBreak/>
        <w:t xml:space="preserve">проверки усвоения терминов, понятий и в качестве психологической разгрузки проводятся игры, предлагаются специально составленные кроссворды, используются словесные игры и малые жанры устного народного творчества. </w:t>
      </w:r>
      <w:r w:rsidRPr="00240379">
        <w:rPr>
          <w:sz w:val="28"/>
          <w:szCs w:val="28"/>
          <w:lang w:eastAsia="ru-RU"/>
        </w:rPr>
        <w:br/>
        <w:t>Постоянный поиск новых форм и методов организации учебного и воспитательного процесса позволяет делать работу с детьми более разнообразной, эмоционально и информационно насыщенной.</w:t>
      </w:r>
      <w:r w:rsidRPr="00240379">
        <w:rPr>
          <w:sz w:val="28"/>
          <w:szCs w:val="28"/>
          <w:lang w:eastAsia="ru-RU"/>
        </w:rPr>
        <w:br/>
        <w:t xml:space="preserve">           Положительная оценка работы ребёнка является для него важным стимулом. Можно и необходимо отметить и недостатки, но похвала должна и предварять, и завершать оценку. Программные материалы подобраны так, чтобы поддерживался постоянный интерес к занятиям у всех детей. </w:t>
      </w:r>
      <w:r w:rsidRPr="00240379">
        <w:rPr>
          <w:sz w:val="28"/>
          <w:szCs w:val="28"/>
          <w:lang w:eastAsia="ru-RU"/>
        </w:rPr>
        <w:br/>
        <w:t xml:space="preserve">           Основной формой работы являются учебные занятия. </w:t>
      </w:r>
      <w:proofErr w:type="gramStart"/>
      <w:r w:rsidRPr="00240379">
        <w:rPr>
          <w:sz w:val="28"/>
          <w:szCs w:val="28"/>
          <w:lang w:eastAsia="ru-RU"/>
        </w:rPr>
        <w:t>Это могут быть: занятия – вариации, занятия – творческие портреты, импровизация, занятия – образы по сценарию со специальной подготовкой детей, занятия – праздники, занятия – эксперименты.</w:t>
      </w:r>
      <w:proofErr w:type="gramEnd"/>
      <w:r w:rsidRPr="00240379">
        <w:rPr>
          <w:sz w:val="28"/>
          <w:szCs w:val="28"/>
          <w:lang w:eastAsia="ru-RU"/>
        </w:rPr>
        <w:t xml:space="preserve"> Отдельные занятия проводятся в классе с интерактивным обучением, привлекаются электронные наглядные материалы. Отчёт о работе проходит в форме выставок</w:t>
      </w:r>
      <w:r>
        <w:rPr>
          <w:sz w:val="28"/>
          <w:szCs w:val="28"/>
          <w:lang w:eastAsia="ru-RU"/>
        </w:rPr>
        <w:t>.</w:t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На данном этапе важной становится цель – научить детей вести исследование доступных им проблем. Развить их способность ставить перед собой задачу и осуществить её выполнение.</w:t>
      </w:r>
      <w:r w:rsidRPr="00240379">
        <w:rPr>
          <w:sz w:val="28"/>
          <w:szCs w:val="28"/>
          <w:lang w:eastAsia="ru-RU"/>
        </w:rPr>
        <w:br/>
        <w:t xml:space="preserve">Знания и умения, полученные в первые годы обучения, применяются в создании творческих работ. </w:t>
      </w:r>
      <w:r w:rsidRPr="00240379">
        <w:rPr>
          <w:sz w:val="28"/>
          <w:szCs w:val="28"/>
          <w:lang w:eastAsia="ru-RU"/>
        </w:rPr>
        <w:br/>
      </w:r>
    </w:p>
    <w:p w:rsidR="008F0888" w:rsidRPr="00240379" w:rsidRDefault="008F0888" w:rsidP="008F0888">
      <w:pPr>
        <w:pStyle w:val="a3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sz w:val="28"/>
          <w:szCs w:val="28"/>
          <w:lang w:eastAsia="ru-RU"/>
        </w:rPr>
        <w:t>1. Основы изобразительной грамоты.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Теоретическая часть.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Художественные материалы. Акварель, тушь, гуашь – свободное владение ими.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Рисунок. Значение рисунка в творчестве художника. Упражнения </w:t>
      </w:r>
      <w:proofErr w:type="spellStart"/>
      <w:r w:rsidRPr="00240379">
        <w:rPr>
          <w:rFonts w:eastAsia="Times New Roman" w:cs="Times New Roman"/>
          <w:sz w:val="28"/>
          <w:szCs w:val="28"/>
          <w:lang w:eastAsia="ru-RU"/>
        </w:rPr>
        <w:t>набросочного</w:t>
      </w:r>
      <w:proofErr w:type="spellEnd"/>
      <w:r w:rsidRPr="00240379">
        <w:rPr>
          <w:rFonts w:eastAsia="Times New Roman" w:cs="Times New Roman"/>
          <w:sz w:val="28"/>
          <w:szCs w:val="28"/>
          <w:lang w:eastAsia="ru-RU"/>
        </w:rPr>
        <w:t xml:space="preserve"> характера. Передача пространства на плоскости, представление о перспективе – линейной, воздушной.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Графика. </w:t>
      </w:r>
      <w:proofErr w:type="gramStart"/>
      <w:r w:rsidRPr="00240379">
        <w:rPr>
          <w:rFonts w:eastAsia="Times New Roman" w:cs="Times New Roman"/>
          <w:sz w:val="28"/>
          <w:szCs w:val="28"/>
          <w:lang w:eastAsia="ru-RU"/>
        </w:rPr>
        <w:t>Материалы – тушь, перо, типографская краска, картон, клише, матрицы из различных материалов.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Эстамп, монотипия. Создание образных работ с использованием знаний по композиции, рисунку, </w:t>
      </w:r>
      <w:proofErr w:type="spellStart"/>
      <w:r w:rsidRPr="00240379">
        <w:rPr>
          <w:rFonts w:eastAsia="Times New Roman" w:cs="Times New Roman"/>
          <w:sz w:val="28"/>
          <w:szCs w:val="28"/>
          <w:lang w:eastAsia="ru-RU"/>
        </w:rPr>
        <w:t>цветоведению</w:t>
      </w:r>
      <w:proofErr w:type="spellEnd"/>
      <w:r w:rsidRPr="00240379">
        <w:rPr>
          <w:rFonts w:eastAsia="Times New Roman" w:cs="Times New Roman"/>
          <w:sz w:val="28"/>
          <w:szCs w:val="28"/>
          <w:lang w:eastAsia="ru-RU"/>
        </w:rPr>
        <w:t>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240379">
        <w:rPr>
          <w:rFonts w:eastAsia="Times New Roman" w:cs="Times New Roman"/>
          <w:sz w:val="28"/>
          <w:szCs w:val="28"/>
          <w:lang w:eastAsia="ru-RU"/>
        </w:rPr>
        <w:t>Цветоведение</w:t>
      </w:r>
      <w:proofErr w:type="spellEnd"/>
      <w:r w:rsidRPr="00240379">
        <w:rPr>
          <w:rFonts w:eastAsia="Times New Roman" w:cs="Times New Roman"/>
          <w:sz w:val="28"/>
          <w:szCs w:val="28"/>
          <w:lang w:eastAsia="ru-RU"/>
        </w:rPr>
        <w:t xml:space="preserve">. Воздействие цвета на человека. Гармония цветовых отношений.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Композиция. Основные правила композиции: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а) объединение по однородным признакам;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б) соблюдение закона ограничения;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в) основа живой и статичной композиции;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г) группировка элементов, обеспечение свободного пространства между группировками;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д) подчёркивание субординации между группировками и их взаи</w:t>
      </w:r>
      <w:r>
        <w:rPr>
          <w:rFonts w:eastAsia="Times New Roman" w:cs="Times New Roman"/>
          <w:sz w:val="28"/>
          <w:szCs w:val="28"/>
          <w:lang w:eastAsia="ru-RU"/>
        </w:rPr>
        <w:t>мосвязь.</w:t>
      </w:r>
      <w:r>
        <w:rPr>
          <w:rFonts w:eastAsia="Times New Roman" w:cs="Times New Roman"/>
          <w:sz w:val="28"/>
          <w:szCs w:val="28"/>
          <w:lang w:eastAsia="ru-RU"/>
        </w:rPr>
        <w:br/>
        <w:t>( Линией, пластикой, «</w:t>
      </w:r>
      <w:r w:rsidRPr="00240379">
        <w:rPr>
          <w:rFonts w:eastAsia="Times New Roman" w:cs="Times New Roman"/>
          <w:sz w:val="28"/>
          <w:szCs w:val="28"/>
          <w:lang w:eastAsia="ru-RU"/>
        </w:rPr>
        <w:t>Законом сцены».)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Беседы по истории мировой культуры с показом иллюстративного материала. Посещение выставок. 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b/>
          <w:sz w:val="28"/>
          <w:szCs w:val="28"/>
          <w:lang w:eastAsia="ru-RU"/>
        </w:rPr>
        <w:t>Календарно-тематический план: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1. Вводное занятие. Материалы, Инструменты. Условия безопасной работы. Рисунок – тест « Впечатление о лете».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2. «Деревья». Пленэрные зарисовки. Акварель, гуашь. Принцип « от общего к частному». Воздушная перспектива. Форма, структура.  Зарисовка растений с натуры в цвете. Принципы естественного положения, пластика. Группировка элементов. Акварель.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3. Осенний натюрморт. Наброски графическими материалами: тушью, заострённой палочкой. Предметы и пространство. Живая и статическая композиция. Ассиметричная композиция.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4. Небо в искусстве. Использование цвета в живописи для отражения эмоционального состояния. Творческая работа – иллюстрация прочитанных стихотворений, личный опыт.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5. Монотипия. « Отражение в воде». Интерпретация явлений природы: акварель, тушь чёрная, заострённые палочки.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6-7. « Скачущая лошадь». Движение в композиции. Пластика форм. Линия красоты. Гуашь.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8. « Улицы моей деревни». Линейная перспектива. Наброски, рисунки с натуры. Творческая работа по предварительным рисункам. Творческая аттестационная работа. Оформление работ к выставке. </w:t>
      </w:r>
    </w:p>
    <w:p w:rsidR="008F0888" w:rsidRPr="00240379" w:rsidRDefault="008F0888" w:rsidP="008F0888">
      <w:pPr>
        <w:pStyle w:val="a3"/>
        <w:rPr>
          <w:rFonts w:eastAsia="Times New Roman" w:cs="Times New Roman"/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pStyle w:val="a3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b/>
          <w:sz w:val="28"/>
          <w:szCs w:val="28"/>
          <w:lang w:eastAsia="ru-RU"/>
        </w:rPr>
        <w:t>2. Декоративно – прикладное искусство.</w:t>
      </w:r>
    </w:p>
    <w:p w:rsidR="008F0888" w:rsidRPr="008F0888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 xml:space="preserve">Теоретическая часть. </w:t>
      </w:r>
      <w:proofErr w:type="gramStart"/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 xml:space="preserve">Декоративно – прикладное искусство – художественно выполненные изделия, имеющие утилитарное назначение.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Техника создания изделий декоративно-прикладного искусства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Декоративная переработка природных форм, связанная с художественным конструированием, композицией, живописью.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Беседы по декоративно – прикладному искусству, обращение к иллюстративному и предметному ма</w:t>
      </w:r>
      <w:r>
        <w:rPr>
          <w:rFonts w:eastAsia="Times New Roman" w:cs="Times New Roman"/>
          <w:sz w:val="28"/>
          <w:szCs w:val="28"/>
          <w:lang w:eastAsia="ru-RU"/>
        </w:rPr>
        <w:t>териалу.</w:t>
      </w:r>
      <w:r>
        <w:rPr>
          <w:rFonts w:eastAsia="Times New Roman" w:cs="Times New Roman"/>
          <w:sz w:val="28"/>
          <w:szCs w:val="28"/>
          <w:lang w:eastAsia="ru-RU"/>
        </w:rPr>
        <w:br/>
      </w: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b/>
          <w:sz w:val="28"/>
          <w:szCs w:val="28"/>
          <w:lang w:eastAsia="ru-RU"/>
        </w:rPr>
        <w:t>Прогнозируемые результаты.</w:t>
      </w: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sz w:val="28"/>
          <w:szCs w:val="28"/>
          <w:lang w:eastAsia="ru-RU"/>
        </w:rPr>
        <w:t>Ознакомительный этап: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знать: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названия основных и составных цветов;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понимать значение терминов: краски, палитра, композиция, художник, линия, орнамент; аппликация, симметрия, асимметрия, композиция, силуэт, пятно, роспись;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изобразительные основы декоративных элементов;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материалы и технические приёмы оформления;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lastRenderedPageBreak/>
        <w:t>- названия инструментов, приспособлений.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уметь: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пользоваться инструментами: карандашами, кистью, палитрой;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полностью использовать площадь листа, крупно изображать предметы;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подбирать краски в соответствии с настроением рисунка;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владеть основными навыками использования красного, жёлтого, синего цветов их смешением;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моделировать художественно выразительные формы геометрических и растительных форм;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пользоваться материалами.</w:t>
      </w: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sz w:val="28"/>
          <w:szCs w:val="28"/>
          <w:lang w:eastAsia="ru-RU"/>
        </w:rPr>
        <w:t>Развивающий этап:</w:t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знать:</w:t>
      </w:r>
      <w:proofErr w:type="gramStart"/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>особенности материалов, применяемых в художественной деятельности;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разнообразие выразительных средств: цвет, свет, линия, композиция, ритм;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творчество художников, связанных с изображением природы: И.И. Шишкина, В.М. Васнецова, И.И. Левитана, Т.А. Мавриной – Лебедевой;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 xml:space="preserve">- основы графики; 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правила плоскостного изображения, развитие силуэта и формы в пятне.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t>Должны уметь:</w:t>
      </w:r>
      <w:r w:rsidRPr="00240379">
        <w:rPr>
          <w:rFonts w:eastAsia="Times New Roman" w:cs="Times New Roman"/>
          <w:b/>
          <w:i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sz w:val="28"/>
          <w:szCs w:val="28"/>
          <w:lang w:eastAsia="ru-RU"/>
        </w:rPr>
        <w:t>- пользоваться гуашью, акварелью, тушью, белой и цветной бумагой;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пользоваться графическими материалами и инструментами (перья, палочки);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различать и передавать в рисунке ближние и дальние предметы;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рисовать кистью элементы растительного орнамента;</w:t>
      </w:r>
      <w:r w:rsidRPr="00240379">
        <w:rPr>
          <w:rFonts w:eastAsia="Times New Roman" w:cs="Times New Roman"/>
          <w:sz w:val="28"/>
          <w:szCs w:val="28"/>
          <w:lang w:eastAsia="ru-RU"/>
        </w:rPr>
        <w:br/>
        <w:t>- выполнять орнамент в круге, овал, ленту;</w:t>
      </w:r>
      <w:proofErr w:type="gramStart"/>
      <w:r w:rsidRPr="00240379">
        <w:rPr>
          <w:rFonts w:eastAsia="Times New Roman" w:cs="Times New Roman"/>
          <w:sz w:val="28"/>
          <w:szCs w:val="28"/>
          <w:lang w:eastAsia="ru-RU"/>
        </w:rPr>
        <w:br/>
        <w:t>-</w:t>
      </w:r>
      <w:proofErr w:type="gramEnd"/>
      <w:r w:rsidRPr="00240379">
        <w:rPr>
          <w:rFonts w:eastAsia="Times New Roman" w:cs="Times New Roman"/>
          <w:sz w:val="28"/>
          <w:szCs w:val="28"/>
          <w:lang w:eastAsia="ru-RU"/>
        </w:rPr>
        <w:t>проявлять творчество в создании работ.</w:t>
      </w:r>
    </w:p>
    <w:p w:rsidR="008F0888" w:rsidRPr="00240379" w:rsidRDefault="008F0888" w:rsidP="008F0888">
      <w:pPr>
        <w:pStyle w:val="a3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  <w:r w:rsidRPr="00240379">
        <w:rPr>
          <w:rFonts w:eastAsia="Times New Roman" w:cs="Times New Roman"/>
          <w:b/>
          <w:sz w:val="28"/>
          <w:szCs w:val="28"/>
          <w:lang w:eastAsia="ru-RU"/>
        </w:rPr>
        <w:t>Исследовательский этап:</w:t>
      </w:r>
    </w:p>
    <w:p w:rsidR="008F0888" w:rsidRPr="00240379" w:rsidRDefault="008F0888" w:rsidP="008F0888">
      <w:pPr>
        <w:rPr>
          <w:b/>
          <w:i/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br/>
      </w:r>
      <w:r w:rsidRPr="00240379">
        <w:rPr>
          <w:b/>
          <w:i/>
          <w:sz w:val="28"/>
          <w:szCs w:val="28"/>
          <w:lang w:eastAsia="ru-RU"/>
        </w:rPr>
        <w:t>Должны знать:</w:t>
      </w:r>
    </w:p>
    <w:p w:rsidR="008F0888" w:rsidRPr="00240379" w:rsidRDefault="008F0888" w:rsidP="008F0888">
      <w:pPr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t xml:space="preserve"> -разнообразие возможных выразительных средств изображения;</w:t>
      </w:r>
      <w:r w:rsidRPr="00240379">
        <w:rPr>
          <w:sz w:val="28"/>
          <w:szCs w:val="28"/>
          <w:lang w:eastAsia="ru-RU"/>
        </w:rPr>
        <w:br/>
        <w:t>- значение понятий: живопись, графика, пейзаж, натюрморт, линейная и воздушная перспективы;</w:t>
      </w:r>
      <w:r w:rsidRPr="00240379">
        <w:rPr>
          <w:sz w:val="28"/>
          <w:szCs w:val="28"/>
          <w:lang w:eastAsia="ru-RU"/>
        </w:rPr>
        <w:br/>
        <w:t>- различные виды декоративного творчества</w:t>
      </w:r>
      <w:r w:rsidRPr="00240379">
        <w:rPr>
          <w:sz w:val="28"/>
          <w:szCs w:val="28"/>
          <w:lang w:eastAsia="ru-RU"/>
        </w:rPr>
        <w:br/>
        <w:t>- основы дизайна;</w:t>
      </w:r>
      <w:r w:rsidRPr="00240379">
        <w:rPr>
          <w:sz w:val="28"/>
          <w:szCs w:val="28"/>
          <w:lang w:eastAsia="ru-RU"/>
        </w:rPr>
        <w:br/>
        <w:t xml:space="preserve">- творчество мастеров русского искусства: А.К. </w:t>
      </w:r>
      <w:proofErr w:type="spellStart"/>
      <w:r w:rsidRPr="00240379">
        <w:rPr>
          <w:sz w:val="28"/>
          <w:szCs w:val="28"/>
          <w:lang w:eastAsia="ru-RU"/>
        </w:rPr>
        <w:t>Саврасова</w:t>
      </w:r>
      <w:proofErr w:type="spellEnd"/>
      <w:r w:rsidRPr="00240379">
        <w:rPr>
          <w:sz w:val="28"/>
          <w:szCs w:val="28"/>
          <w:lang w:eastAsia="ru-RU"/>
        </w:rPr>
        <w:t>, В.А. Серова, М.А. Врубеля, И.И. Левитана, М. В. Нестерова, К.Е. Маковского</w:t>
      </w:r>
      <w:proofErr w:type="gramStart"/>
      <w:r w:rsidRPr="00240379">
        <w:rPr>
          <w:sz w:val="28"/>
          <w:szCs w:val="28"/>
          <w:lang w:eastAsia="ru-RU"/>
        </w:rPr>
        <w:t>.</w:t>
      </w:r>
      <w:proofErr w:type="gramEnd"/>
      <w:r w:rsidRPr="00240379">
        <w:rPr>
          <w:sz w:val="28"/>
          <w:szCs w:val="28"/>
          <w:lang w:eastAsia="ru-RU"/>
        </w:rPr>
        <w:br/>
        <w:t>-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240379">
        <w:rPr>
          <w:sz w:val="28"/>
          <w:szCs w:val="28"/>
          <w:lang w:eastAsia="ru-RU"/>
        </w:rPr>
        <w:t>п</w:t>
      </w:r>
      <w:proofErr w:type="gramEnd"/>
      <w:r w:rsidRPr="00240379">
        <w:rPr>
          <w:sz w:val="28"/>
          <w:szCs w:val="28"/>
          <w:lang w:eastAsia="ru-RU"/>
        </w:rPr>
        <w:t>равила создания экспозиций, основы прикладной графики.</w:t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i/>
          <w:sz w:val="28"/>
          <w:szCs w:val="28"/>
          <w:lang w:eastAsia="ru-RU"/>
        </w:rPr>
        <w:t>Должны уметь:</w:t>
      </w:r>
      <w:r w:rsidRPr="00240379">
        <w:rPr>
          <w:b/>
          <w:i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t>- работать в определённой цветовой гамме;</w:t>
      </w:r>
      <w:r w:rsidRPr="00240379">
        <w:rPr>
          <w:sz w:val="28"/>
          <w:szCs w:val="28"/>
          <w:lang w:eastAsia="ru-RU"/>
        </w:rPr>
        <w:br/>
        <w:t>-</w:t>
      </w:r>
      <w:r>
        <w:rPr>
          <w:sz w:val="28"/>
          <w:szCs w:val="28"/>
          <w:lang w:eastAsia="ru-RU"/>
        </w:rPr>
        <w:t xml:space="preserve"> </w:t>
      </w:r>
      <w:r w:rsidRPr="00240379">
        <w:rPr>
          <w:sz w:val="28"/>
          <w:szCs w:val="28"/>
          <w:lang w:eastAsia="ru-RU"/>
        </w:rPr>
        <w:t>добиваться тональной и цветовой градации при передаче объёма предметов несложной формы;</w:t>
      </w:r>
      <w:r w:rsidRPr="00240379">
        <w:rPr>
          <w:sz w:val="28"/>
          <w:szCs w:val="28"/>
          <w:lang w:eastAsia="ru-RU"/>
        </w:rPr>
        <w:br/>
        <w:t>- передавать пространственные планы способом загораживания;</w:t>
      </w:r>
      <w:proofErr w:type="gramStart"/>
      <w:r w:rsidRPr="00240379">
        <w:rPr>
          <w:sz w:val="28"/>
          <w:szCs w:val="28"/>
          <w:lang w:eastAsia="ru-RU"/>
        </w:rPr>
        <w:br/>
        <w:t>-</w:t>
      </w:r>
      <w:proofErr w:type="gramEnd"/>
      <w:r w:rsidRPr="00240379">
        <w:rPr>
          <w:sz w:val="28"/>
          <w:szCs w:val="28"/>
          <w:lang w:eastAsia="ru-RU"/>
        </w:rPr>
        <w:t>передавать движение фигур человека и животных;</w:t>
      </w:r>
      <w:r w:rsidRPr="00240379">
        <w:rPr>
          <w:sz w:val="28"/>
          <w:szCs w:val="28"/>
          <w:lang w:eastAsia="ru-RU"/>
        </w:rPr>
        <w:br/>
        <w:t>- сознательно выбирать средства выражения своего замысла;</w:t>
      </w:r>
      <w:r w:rsidRPr="00240379">
        <w:rPr>
          <w:sz w:val="28"/>
          <w:szCs w:val="28"/>
          <w:lang w:eastAsia="ru-RU"/>
        </w:rPr>
        <w:br/>
        <w:t>- свободно рисовать кистью орнаментальные композиции растительного характера;</w:t>
      </w:r>
      <w:r w:rsidRPr="00240379">
        <w:rPr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lastRenderedPageBreak/>
        <w:t xml:space="preserve">- решать художественно творческие задачи, пользуясь эскизом, техническим рисунком. </w:t>
      </w:r>
      <w:r w:rsidRPr="00240379">
        <w:rPr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br/>
      </w:r>
      <w:r w:rsidRPr="00240379">
        <w:rPr>
          <w:b/>
          <w:sz w:val="28"/>
          <w:szCs w:val="28"/>
          <w:lang w:eastAsia="ru-RU"/>
        </w:rPr>
        <w:t>Методическая литература</w:t>
      </w:r>
      <w:r w:rsidRPr="00240379">
        <w:rPr>
          <w:b/>
          <w:sz w:val="28"/>
          <w:szCs w:val="28"/>
          <w:lang w:eastAsia="ru-RU"/>
        </w:rPr>
        <w:br/>
      </w:r>
      <w:r w:rsidRPr="00240379">
        <w:rPr>
          <w:sz w:val="28"/>
          <w:szCs w:val="28"/>
          <w:lang w:eastAsia="ru-RU"/>
        </w:rPr>
        <w:br/>
        <w:t>1.Герчук Ю.Я. «Что такое орнамент?» - М.,1998г.</w:t>
      </w:r>
      <w:r w:rsidRPr="00240379">
        <w:rPr>
          <w:sz w:val="28"/>
          <w:szCs w:val="28"/>
          <w:lang w:eastAsia="ru-RU"/>
        </w:rPr>
        <w:br/>
        <w:t xml:space="preserve">2.Компанцева Л.В. «Поэтический </w:t>
      </w:r>
      <w:r>
        <w:rPr>
          <w:sz w:val="28"/>
          <w:szCs w:val="28"/>
          <w:lang w:eastAsia="ru-RU"/>
        </w:rPr>
        <w:t>образ природы в детском рисунке</w:t>
      </w:r>
      <w:r w:rsidRPr="00240379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</w:t>
      </w:r>
      <w:proofErr w:type="gramStart"/>
      <w:r w:rsidRPr="00240379">
        <w:rPr>
          <w:sz w:val="28"/>
          <w:szCs w:val="28"/>
          <w:lang w:eastAsia="ru-RU"/>
        </w:rPr>
        <w:t>-М</w:t>
      </w:r>
      <w:proofErr w:type="gramEnd"/>
      <w:r w:rsidRPr="00240379">
        <w:rPr>
          <w:sz w:val="28"/>
          <w:szCs w:val="28"/>
          <w:lang w:eastAsia="ru-RU"/>
        </w:rPr>
        <w:t>.,1985г.</w:t>
      </w:r>
      <w:r w:rsidRPr="00240379">
        <w:rPr>
          <w:sz w:val="28"/>
          <w:szCs w:val="28"/>
          <w:lang w:eastAsia="ru-RU"/>
        </w:rPr>
        <w:br/>
        <w:t>3.Маслов Н.Я. «Пленэр.»-М.,1989г.</w:t>
      </w:r>
      <w:r w:rsidRPr="00240379">
        <w:rPr>
          <w:sz w:val="28"/>
          <w:szCs w:val="28"/>
          <w:lang w:eastAsia="ru-RU"/>
        </w:rPr>
        <w:br/>
        <w:t>4.Межуева Ю.А. «Сказочная гжель.» (рабочая тетрадь) М.,2003г.</w:t>
      </w:r>
      <w:r w:rsidRPr="00240379">
        <w:rPr>
          <w:sz w:val="28"/>
          <w:szCs w:val="28"/>
          <w:lang w:eastAsia="ru-RU"/>
        </w:rPr>
        <w:br/>
        <w:t>5.Неменский Б.М. «Мудрость красоты: о проблемах эстетического воспитания.» -М.,1987г.</w:t>
      </w:r>
      <w:r w:rsidRPr="00240379">
        <w:rPr>
          <w:sz w:val="28"/>
          <w:szCs w:val="28"/>
          <w:lang w:eastAsia="ru-RU"/>
        </w:rPr>
        <w:br/>
        <w:t>6.Нестеренко О.И. «Краткая энциклопедия дизайна» -М.,1994г.</w:t>
      </w:r>
      <w:r w:rsidRPr="00240379">
        <w:rPr>
          <w:sz w:val="28"/>
          <w:szCs w:val="28"/>
          <w:lang w:eastAsia="ru-RU"/>
        </w:rPr>
        <w:br/>
        <w:t>7.Орлова Л .В. «Хохломская роспись.» (рабочая тетрадь) .М.,1998г.</w:t>
      </w:r>
      <w:r w:rsidRPr="00240379">
        <w:rPr>
          <w:sz w:val="28"/>
          <w:szCs w:val="28"/>
          <w:lang w:eastAsia="ru-RU"/>
        </w:rPr>
        <w:br/>
        <w:t>8.Одноралов Н.В. «Материалы, инструменты и оборудова</w:t>
      </w:r>
      <w:r>
        <w:rPr>
          <w:sz w:val="28"/>
          <w:szCs w:val="28"/>
          <w:lang w:eastAsia="ru-RU"/>
        </w:rPr>
        <w:t>ние в изобразительном искусстве</w:t>
      </w:r>
      <w:r w:rsidRPr="00240379">
        <w:rPr>
          <w:sz w:val="28"/>
          <w:szCs w:val="28"/>
          <w:lang w:eastAsia="ru-RU"/>
        </w:rPr>
        <w:t>» М.,1983г.</w:t>
      </w:r>
      <w:r w:rsidRPr="00240379">
        <w:rPr>
          <w:sz w:val="28"/>
          <w:szCs w:val="28"/>
          <w:lang w:eastAsia="ru-RU"/>
        </w:rPr>
        <w:br/>
        <w:t xml:space="preserve">9. «Основы </w:t>
      </w:r>
      <w:r>
        <w:rPr>
          <w:sz w:val="28"/>
          <w:szCs w:val="28"/>
          <w:lang w:eastAsia="ru-RU"/>
        </w:rPr>
        <w:t>декоративного искусства в школе</w:t>
      </w:r>
      <w:r w:rsidRPr="00240379">
        <w:rPr>
          <w:sz w:val="28"/>
          <w:szCs w:val="28"/>
          <w:lang w:eastAsia="ru-RU"/>
        </w:rPr>
        <w:t>» Под ред. Б.В. Нешумова,</w:t>
      </w:r>
      <w:r w:rsidRPr="00240379">
        <w:rPr>
          <w:sz w:val="28"/>
          <w:szCs w:val="28"/>
          <w:lang w:eastAsia="ru-RU"/>
        </w:rPr>
        <w:br/>
      </w:r>
      <w:proofErr w:type="spellStart"/>
      <w:r w:rsidRPr="00240379">
        <w:rPr>
          <w:sz w:val="28"/>
          <w:szCs w:val="28"/>
          <w:lang w:eastAsia="ru-RU"/>
        </w:rPr>
        <w:t>Е.Д.Щедрина</w:t>
      </w:r>
      <w:proofErr w:type="spellEnd"/>
      <w:r w:rsidRPr="00240379">
        <w:rPr>
          <w:sz w:val="28"/>
          <w:szCs w:val="28"/>
          <w:lang w:eastAsia="ru-RU"/>
        </w:rPr>
        <w:t>. – М., 1981г.</w:t>
      </w:r>
      <w:r w:rsidRPr="00240379">
        <w:rPr>
          <w:sz w:val="28"/>
          <w:szCs w:val="28"/>
          <w:lang w:eastAsia="ru-RU"/>
        </w:rPr>
        <w:br/>
        <w:t>10. «</w:t>
      </w:r>
      <w:proofErr w:type="spellStart"/>
      <w:r w:rsidRPr="00240379">
        <w:rPr>
          <w:sz w:val="28"/>
          <w:szCs w:val="28"/>
          <w:lang w:eastAsia="ru-RU"/>
        </w:rPr>
        <w:t>Программно</w:t>
      </w:r>
      <w:proofErr w:type="spellEnd"/>
      <w:r w:rsidRPr="00240379">
        <w:rPr>
          <w:sz w:val="28"/>
          <w:szCs w:val="28"/>
          <w:lang w:eastAsia="ru-RU"/>
        </w:rPr>
        <w:t xml:space="preserve"> – методические материалы. Изобразительное искусство».</w:t>
      </w:r>
      <w:r w:rsidRPr="00240379">
        <w:rPr>
          <w:sz w:val="28"/>
          <w:szCs w:val="28"/>
          <w:lang w:eastAsia="ru-RU"/>
        </w:rPr>
        <w:br/>
        <w:t xml:space="preserve">Сост. </w:t>
      </w:r>
      <w:proofErr w:type="spellStart"/>
      <w:r w:rsidRPr="00240379">
        <w:rPr>
          <w:sz w:val="28"/>
          <w:szCs w:val="28"/>
          <w:lang w:eastAsia="ru-RU"/>
        </w:rPr>
        <w:t>В.С.Кузин</w:t>
      </w:r>
      <w:proofErr w:type="spellEnd"/>
      <w:r w:rsidRPr="00240379">
        <w:rPr>
          <w:sz w:val="28"/>
          <w:szCs w:val="28"/>
          <w:lang w:eastAsia="ru-RU"/>
        </w:rPr>
        <w:t>.</w:t>
      </w:r>
      <w:r w:rsidRPr="00240379">
        <w:rPr>
          <w:sz w:val="28"/>
          <w:szCs w:val="28"/>
          <w:lang w:eastAsia="ru-RU"/>
        </w:rPr>
        <w:br/>
        <w:t>11.Сокольникова Н.М. «Изобразительное искусство и методика его преподавания в начальной школе». – М., 1999 г.</w:t>
      </w:r>
      <w:r w:rsidRPr="00240379">
        <w:rPr>
          <w:sz w:val="28"/>
          <w:szCs w:val="28"/>
          <w:lang w:eastAsia="ru-RU"/>
        </w:rPr>
        <w:br/>
        <w:t>12.Сокольникова Н. М. « Основы живописи». Обнинск. 1996г.</w:t>
      </w:r>
      <w:r w:rsidRPr="00240379">
        <w:rPr>
          <w:sz w:val="28"/>
          <w:szCs w:val="28"/>
          <w:lang w:eastAsia="ru-RU"/>
        </w:rPr>
        <w:br/>
        <w:t>13. Сокольникова Н. М. « Основы композиции». Обнинск, 1996г.</w:t>
      </w:r>
      <w:r w:rsidRPr="00240379">
        <w:rPr>
          <w:sz w:val="28"/>
          <w:szCs w:val="28"/>
          <w:lang w:eastAsia="ru-RU"/>
        </w:rPr>
        <w:br/>
        <w:t>14. Сокольникова Н. М. « Основы рисунка». Обнинск, 1996 г.</w:t>
      </w:r>
      <w:r w:rsidRPr="00240379">
        <w:rPr>
          <w:sz w:val="28"/>
          <w:szCs w:val="28"/>
          <w:lang w:eastAsia="ru-RU"/>
        </w:rPr>
        <w:br/>
        <w:t xml:space="preserve">15. </w:t>
      </w:r>
      <w:proofErr w:type="spellStart"/>
      <w:r w:rsidRPr="00240379">
        <w:rPr>
          <w:sz w:val="28"/>
          <w:szCs w:val="28"/>
          <w:lang w:eastAsia="ru-RU"/>
        </w:rPr>
        <w:t>Стасевич</w:t>
      </w:r>
      <w:proofErr w:type="spellEnd"/>
      <w:r w:rsidRPr="00240379">
        <w:rPr>
          <w:sz w:val="28"/>
          <w:szCs w:val="28"/>
          <w:lang w:eastAsia="ru-RU"/>
        </w:rPr>
        <w:t xml:space="preserve"> В.Н. « Пейзаж: картина и действительность». М., 1978г.</w:t>
      </w:r>
      <w:r w:rsidRPr="00240379">
        <w:rPr>
          <w:sz w:val="28"/>
          <w:szCs w:val="28"/>
          <w:lang w:eastAsia="ru-RU"/>
        </w:rPr>
        <w:br/>
        <w:t>16. Хворостов А.С. « Декоративно – прикладное искусство в школе». – М..1988г.</w:t>
      </w:r>
      <w:r w:rsidRPr="00240379">
        <w:rPr>
          <w:sz w:val="28"/>
          <w:szCs w:val="28"/>
          <w:lang w:eastAsia="ru-RU"/>
        </w:rPr>
        <w:br/>
        <w:t>17. Энциклопедический словарь юного художника.- М.,1983г. и др.</w:t>
      </w:r>
    </w:p>
    <w:p w:rsidR="008F0888" w:rsidRPr="00240379" w:rsidRDefault="008F0888" w:rsidP="008F0888">
      <w:pPr>
        <w:rPr>
          <w:sz w:val="28"/>
          <w:szCs w:val="28"/>
          <w:lang w:eastAsia="ru-RU"/>
        </w:rPr>
      </w:pPr>
      <w:r w:rsidRPr="00240379">
        <w:rPr>
          <w:sz w:val="28"/>
          <w:szCs w:val="28"/>
          <w:lang w:eastAsia="ru-RU"/>
        </w:rPr>
        <w:br/>
      </w: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rPr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  <w:r w:rsidRPr="00240379">
        <w:rPr>
          <w:b/>
          <w:sz w:val="28"/>
          <w:szCs w:val="28"/>
          <w:lang w:eastAsia="ru-RU"/>
        </w:rPr>
        <w:t>Календарно-тематическое планирование</w:t>
      </w:r>
    </w:p>
    <w:p w:rsidR="008F0888" w:rsidRPr="00240379" w:rsidRDefault="008F0888" w:rsidP="008F0888">
      <w:pPr>
        <w:jc w:val="center"/>
        <w:rPr>
          <w:b/>
          <w:sz w:val="28"/>
          <w:szCs w:val="28"/>
          <w:lang w:eastAsia="ru-RU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58"/>
        <w:gridCol w:w="3011"/>
        <w:gridCol w:w="4394"/>
        <w:gridCol w:w="1559"/>
      </w:tblGrid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Дата </w:t>
            </w:r>
          </w:p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0888" w:rsidRPr="006357B5" w:rsidRDefault="008F0888" w:rsidP="0031290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240379">
              <w:rPr>
                <w:b/>
                <w:sz w:val="28"/>
                <w:szCs w:val="28"/>
                <w:lang w:eastAsia="ru-RU"/>
              </w:rPr>
              <w:t>Основы изобразительной грамоты (</w:t>
            </w:r>
            <w:r>
              <w:rPr>
                <w:b/>
                <w:sz w:val="28"/>
                <w:szCs w:val="28"/>
                <w:lang w:eastAsia="ru-RU"/>
              </w:rPr>
              <w:t>10</w:t>
            </w:r>
            <w:r w:rsidRPr="00240379">
              <w:rPr>
                <w:b/>
                <w:sz w:val="28"/>
                <w:szCs w:val="28"/>
                <w:lang w:eastAsia="ru-RU"/>
              </w:rPr>
              <w:t xml:space="preserve"> ч)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Вводное занятие. Рисунок – тест </w:t>
            </w:r>
          </w:p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«Впечатление о лете».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Материалы, и</w:t>
            </w:r>
            <w:r w:rsidRPr="00240379">
              <w:rPr>
                <w:sz w:val="28"/>
                <w:szCs w:val="28"/>
                <w:lang w:eastAsia="ru-RU"/>
              </w:rPr>
              <w:t xml:space="preserve">нструменты. Условия безопасной работы. Свободный выбор живописных средств. Сближенные цветовые отношения. Пластика природных форм и линий. Беседы с обращением к иллюстративному материалу, натуральный материал.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«Деревья». Пленэрные зарисовки.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Акварель, гуашь. Принцип «</w:t>
            </w:r>
            <w:r w:rsidRPr="00240379">
              <w:rPr>
                <w:sz w:val="28"/>
                <w:szCs w:val="28"/>
                <w:lang w:eastAsia="ru-RU"/>
              </w:rPr>
              <w:t>от общего к частному». Воздушная перспектива. Форма, структура.  Зарисовка растений с натуры в цвете. Принципы естественного положения, пластика. Группировка элементов. Акварель.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Осенний натюрморт.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Наброски графическими материалами: тушью, заострённой палочкой. Предметы и пространство.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Осенний натюрморт.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Живая и статическая композиция. Ассиметричная композиция.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Небо в искусстве.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Использование цвета в живописи для отражения эмоционального состояния.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Небо в искусстве.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Творческая работа – иллюстрация прочитанных стихотворений, личный опыт.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Монотипия.</w:t>
            </w:r>
          </w:p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 «Отражение в воде».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Интерпретация явлений природы: акварель, тушь чёрная, заострённые палочки.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 Скачущая лошадь».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Движение в композиции. Пластика форм. Линия красоты. Гуашь.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11" w:type="dxa"/>
            <w:tcBorders>
              <w:left w:val="single" w:sz="4" w:space="0" w:color="auto"/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 Скачущая лошадь».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Движение в композиции. Пластика форм. Линия красоты. Гуашь.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10 </w:t>
            </w:r>
          </w:p>
        </w:tc>
        <w:tc>
          <w:tcPr>
            <w:tcW w:w="7405" w:type="dxa"/>
            <w:gridSpan w:val="2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 Улицы моей деревни».</w:t>
            </w:r>
          </w:p>
          <w:p w:rsidR="008F0888" w:rsidRPr="00240379" w:rsidRDefault="008F0888" w:rsidP="00312904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3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Линейная перспектива. Наброски, рисунки с натуры. Творческая работа по предварительным рисункам.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64" w:type="dxa"/>
            <w:gridSpan w:val="3"/>
            <w:tcBorders>
              <w:left w:val="single" w:sz="4" w:space="0" w:color="auto"/>
              <w:bottom w:val="nil"/>
            </w:tcBorders>
          </w:tcPr>
          <w:p w:rsidR="008F0888" w:rsidRPr="00240379" w:rsidRDefault="008F0888" w:rsidP="00312904">
            <w:pPr>
              <w:pStyle w:val="a3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  <w:lang w:eastAsia="ru-RU"/>
              </w:rPr>
              <w:t>Декоративно – прикладное искусство</w:t>
            </w:r>
            <w:r>
              <w:rPr>
                <w:b/>
                <w:sz w:val="28"/>
                <w:szCs w:val="28"/>
                <w:lang w:eastAsia="ru-RU"/>
              </w:rPr>
              <w:t xml:space="preserve"> (16</w:t>
            </w:r>
            <w:r w:rsidRPr="00240379">
              <w:rPr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11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«Цветы».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Композиция в круге. Эскиз монохромной декоративной росписи. Освоение приёма - кистевая роспись. Беседа «Голубая сказка Гжели».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ind w:right="-109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12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FE5DA7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8F0888" w:rsidRPr="00240379">
              <w:rPr>
                <w:sz w:val="28"/>
                <w:szCs w:val="28"/>
                <w:lang w:eastAsia="ru-RU"/>
              </w:rPr>
              <w:t>Цветы и травы».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Декоративная роспись. Ассиметричная композиция.</w:t>
            </w:r>
            <w:r w:rsidRPr="00240379">
              <w:rPr>
                <w:sz w:val="28"/>
                <w:szCs w:val="28"/>
                <w:lang w:eastAsia="ru-RU"/>
              </w:rPr>
              <w:br/>
              <w:t xml:space="preserve">Декоративная переработка природной формы. Кистевая роспись, гуашь. Ограниченная цветовая палитра. Беседа о </w:t>
            </w:r>
            <w:proofErr w:type="spellStart"/>
            <w:r w:rsidRPr="00240379">
              <w:rPr>
                <w:sz w:val="28"/>
                <w:szCs w:val="28"/>
                <w:lang w:eastAsia="ru-RU"/>
              </w:rPr>
              <w:t>жостовской</w:t>
            </w:r>
            <w:proofErr w:type="spellEnd"/>
            <w:r w:rsidRPr="00240379">
              <w:rPr>
                <w:sz w:val="28"/>
                <w:szCs w:val="28"/>
                <w:lang w:eastAsia="ru-RU"/>
              </w:rPr>
              <w:t xml:space="preserve"> росписи.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13 - 14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«Волшебная сказка Городца».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Освоение приёма - кистевая роспись. Беседа о городецкой росписи.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ind w:left="176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>15 - 16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FE5DA7" w:rsidP="00312904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8F0888" w:rsidRPr="00240379">
              <w:rPr>
                <w:sz w:val="28"/>
                <w:szCs w:val="28"/>
                <w:lang w:eastAsia="ru-RU"/>
              </w:rPr>
              <w:t>Цветы и птицы»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Декоративная роспись подготовленной основы. Глубоковская роспись. Творческая работа.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ind w:left="-108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  17 - </w:t>
            </w:r>
          </w:p>
          <w:p w:rsidR="008F0888" w:rsidRPr="00240379" w:rsidRDefault="008F0888" w:rsidP="00312904">
            <w:pPr>
              <w:pStyle w:val="a4"/>
              <w:ind w:left="-108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  18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«Золотая хохлома».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Беседа о хохломской росписи. Кистевая роспись, гуашь. Ограниченная цветовая палитра.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19-  </w:t>
            </w:r>
          </w:p>
          <w:p w:rsidR="008F0888" w:rsidRPr="00240379" w:rsidRDefault="008F0888" w:rsidP="00312904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20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Откуда пришла Матрёшка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 xml:space="preserve">Творческая работа – роспись матрёшки. Техника исполнения – </w:t>
            </w:r>
            <w:proofErr w:type="spellStart"/>
            <w:r w:rsidRPr="00240379">
              <w:rPr>
                <w:sz w:val="28"/>
                <w:szCs w:val="28"/>
                <w:lang w:eastAsia="ru-RU"/>
              </w:rPr>
              <w:t>Полхов</w:t>
            </w:r>
            <w:proofErr w:type="spellEnd"/>
            <w:r w:rsidRPr="00240379">
              <w:rPr>
                <w:sz w:val="28"/>
                <w:szCs w:val="28"/>
                <w:lang w:eastAsia="ru-RU"/>
              </w:rPr>
              <w:t>-майдан.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21-</w:t>
            </w:r>
          </w:p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22 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Народные глиняные  игрушки.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Роспись игрушек в традиционных техниках. (Дымковская  игрушка). Творческая работа.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23-</w:t>
            </w:r>
          </w:p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24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Народные глиняные  игрушки.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Роспись игрушек в традиционных техниках. (</w:t>
            </w:r>
            <w:proofErr w:type="spellStart"/>
            <w:r w:rsidRPr="00240379">
              <w:rPr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240379">
              <w:rPr>
                <w:sz w:val="28"/>
                <w:szCs w:val="28"/>
                <w:lang w:eastAsia="ru-RU"/>
              </w:rPr>
              <w:t xml:space="preserve"> игрушка). Творческая работа.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25-</w:t>
            </w:r>
          </w:p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26                      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jc w:val="center"/>
              <w:rPr>
                <w:sz w:val="28"/>
                <w:szCs w:val="28"/>
                <w:lang w:eastAsia="ru-RU"/>
              </w:rPr>
            </w:pPr>
            <w:r w:rsidRPr="00240379">
              <w:rPr>
                <w:sz w:val="28"/>
                <w:szCs w:val="28"/>
                <w:lang w:eastAsia="ru-RU"/>
              </w:rPr>
              <w:t>Русское народное искусство народов Севера.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3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4037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Русская народная живопись. </w:t>
            </w:r>
          </w:p>
          <w:p w:rsidR="008F0888" w:rsidRPr="00240379" w:rsidRDefault="008F0888" w:rsidP="00312904">
            <w:pPr>
              <w:pStyle w:val="a3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</w:p>
        </w:tc>
        <w:tc>
          <w:tcPr>
            <w:tcW w:w="9922" w:type="dxa"/>
            <w:gridSpan w:val="4"/>
          </w:tcPr>
          <w:p w:rsidR="008F0888" w:rsidRPr="00240379" w:rsidRDefault="008F0888" w:rsidP="00312904">
            <w:pPr>
              <w:ind w:left="-74" w:firstLine="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Веселый карандаш </w:t>
            </w:r>
            <w:r>
              <w:rPr>
                <w:b/>
                <w:sz w:val="28"/>
                <w:szCs w:val="28"/>
                <w:lang w:eastAsia="ru-RU"/>
              </w:rPr>
              <w:t xml:space="preserve">(8 </w:t>
            </w:r>
            <w:r w:rsidRPr="00240379">
              <w:rPr>
                <w:b/>
                <w:sz w:val="28"/>
                <w:szCs w:val="28"/>
                <w:lang w:eastAsia="ru-RU"/>
              </w:rPr>
              <w:t>ч)</w:t>
            </w: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27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«Учимся рисовать птиц»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Беседа. Строение, окраска. Птицы в покое; птицы в полете. Рисование по образцу.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28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«Учимся рисовать животных».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 xml:space="preserve">Беседа. Анализ изображений животных. Рисование по образцу. Рисование по представлению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29 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«Учимся рисовать животных».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 xml:space="preserve">Беседа. Анализ изображений животных. Рисование по образцу. Рисование по представлению. 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30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«Учимся рисовать рыб и подводных жителей»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 xml:space="preserve">Беседа. Рисование рыб.  Построение. Цвет как </w:t>
            </w:r>
            <w:r w:rsidRPr="00240379">
              <w:rPr>
                <w:sz w:val="28"/>
                <w:szCs w:val="28"/>
              </w:rPr>
              <w:lastRenderedPageBreak/>
              <w:t>художественно-выразительное средство.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lastRenderedPageBreak/>
              <w:t xml:space="preserve">    31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«В гостях у сказочных героев»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Иллюстрация. Рисование по воображению.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32 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«В гостях у сказочных героев»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Иллюстрация. Рисование по воображению.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33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Наблюдение. Строение, окраска. Рисование предметов, которые нас окружают.</w:t>
            </w: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0888" w:rsidRPr="00240379" w:rsidTr="00312904">
        <w:tc>
          <w:tcPr>
            <w:tcW w:w="851" w:type="dxa"/>
          </w:tcPr>
          <w:p w:rsidR="008F0888" w:rsidRPr="00240379" w:rsidRDefault="008F0888" w:rsidP="00312904">
            <w:pPr>
              <w:rPr>
                <w:b/>
                <w:sz w:val="28"/>
                <w:szCs w:val="28"/>
              </w:rPr>
            </w:pPr>
            <w:r w:rsidRPr="00240379">
              <w:rPr>
                <w:b/>
                <w:sz w:val="28"/>
                <w:szCs w:val="28"/>
              </w:rPr>
              <w:t xml:space="preserve">    34</w:t>
            </w:r>
          </w:p>
        </w:tc>
        <w:tc>
          <w:tcPr>
            <w:tcW w:w="958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11" w:type="dxa"/>
            <w:tcBorders>
              <w:righ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Урок - выставка</w:t>
            </w:r>
          </w:p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  <w:r w:rsidRPr="00240379">
              <w:rPr>
                <w:sz w:val="28"/>
                <w:szCs w:val="28"/>
              </w:rPr>
              <w:t>Подведение итогов деятельности. Анализ проделанной работы.</w:t>
            </w:r>
          </w:p>
          <w:p w:rsidR="008F0888" w:rsidRPr="00240379" w:rsidRDefault="008F0888" w:rsidP="00312904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F0888" w:rsidRPr="00240379" w:rsidRDefault="008F0888" w:rsidP="0031290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sz w:val="28"/>
          <w:szCs w:val="28"/>
        </w:rPr>
        <w:br/>
      </w:r>
      <w:r w:rsidRPr="00240379">
        <w:rPr>
          <w:sz w:val="28"/>
          <w:szCs w:val="28"/>
        </w:rPr>
        <w:br/>
      </w:r>
    </w:p>
    <w:p w:rsidR="008F0888" w:rsidRPr="00240379" w:rsidRDefault="008F0888" w:rsidP="008F0888">
      <w:pPr>
        <w:pStyle w:val="a3"/>
        <w:rPr>
          <w:rFonts w:eastAsia="Times New Roman" w:cs="Times New Roman"/>
          <w:sz w:val="28"/>
          <w:szCs w:val="28"/>
          <w:lang w:eastAsia="ru-RU"/>
        </w:rPr>
      </w:pPr>
      <w:r w:rsidRPr="00240379">
        <w:rPr>
          <w:rFonts w:eastAsia="Times New Roman" w:cs="Times New Roman"/>
          <w:sz w:val="28"/>
          <w:szCs w:val="28"/>
          <w:lang w:eastAsia="ru-RU"/>
        </w:rPr>
        <w:br/>
      </w:r>
    </w:p>
    <w:p w:rsidR="008F0888" w:rsidRPr="00240379" w:rsidRDefault="008F0888" w:rsidP="008F0888">
      <w:pPr>
        <w:pStyle w:val="a3"/>
        <w:rPr>
          <w:sz w:val="28"/>
          <w:szCs w:val="28"/>
        </w:rPr>
      </w:pPr>
    </w:p>
    <w:p w:rsidR="008F0888" w:rsidRPr="00240379" w:rsidRDefault="008F0888" w:rsidP="008F0888">
      <w:pPr>
        <w:jc w:val="center"/>
        <w:rPr>
          <w:b/>
          <w:sz w:val="28"/>
          <w:szCs w:val="28"/>
        </w:rPr>
      </w:pPr>
    </w:p>
    <w:p w:rsidR="008F0888" w:rsidRPr="00240379" w:rsidRDefault="008F0888" w:rsidP="008F0888">
      <w:pPr>
        <w:rPr>
          <w:sz w:val="28"/>
          <w:szCs w:val="28"/>
        </w:rPr>
      </w:pPr>
    </w:p>
    <w:p w:rsidR="00975F9E" w:rsidRDefault="00975F9E"/>
    <w:sectPr w:rsidR="00975F9E" w:rsidSect="0024037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DC3"/>
    <w:multiLevelType w:val="hybridMultilevel"/>
    <w:tmpl w:val="1518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88"/>
    <w:rsid w:val="0010276F"/>
    <w:rsid w:val="005E0C38"/>
    <w:rsid w:val="005F3986"/>
    <w:rsid w:val="00673E91"/>
    <w:rsid w:val="008F0888"/>
    <w:rsid w:val="00975F9E"/>
    <w:rsid w:val="00A14ADC"/>
    <w:rsid w:val="00EF0BC1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F0888"/>
    <w:pPr>
      <w:ind w:left="720"/>
      <w:contextualSpacing/>
    </w:pPr>
  </w:style>
  <w:style w:type="paragraph" w:styleId="a5">
    <w:name w:val="Normal (Web)"/>
    <w:basedOn w:val="a"/>
    <w:rsid w:val="008F088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88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4">
    <w:name w:val="List Paragraph"/>
    <w:basedOn w:val="a"/>
    <w:uiPriority w:val="34"/>
    <w:qFormat/>
    <w:rsid w:val="008F0888"/>
    <w:pPr>
      <w:ind w:left="720"/>
      <w:contextualSpacing/>
    </w:pPr>
  </w:style>
  <w:style w:type="paragraph" w:styleId="a5">
    <w:name w:val="Normal (Web)"/>
    <w:basedOn w:val="a"/>
    <w:rsid w:val="008F088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селиверстова</cp:lastModifiedBy>
  <cp:revision>3</cp:revision>
  <cp:lastPrinted>2013-10-03T05:00:00Z</cp:lastPrinted>
  <dcterms:created xsi:type="dcterms:W3CDTF">2014-08-15T14:45:00Z</dcterms:created>
  <dcterms:modified xsi:type="dcterms:W3CDTF">2014-09-23T15:15:00Z</dcterms:modified>
</cp:coreProperties>
</file>