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253" w:rsidRPr="00917253" w:rsidRDefault="00917253" w:rsidP="0091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Поурочные планы по разделу «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Теория вероятностей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и математическая статистика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» по алгебре  9 класса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Урок №1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Тема: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Понятие о теории вероятностей  и математической статистике.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Цели урока: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 познакомить учащихся 8-го класса с основными понятиями теории вероятности; 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- уметь приводить примеры случайных событий. 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-понимать, что вероятность – числовая мера правдоподобия события, что                                     вероятность – число, заключенное в пределах от 0 до 1. 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-  способствовать развитию интереса к математике; умений применять новый мат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риал на практике и в жизни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- способствовать воспитанию аккуратности;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Новые понятия: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Событие, достоверные события, случайные события, невозможные события, частота случайного события.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Оборудование: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доска.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Тип урока: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изучение нового материала.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План урока: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09"/>
        <w:gridCol w:w="927"/>
      </w:tblGrid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Организационный момент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</w:tr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Актуализация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</w:tr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Мотивация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</w:tr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Объяснение нового материала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15 мин.</w:t>
            </w:r>
          </w:p>
        </w:tc>
      </w:tr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Первичное осмысление и закрепление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 мин.</w:t>
            </w:r>
          </w:p>
        </w:tc>
      </w:tr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Решение задач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 мин.</w:t>
            </w:r>
          </w:p>
        </w:tc>
      </w:tr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Подведение итогов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 мин.</w:t>
            </w:r>
          </w:p>
        </w:tc>
      </w:tr>
      <w:tr w:rsidR="00917253" w:rsidRPr="00917253" w:rsidTr="00B839E5">
        <w:trPr>
          <w:tblCellSpacing w:w="0" w:type="dxa"/>
        </w:trPr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0" w:type="auto"/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 мин.</w:t>
            </w:r>
          </w:p>
        </w:tc>
      </w:tr>
    </w:tbl>
    <w:p w:rsidR="00917253" w:rsidRPr="00917253" w:rsidRDefault="00917253" w:rsidP="00917253">
      <w:pPr>
        <w:tabs>
          <w:tab w:val="left" w:pos="161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Ход урока: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917253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1. Вступительное слово учителя.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Случай, случайность – с ними мы встречаемся повседневно: случайная встреча, случайная поло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ка, случайная находка, случайная ошибка. Этот ряд можно продолжать бесконечно. Также  в об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денной жизни мы часто говорим «возможно», невозможно», « вероятно», маловероятно»,        « обязательно».  Подобные выражения обычно используются, когда мы говорим о возможностях 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ступления какого-либо события или явления. С такими событиями мы встречаемся очень часто, но не всегда их замечаем. Казалось бы, тут нет места для математики,– какие уж законы в царстве Случая! Но и здесь наука обнаружила интересные 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закономерности – они позволяют человеку ув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ренно чувствовать себя при встрече со случайными событиями.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Немного истории о возникновении теории вероятности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см. приложение1)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Основные понятия теории вероятности: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Определение: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 xml:space="preserve">Теория </w:t>
      </w:r>
      <w:r w:rsidRPr="00917253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lang w:eastAsia="ru-RU"/>
        </w:rPr>
        <w:t>вероятностей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это раздел математики, изучающий вероятн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о-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статистич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ские закономерности.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Например, с помощью данной теории можно посчитать вероятность того, что конкретного учен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ка в классе вызовут к доске на уроке. 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основе теории вероятностей возникла специальная наука – математическая статистика.</w:t>
      </w:r>
    </w:p>
    <w:p w:rsidR="00917253" w:rsidRPr="00917253" w:rsidRDefault="00917253" w:rsidP="009172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bCs/>
          <w:color w:val="000000" w:themeColor="text1"/>
          <w:sz w:val="28"/>
          <w:szCs w:val="28"/>
        </w:rPr>
        <w:t>Статистика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gramStart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–н</w:t>
      </w:r>
      <w:proofErr w:type="gramEnd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аука, которая занимается получением, обработкой и анализом количественных данных о разнообразных массовых явлениях, происходящих в природе и обществе. Слово « статистика» происходит от латинского слова 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  <w:lang w:val="en-US"/>
        </w:rPr>
        <w:t>status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, которое означает « состояние, положение вещей»</w:t>
      </w:r>
    </w:p>
    <w:p w:rsidR="00917253" w:rsidRPr="00917253" w:rsidRDefault="00917253" w:rsidP="009172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Статистика знает всё! </w:t>
      </w:r>
    </w:p>
    <w:p w:rsidR="00917253" w:rsidRPr="00917253" w:rsidRDefault="00917253" w:rsidP="009172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Известно, сколько, какой пищи съедает в год в среднем гражданин республики. Сколько в стране охотников, балерин, артистов, рабочих и т. д.</w:t>
      </w:r>
    </w:p>
    <w:p w:rsidR="00917253" w:rsidRPr="00917253" w:rsidRDefault="00917253" w:rsidP="009172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Результаты статистических исследований широко используются для практических и научных выводов. Статистические характеристики применяют для нахождения средней урожайности пшеницы с </w:t>
      </w:r>
      <w:smartTag w:uri="urn:schemas-microsoft-com:office:smarttags" w:element="metricconverter">
        <w:smartTagPr>
          <w:attr w:name="ProductID" w:val="1 га"/>
        </w:smartTagPr>
        <w:r w:rsidRPr="00917253">
          <w:rPr>
            <w:rFonts w:ascii="Times New Roman" w:hAnsi="Times New Roman"/>
            <w:bCs/>
            <w:color w:val="000000" w:themeColor="text1"/>
            <w:sz w:val="28"/>
            <w:szCs w:val="28"/>
          </w:rPr>
          <w:t>1 га</w:t>
        </w:r>
      </w:smartTag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 данном районе, среднего  суточного удоя молока от одной коровы на ферме и </w:t>
      </w:r>
      <w:proofErr w:type="spellStart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т</w:t>
      </w:r>
      <w:proofErr w:type="gramStart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.д</w:t>
      </w:r>
      <w:proofErr w:type="spellEnd"/>
      <w:proofErr w:type="gramEnd"/>
    </w:p>
    <w:p w:rsidR="00917253" w:rsidRPr="00917253" w:rsidRDefault="00917253" w:rsidP="009172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</w:pPr>
      <w:r w:rsidRPr="00917253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u w:val="single"/>
          <w:lang w:eastAsia="ru-RU"/>
        </w:rPr>
        <w:t>Рассмотрим основные понятия теории вероятности.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Теория вероятности, как и любой, раздел математики, оперирует определённым кругом пон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тий.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Большинству понятий теории вероятностей даются определения,  но некоторые принимаются за первичные, не определяемые, как в геометрии точка, прямая, плоскость.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Первичным понятием теории вероятностей является событие. Под событием понимают то, относительно чего после 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которого момента времени можно сказать одно и только одно из двух: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Да, оно произошло.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Нет, оно не произошло.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Например, у меня есть лотерейный билет. После опубликования результатов розыгрыша лотереи интересующее меня событие – выигрыш тысячи рублей либо происходит, либо не происходит. Любое событие происходит вследствие испытания (или опыта). Под испытанием (или опытом) понимают те условия, в результате которых происходит событие. Например, подбрасывание мон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ты – испытание, а появление на ней “герба” – событие. Событие принято обозначать заглавными латинскими буквами: A,B,C,… . События в материальном мире можно разбить на три категории – достоверные, невозможные и случайные.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Определение: </w:t>
      </w:r>
      <w:r w:rsidRPr="0091725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Случайные события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– это события, которые при одних и тех же условиях м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гут произойти, а могут и не произойти.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Например, случайным событием является солнечная погода.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обычном понимании вероятностью называют количественную оценку возможности наступления ожидаемого события.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Определение: События, которые в данных условиях произойти не могут, называются нево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з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можными.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Например, то, что последний день зимы придется на 30 февраля.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Определение: События, которые в данных условиях обязательно происходят, называются достоверными.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Например, окончание урока.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Итак, достоверное событие – это событие, наступающее при данных условиях 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со стопроцентной вероятностью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(т.е. наступающее в 10 случаях из 10, в 100 случаях из 100 и т.д.). Невозможное событие – это событие, не наступающее при данных условиях никогда, событие 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 нулевой вероятн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стью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Но, к сожалению (а может быть, и к счастью), не все в жизни так четко и ясно: это будет всегда (достоверное событие), этого не будет никогда (невозможное событие). Чаще всего мы сталкив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емся именно со случайными событиями, одни из которых более вероятны, другие менее вероятны. Обычные люди используют слова “более вероятно” или “менее вероятно”, как говорится, по на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тию, опираясь на то, что называется здравым смыслом. Но очень часто такие оценки оказываются недостаточными, поскольку бывает важно знать, 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на сколько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процентов вероятно случайное соб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тие или 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во сколько раз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одно случайное событие вероятнее другого. Иными словам, нужны точные 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количественные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характеристики, нужно уметь охарактеризовать вероятность числом.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Первые шаги в этом направлении мы с вами уже сделали. Мы говорили, что вероятность насту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ления достоверного события характеризуется как стопроцентная, а вероятность наступления 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возможного события – как нулевая. Учитывая, что 100% равно 1, люди договорились о следу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ю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щем: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1) вероятность достоверного события считается равной 1;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br/>
        <w:t>2) вероятность невозможного события считается равной 0.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как подсчитать вероятность случайного события? Ведь оно произошло 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случайно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значит, не по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чиняется закономерностям, алгоритмам, формулам. Оказывается, и в мире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случайного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действуют определенные законы, позволяющие вычислять вероятности. Этим занимается раздел математики, который  как мы уже сказали,  и называется – </w:t>
      </w: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теория вероятностей.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           В практической жизни  мы сталкиваемся с различными случайными событиями, причём они происходят с разной частотой: одни чаще, другие реже.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Например: бросаем игральную кость 48 раз и составим таблицу, в которой указаны числа выпад</w:t>
      </w:r>
      <w:r w:rsidRPr="0091725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>ний каждого из цифр: 1,2, 3, 4, 5, 6.</w:t>
      </w:r>
    </w:p>
    <w:tbl>
      <w:tblPr>
        <w:tblW w:w="0" w:type="auto"/>
        <w:tblInd w:w="1539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1527"/>
        <w:gridCol w:w="966"/>
        <w:gridCol w:w="966"/>
        <w:gridCol w:w="967"/>
        <w:gridCol w:w="967"/>
        <w:gridCol w:w="967"/>
        <w:gridCol w:w="967"/>
      </w:tblGrid>
      <w:tr w:rsidR="00917253" w:rsidRPr="00917253" w:rsidTr="00B839E5">
        <w:trPr>
          <w:trHeight w:val="246"/>
        </w:trPr>
        <w:tc>
          <w:tcPr>
            <w:tcW w:w="1340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Цифры</w:t>
            </w:r>
          </w:p>
        </w:tc>
        <w:tc>
          <w:tcPr>
            <w:tcW w:w="966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66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</w:tr>
      <w:tr w:rsidR="00917253" w:rsidRPr="00917253" w:rsidTr="00B839E5">
        <w:trPr>
          <w:trHeight w:val="506"/>
        </w:trPr>
        <w:tc>
          <w:tcPr>
            <w:tcW w:w="1340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Число в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ы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падений</w:t>
            </w:r>
          </w:p>
        </w:tc>
        <w:tc>
          <w:tcPr>
            <w:tcW w:w="966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6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67" w:type="dxa"/>
          </w:tcPr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</w:p>
        </w:tc>
      </w:tr>
    </w:tbl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028" style="position:absolute;margin-left:104.45pt;margin-top:39.5pt;width:18pt;height:96pt;z-index:251662336;mso-position-horizontal-relative:text;mso-position-vertical-relative:text" fillcolor="#c0504d"/>
        </w:pict>
      </w: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031" style="position:absolute;margin-left:205.7pt;margin-top:28.25pt;width:21pt;height:107.25pt;z-index:251665408;mso-position-horizontal-relative:text;mso-position-vertical-relative:text" fillcolor="#ccc0d9"/>
        </w:pic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данным таблицы построим столбчатую диаграмму: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030" style="position:absolute;margin-left:172.7pt;margin-top:10.45pt;width:16.5pt;height:83.25pt;z-index:251664384" fillcolor="#4f81bd"/>
        </w:pict>
      </w: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029" style="position:absolute;margin-left:138.2pt;margin-top:19.45pt;width:16.5pt;height:74.25pt;z-index:251663360" fillcolor="#9bbb59"/>
        </w:pict>
      </w: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027" style="position:absolute;margin-left:72.2pt;margin-top:10.45pt;width:15.4pt;height:83.25pt;z-index:251661312" fillcolor="#4f81bd"/>
        </w:pic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026" style="position:absolute;margin-left:44.8pt;margin-top:6.65pt;width:15.4pt;height:59.25pt;z-index:251660288" fillcolor="yellow"/>
        </w:pic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31.7pt;margin-top:10.35pt;width:220.5pt;height:0;z-index:251666432" o:connectortype="straight"/>
        </w:pic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6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6       8         9          7         8          10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Определение: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Отношение частоты появления некоторого события к общему числу событий наз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вают вероятностью события.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Вероятность появления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выпадения) цифры </w:t>
      </w: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5 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при бросании игральной кости 48 раз равна </w:t>
      </w:r>
      <m:oMath>
        <m:f>
          <m:fPr>
            <m:ctrlPr>
              <w:rPr>
                <w:rFonts w:ascii="Cambria Math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000000" w:themeColor="text1"/>
                <w:sz w:val="28"/>
                <w:szCs w:val="28"/>
                <w:lang w:eastAsia="ru-RU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/>
                <w:color w:val="000000" w:themeColor="text1"/>
                <w:sz w:val="28"/>
                <w:szCs w:val="28"/>
                <w:lang w:eastAsia="ru-RU"/>
              </w:rPr>
              <m:t>48</m:t>
            </m:r>
          </m:den>
        </m:f>
      </m:oMath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Рассмотрим примеры на закрепление материала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Задание 1.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из следующих событий – случайные, достоверные, невозможные: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1)черепаха научиться говорит;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2)вода в чайнике,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стоящим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горячей плите закипит;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3)ваш день рождения – 19 октября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4)день рождение вашего друга – 30 февраля;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5)вы выиграете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участвуя в лотереи;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6)вы не выигрываете, участвуя в беспроигрышной лотереи;</w:t>
      </w:r>
      <w:proofErr w:type="gramEnd"/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7)вы проиграете партию в шахматы;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8)на следующей недели испортиться погода;</w:t>
      </w:r>
      <w:proofErr w:type="gramEnd"/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9)вы нажали на звонок, а он не зазвонил;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10)после четверга будет пятница;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11)после пятницы будет воскресенье.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i/>
          <w:iCs/>
          <w:color w:val="000000" w:themeColor="text1"/>
          <w:sz w:val="28"/>
          <w:szCs w:val="28"/>
          <w:u w:val="single"/>
          <w:lang w:eastAsia="ru-RU"/>
        </w:rPr>
        <w:t>Задание 2.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каждого из перечисленных событий определите, какое оно: достоверное, возможное, нево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можное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1)летом у школьников будут каникулы;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2)1 июня в  День защиты детей будет солнечно;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3)после уроков дежурные уберут кабинет;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4)в 11-м классе школьники не будут изучать алгебру;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5)зимой выпадает снег;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6)при включении света, лампочка перегорит;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7)вы выходите на улицу, а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встречу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вам идет слон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     Решить задачи по учебнику:  № 322,   №323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 xml:space="preserve">( 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с последующей проверкой)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Подведение итогов: </w:t>
      </w:r>
    </w:p>
    <w:p w:rsidR="00917253" w:rsidRPr="00917253" w:rsidRDefault="00917253" w:rsidP="00917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такое событие?</w:t>
      </w:r>
    </w:p>
    <w:p w:rsidR="00917253" w:rsidRPr="00917253" w:rsidRDefault="00917253" w:rsidP="00917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Какое событие называют действительным?</w:t>
      </w:r>
    </w:p>
    <w:p w:rsidR="00917253" w:rsidRPr="00917253" w:rsidRDefault="00917253" w:rsidP="00917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Какое событие называют случайным?</w:t>
      </w:r>
    </w:p>
    <w:p w:rsidR="00917253" w:rsidRPr="00917253" w:rsidRDefault="00917253" w:rsidP="00917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Какое событие называют невозможным?</w:t>
      </w:r>
    </w:p>
    <w:p w:rsidR="00917253" w:rsidRPr="00917253" w:rsidRDefault="00917253" w:rsidP="0091725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Какие ученые занималась поиском закономерностей в случайных событиях?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Домашнее задание:  п. 17, № 320, 321,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Разбить учеников на тройки. Каждая тройка пишет реферат на одну из тем: </w:t>
      </w:r>
    </w:p>
    <w:p w:rsidR="00917253" w:rsidRPr="00917253" w:rsidRDefault="00917253" w:rsidP="00917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Даниил Бернулли и его вклад в развитие теории вероятностей.</w:t>
      </w:r>
    </w:p>
    <w:p w:rsidR="00917253" w:rsidRPr="00917253" w:rsidRDefault="00917253" w:rsidP="00917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Гюйгенс и его вклад в развитие теории вероятностей</w:t>
      </w:r>
    </w:p>
    <w:p w:rsidR="00917253" w:rsidRPr="00917253" w:rsidRDefault="00917253" w:rsidP="00917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Блез Паскаль и его вклад в развитие теории вероятностей </w:t>
      </w:r>
    </w:p>
    <w:p w:rsidR="00917253" w:rsidRPr="00917253" w:rsidRDefault="00917253" w:rsidP="0091725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Ферма и его вклад в развитие теории вероятностей.</w:t>
      </w:r>
    </w:p>
    <w:p w:rsidR="00917253" w:rsidRPr="00917253" w:rsidRDefault="00917253" w:rsidP="0091725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Приложение</w:t>
      </w:r>
      <w:proofErr w:type="gramStart"/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Как наука теория вероятности зародилась в 17в. Возникновение понятия вероятности было связ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 как с потребностями страхования, получившего значительное распространение в ту эпоху, к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гда заметно росли торговые связи и морские путешествия, так и в связи с запросами азартных игр.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Слово “азарт”, под которым обычно понимается сильное увлечение, горячность, является тран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крипцией французского слова </w:t>
      </w:r>
      <w:proofErr w:type="spell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hazard</w:t>
      </w:r>
      <w:proofErr w:type="spell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буквально означающего “случай”, “риск”. Азартными наз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ы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вают те игры, а которых выигрыш зависит главным образом не от умения игрока, а от случайн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Схема азартных игр была очень проста и могла быть подвергнута всестороннему логическому анализу. Первые попытки этого рода связаны с именами известных учёных – алгебраиста </w:t>
      </w:r>
      <w:proofErr w:type="spell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Джер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ламо</w:t>
      </w:r>
      <w:proofErr w:type="spell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Кардано</w:t>
      </w:r>
      <w:proofErr w:type="spell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(1501 – 1576) и Галилео Галилея (1564 – 1642). Однако честь открытия этой теории, которая не только даёт возможность сравнивать случайные величины, но и производить опред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ленные математические операции с ними, принадлежит двум выдающимися ученым – Блезу Па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калю (1623 – 1662) и Пьеру Ферма. Ещё в древности было замечено, что имеются явления, кот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рые обладают особенностью: при малом числе наблюдений над ними не наблюдается никакой правильности, но по мере увеличения числа наблюдений всё яснее проявляется определенная з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кономерность. Всё началось с игры в кости.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Азартные игры практиковались в ту пору главным образом среди знати, феодалов и дворян. Особенно распространенной была игра в кости. Было замечено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то при многократном бросании однородного кубика, все шесть граней которой отмечены соответственно числами 1, 2, 3, 4, 5, 6 чи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ло очков от 1 до 6 выпадают в среднем одинаково часто, иными словами, выражаясь языком мат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матики, выпадение определённого числа очков имеет вероятность, равную 1/6 (т.е. отношению числа случаев, благоприятствующих событию к общему числу всех случаев). Аналогично вероя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ность появления на верхней грани кости чётного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числи очков равна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3/6 ,так как из шести равн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возможных случаев чётное число появляется только в трёх.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 порой довольно сложных задач, с которыми обращались заинтересованные лица к Па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калю, Ферма, Гюйгенсу, способствовало разработке основных понятий и общих принципов теории вероятностей, в том числе и правил действия над ними. Отсюда не следует, конечно, заключать, что основоположники теории вероятностей рассматривали азартные игры как единственный или главный предмет разрабатывавшейся ими новой отрасли науки.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развитие теории вероятностей оказали влияние более серьёзные потребности науки и запросы практики, в первую очередь страховое дело, начатое в некоторых странах ещё в 16в. В 16-17вв. учреждение страховых обществ и страхование судов от пожара распространились во многих евр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пейских странах.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Азартные игры были для ученых только удобной моделью для решения задач и анализа понятий теории вероятности. Об этом заметил ещё Гюйгенс в своей книге “О расчётах в азартной игре” (1657), которая была первой книгой в мире по теории вероятностей. Он писал: “...при - внимател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ь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ном изучении предмета читатель заметит, что он занимается не только игрой, а что здесь даются основы глубокой и весьма интересной”. Гюйгенс впервые ввёл важное для теории вероятностей понятие математического ожидания, которое получило дальнейшее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развитие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 трудах Даниила Бернулли, Даламбера и др. Понятие математического ожидания находит немало применений а разных других областях человеческой деятельности.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в 60-е годы 17в. были выработаны первые понятия и некоторые элементы теории вероятностей. В последующие два века учёные столкнулись с множеством новых задач, связанных с исследованием случайных явлений.</w:t>
      </w:r>
    </w:p>
    <w:p w:rsidR="00917253" w:rsidRPr="00917253" w:rsidRDefault="00917253" w:rsidP="0091725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7253" w:rsidRPr="00917253" w:rsidRDefault="00917253" w:rsidP="0091725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917253" w:rsidRPr="00917253" w:rsidRDefault="00917253" w:rsidP="0091725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7253" w:rsidRPr="00917253" w:rsidRDefault="00917253" w:rsidP="00917253">
      <w:pPr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p w:rsidR="00917253" w:rsidRP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Урок №2</w:t>
      </w:r>
    </w:p>
    <w:p w:rsidR="00917253" w:rsidRPr="00917253" w:rsidRDefault="00917253" w:rsidP="00917253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Тема: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Понятие о теории вероятностей  и математической стат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стике.</w:t>
      </w:r>
    </w:p>
    <w:p w:rsidR="00917253" w:rsidRPr="00917253" w:rsidRDefault="00917253" w:rsidP="00917253">
      <w:pPr>
        <w:spacing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 xml:space="preserve">Цели урока: </w:t>
      </w:r>
    </w:p>
    <w:p w:rsidR="00917253" w:rsidRPr="00917253" w:rsidRDefault="00917253" w:rsidP="00917253">
      <w:pPr>
        <w:spacing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Образовательные: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-С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формулировать правило вычисления вероятностей.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Развивающие: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-Р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азвивать внимание, логическое мышление, самостоятельность мышления.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Воспитательны</w:t>
      </w:r>
      <w:proofErr w:type="gramStart"/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е-</w:t>
      </w:r>
      <w:proofErr w:type="gramEnd"/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Формировать качества личности: организованность, аккуратность.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Оборудование к уроку:</w:t>
      </w:r>
    </w:p>
    <w:p w:rsidR="00917253" w:rsidRPr="00917253" w:rsidRDefault="00917253" w:rsidP="00917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Игральные кубики на каждом столе.</w:t>
      </w:r>
    </w:p>
    <w:p w:rsidR="00917253" w:rsidRPr="00917253" w:rsidRDefault="00917253" w:rsidP="0091725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Монеты у каждого ученика.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Ход урока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I. Актуализация опорных знаний и умений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а)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Вопросы к классу: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1) Что мы называем случайным событием?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2) Приведите примеры возможных случайных  событий.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3) Что называют вероятностью события?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4) Какие события называем достоверными, невозможными, случайными?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5) Приведите примеры достоверного события и невозможного события.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Один из основателей математической статистики, шведский ученый Харальд </w:t>
      </w:r>
      <w:proofErr w:type="spell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Крамер</w:t>
      </w:r>
      <w:proofErr w:type="spell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писал: «По – видимому, невозможно дать точное определение того, что подразумевается под сл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вом «случайный». Смысл этого слова лучше всего разъяснить на примерах». И мы последуем эт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му совету.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б)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У вас на столах лежат игральные кубики. Подбросьте два кубика.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Посмотрите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какие события произойдут.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теперь внимание на доску. (На доске записано задание.)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= {на кубиках выпало одинаковое число очков}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В = {сумма очков на кубиках не превосходит 12}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 = {сумма очков на кубиках равна 11}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Д = {произведение очков на кубиках равно 11}</w:t>
      </w:r>
      <w:proofErr w:type="gramEnd"/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Вместе обсудить какие события являются случайными, какие достоверными, а какие невозмо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ж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ными (А;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– случайные; В – достоверное; Д - невозможное)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lastRenderedPageBreak/>
        <w:t>в)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Рассмотрим задачу: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коробке лежат 3 красных, 3 желтых, 3 зеленых шара. Вытаскиваем наугад 4 шара. Какие из сл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дующих событий невозможны, какие случайны, а какие достоверны?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(На доске записано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 = {все вынутые шары одного цвета}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= {все вынутые шары разных цветов}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С = {среди вынутых шаров есть шары разных цветов}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Д = {среди вынутых шаров есть шары всех трех цветов}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Учащиеся выполняют это задание самостоятельно 2-3 мин.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окончании работы проверить результаты (А и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невозможные, С – достоверное, Д - случа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й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ное).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II. Формирование знаний и умений учащихся.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Учитель: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Говоря о достоверном событии, мы не будем применять слово «вероятно». Вряд ли мы скажем: «Вероятно, завтра будет четверг». Для невозможного события, мы могли бы сказать: «Уверен, что завтра не пятница», или «вероятность того, что завтра пятница нуль».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жизни мы чаще сталкиваемся со случайными событиями. В этом случае мы используем слова «более вероятно», «менее вероятно».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 как подсчитать вероятность случайного события? Ведь оно произошло случайно, значит, не подчиняется закономерностям. Оказывается, и в мире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случайного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действуют определенные зак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ны.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Этим занимается раздел математики о котором мы с говорили на прошлом урок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е(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«теория вероя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ностей»)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color w:val="000000" w:themeColor="text1"/>
          <w:sz w:val="28"/>
          <w:szCs w:val="28"/>
          <w:u w:val="single"/>
          <w:lang w:eastAsia="ru-RU"/>
        </w:rPr>
        <w:t>Задание для  всего класса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: Возьмите в руки кубики.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При бросании кубика, сколько различных элементарных событий может произойти? (6)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Сколько событий благоприятных событию «выпадет 4»? (1)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Сформулируем правило: </w:t>
      </w:r>
    </w:p>
    <w:p w:rsidR="00917253" w:rsidRPr="00917253" w:rsidRDefault="00917253" w:rsidP="00917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Число всех возможных исходов – N</w:t>
      </w:r>
    </w:p>
    <w:p w:rsidR="00917253" w:rsidRPr="00917253" w:rsidRDefault="00917253" w:rsidP="00917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Все исходы </w:t>
      </w:r>
      <w:proofErr w:type="spell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равновозможны</w:t>
      </w:r>
      <w:proofErr w:type="spell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917253" w:rsidRPr="00917253" w:rsidRDefault="00917253" w:rsidP="00917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Количество благоприятных исходов – N(A)</w:t>
      </w:r>
    </w:p>
    <w:p w:rsidR="00917253" w:rsidRPr="00917253" w:rsidRDefault="00917253" w:rsidP="0091725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pict>
          <v:rect id="_x0000_s1033" style="position:absolute;left:0;text-align:left;margin-left:190.7pt;margin-top:19.7pt;width:132pt;height:56.25pt;z-index:-251649024"/>
        </w:pic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P(A) – вероятность события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</w:t>
      </w:r>
      <w:proofErr w:type="gramEnd"/>
    </w:p>
    <w:p w:rsidR="00917253" w:rsidRPr="00917253" w:rsidRDefault="00917253" w:rsidP="0091725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P(A) = </w:t>
      </w:r>
      <w:r w:rsidRPr="00917253"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4020" cy="379730"/>
            <wp:effectExtent l="19050" t="0" r="5080" b="0"/>
            <wp:docPr id="3" name="Рисунок 32" descr="http://festival.1september.ru/articles/531160/full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 descr="http://festival.1september.ru/articles/531160/full_clip_image00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>Задача</w:t>
      </w:r>
      <w:proofErr w:type="gramStart"/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:</w:t>
      </w:r>
      <w:proofErr w:type="gramEnd"/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Бросают одну игральную кость. Вычислить вероятность события «выпало четное число очков».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Решение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: N = 6;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>N(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A) = 3; P(A) =  </w:t>
      </w:r>
      <m:oMath>
        <m:f>
          <m:fPr>
            <m:ctrlPr>
              <w:rPr>
                <w:rFonts w:ascii="Cambria Math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m:t>3</m:t>
            </m:r>
          </m:num>
          <m:den>
            <m:r>
              <w:rPr>
                <w:rFonts w:ascii="Cambria Math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m:t>6</m:t>
            </m:r>
          </m:den>
        </m:f>
        <m:r>
          <w:rPr>
            <w:rFonts w:ascii="Cambria Math" w:eastAsia="Times New Roman" w:hAnsi="Times New Roman"/>
            <w:color w:val="000000" w:themeColor="text1"/>
            <w:sz w:val="28"/>
            <w:szCs w:val="28"/>
            <w:lang w:val="en-US" w:eastAsia="ru-RU"/>
          </w:rPr>
          <m:t>=</m:t>
        </m:r>
        <m:f>
          <m:fPr>
            <m:ctrlPr>
              <w:rPr>
                <w:rFonts w:ascii="Cambria Math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m:ctrlPr>
          </m:fPr>
          <m:num>
            <m:r>
              <w:rPr>
                <w:rFonts w:ascii="Cambria Math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m:t>1</m:t>
            </m:r>
          </m:num>
          <m:den>
            <m:r>
              <w:rPr>
                <w:rFonts w:ascii="Cambria Math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m:t>2</m:t>
            </m:r>
          </m:den>
        </m:f>
      </m:oMath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  <w:t xml:space="preserve"> 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val="en-US" w:eastAsia="ru-RU"/>
        </w:rPr>
      </w:pP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Самостоятельная работа: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№1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 Д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>ля каждого из следующих событий введите число всех возможных исходов, число благоприятных и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>ходов и вероятность.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а) В урне 5 белых и 15 черных шаров, из урны наугад вынимается два шара. Какова вероятность того, что они будут белыми?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б) Из русского алфавита случайным образом выбирается одна буква. Какова вероятность того, что она ок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>жется согласной?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в) Из слова ВЕРОЯТНОСТЬ случайным образом убирается одна буква. Какова вероятность того, что она окажется гласной?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№2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пределить вероятности следующих событий: 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  <w:lang w:val="en-US"/>
        </w:rPr>
        <w:t>A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>={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>при бросании монеты выпал «орел»};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  <w:lang w:val="en-US"/>
        </w:rPr>
        <w:t>B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>={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>при бросании кубика выпала тройка};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  <w:lang w:val="en-US"/>
        </w:rPr>
        <w:t>C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>={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>при бросании кубика выпало четное число};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  <w:lang w:val="en-US"/>
        </w:rPr>
        <w:t>D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>={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>из колоды карт вытянули туза };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  <w:lang w:val="en-US"/>
        </w:rPr>
        <w:t>E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>={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>из колоды карт вытянули шестерку};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  <w:lang w:val="en-US"/>
        </w:rPr>
        <w:t>F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>={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>из колоды карт вытянули не туза};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Ответы проверяются учителем.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I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. Подведение итогов урока: </w:t>
      </w:r>
      <w:r w:rsidRPr="0091725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выставление оценок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I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val="en-US" w:eastAsia="ru-RU"/>
        </w:rPr>
        <w:t>V</w:t>
      </w: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. Домашнее задание: п.17 № 324, 325.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Повторить к следующему уроку такие понятия: </w:t>
      </w:r>
      <w:r w:rsidRPr="0091725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мода, размах, среде </w:t>
      </w:r>
      <w:proofErr w:type="gramStart"/>
      <w:r w:rsidRPr="0091725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арифметическое</w:t>
      </w:r>
      <w:proofErr w:type="gramEnd"/>
      <w:r w:rsidRPr="00917253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253" w:rsidRPr="00917253" w:rsidRDefault="00917253" w:rsidP="00917253">
      <w:pPr>
        <w:spacing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Урок № 3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Тема: Группировка и анализ статистических данных.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Цели урока: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Обучающие, развивающие: </w:t>
      </w:r>
    </w:p>
    <w:p w:rsidR="00917253" w:rsidRPr="00917253" w:rsidRDefault="00917253" w:rsidP="00917253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-познакомить с начальными представлениями о сборе и группировке статистических да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ных,   составлением таблиц частот и относительных частот;</w:t>
      </w:r>
    </w:p>
    <w:p w:rsidR="00917253" w:rsidRPr="00917253" w:rsidRDefault="00917253" w:rsidP="0091725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знать основные статистические характеристики описательной статистики (среднее арифм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тическое, размах, моду и медиану);</w:t>
      </w:r>
    </w:p>
    <w:p w:rsidR="00917253" w:rsidRPr="00917253" w:rsidRDefault="00917253" w:rsidP="00917253">
      <w:pPr>
        <w:numPr>
          <w:ilvl w:val="0"/>
          <w:numId w:val="7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уметь производить сбор и группировку статистических данных;</w:t>
      </w:r>
    </w:p>
    <w:p w:rsidR="00917253" w:rsidRPr="00917253" w:rsidRDefault="00917253" w:rsidP="0091725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сформировать навыки по обработке статистической информации;</w:t>
      </w:r>
    </w:p>
    <w:p w:rsidR="00917253" w:rsidRPr="00917253" w:rsidRDefault="00917253" w:rsidP="00917253">
      <w:pPr>
        <w:numPr>
          <w:ilvl w:val="0"/>
          <w:numId w:val="5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-рассмотреть различные способы наглядного изображения результатов статистических и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следований.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Воспитательные: </w:t>
      </w:r>
    </w:p>
    <w:p w:rsidR="00917253" w:rsidRPr="00917253" w:rsidRDefault="00917253" w:rsidP="00917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способствовать формированию коммуникативной компетенции учащихся; </w:t>
      </w:r>
    </w:p>
    <w:p w:rsidR="00917253" w:rsidRPr="00917253" w:rsidRDefault="00917253" w:rsidP="0091725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развивать самостоятельность и навыки самоконтроля.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Оборудование: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доска.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Тип урока: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изучение нового материала.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</w:t>
      </w: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Ход урока.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I</w:t>
      </w: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.Организационный момент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Сообщить тему и цели урока.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II</w:t>
      </w: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Актуализация опорных знаний.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а)  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Вопросы к классу:</w:t>
      </w:r>
    </w:p>
    <w:p w:rsidR="00917253" w:rsidRPr="00917253" w:rsidRDefault="00917253" w:rsidP="0091725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Что  называют средним арифметическим чисел?</w:t>
      </w:r>
    </w:p>
    <w:p w:rsidR="00917253" w:rsidRPr="00917253" w:rsidRDefault="00917253" w:rsidP="0091725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называют модой? </w:t>
      </w:r>
    </w:p>
    <w:p w:rsidR="00917253" w:rsidRPr="00917253" w:rsidRDefault="00917253" w:rsidP="0091725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называют медианой данного ряда? </w:t>
      </w:r>
    </w:p>
    <w:p w:rsidR="00917253" w:rsidRPr="00917253" w:rsidRDefault="00917253" w:rsidP="00917253">
      <w:pPr>
        <w:pStyle w:val="a3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Что называют  размахом ряда данных чисел? 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б) Учащиеся решают задачи устно: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Найдите среднее арифметическое чисел:  13, 13,12, 13, 10,13, 12, 10  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12)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2) Среднесуточная температура воздуха в первую неделю марта была: 3 º, 4 º, 5 º, 8 º, 6 º, 4 º, 7 º С. Найдите размах среднесуточной температуры воздуха на этой неделе.  (8 º -3 º =5 º)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3) Ученик в конце четверти получил по математике оценки: 5, 5, 5,4, 3, 4, 5, 4, 5, 5. Какая оценка является модой этих оценок, полученных учеником? (5).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en-US" w:eastAsia="ru-RU"/>
        </w:rPr>
        <w:t>III</w:t>
      </w: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. Изучение нового материала.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Учитель: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   Для исследования различных общественных и социально-экономических    явл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</w:rPr>
        <w:t>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</w:rPr>
        <w:t>ний, а так же некоторых процессов, происходящих в природе, проводятся специальные статист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</w:rPr>
        <w:t>и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</w:rPr>
        <w:t>ческие исследования. Всякое статистическое исследование начинается с целенаправленного сбора информации об изучаемом явлении или процессе. Этот этап называется этапом статистического наблюдения.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Для обобщения и систематизации данных, полученных в результате статистического 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блюдения, их по какому – либо признаку разбивают на группы и результаты группировки сводят в таблицы.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eastAsia="ru-RU"/>
        </w:rPr>
        <w:t>Рассмотрим такой пример.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Администрация школы решила проверить математическую подготовку восьмиклассников. С этой целью был составлен тест, содержащий 9 заданий. Работу выполняли 40 учащихся школы. При проверке каждой работы учитель отмечал число верно выполненных зад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ний. В  результате был составлен такой ряд чисел: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</w:rPr>
        <w:t>6, 5, 4, 0, 4, 5, 7, 9, 1, 6, 8, 7, 9, 5, 8, 6, 7, 2, 5, 7, 6, 3, 4, 4, 5, 6, 8, 6, 7, 7, 4, 3, 5, 9, 6, 7, 8, 6, 9, 8.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того</w:t>
      </w:r>
      <w:proofErr w:type="gramStart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чтобы удобно было анализировать полученные данные, упорядочим этот ряд: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0, 1, 2, 3, 3, 4, 4, 4, 4, 4, 5, 5, 5, 5, 5, 5, 6, 6, 6, 6, 6, 6, 6, 6, 7, 7, 7, 7, 7, 7, 7, 8, 8, 8, 8, 8, 9, 9, 9, 9.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Представим полученные данные в виде таблицы, в которой для каждого числа, верно выполне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</w:t>
      </w: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ных заданий, записанного в верхней строке, укажем в нижней строке количество появлений этого числа в ряду, т.е. частоту:</w:t>
      </w:r>
    </w:p>
    <w:tbl>
      <w:tblPr>
        <w:tblW w:w="0" w:type="auto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1868"/>
        <w:gridCol w:w="854"/>
        <w:gridCol w:w="855"/>
        <w:gridCol w:w="855"/>
        <w:gridCol w:w="855"/>
        <w:gridCol w:w="855"/>
        <w:gridCol w:w="855"/>
        <w:gridCol w:w="855"/>
        <w:gridCol w:w="856"/>
        <w:gridCol w:w="856"/>
        <w:gridCol w:w="856"/>
      </w:tblGrid>
      <w:tr w:rsidR="00917253" w:rsidRPr="00917253" w:rsidTr="00B839E5"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Число верно выполненных заданий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</w:t>
            </w:r>
          </w:p>
        </w:tc>
      </w:tr>
      <w:tr w:rsidR="00917253" w:rsidRPr="00917253" w:rsidTr="00B839E5"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частота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947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948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948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</w:tbl>
    <w:p w:rsidR="00917253" w:rsidRPr="00917253" w:rsidRDefault="00917253" w:rsidP="009172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253" w:rsidRPr="00917253" w:rsidRDefault="00917253" w:rsidP="0091725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Такую таблицу называют таблицей частот.  В рассмотренном примере сумма частот равна общему числу проверяемых работ, т.е. 40.</w:t>
      </w:r>
    </w:p>
    <w:tbl>
      <w:tblPr>
        <w:tblW w:w="14040" w:type="dxa"/>
        <w:tblCellMar>
          <w:left w:w="0" w:type="dxa"/>
          <w:right w:w="0" w:type="dxa"/>
        </w:tblCellMar>
        <w:tblLook w:val="04A0"/>
      </w:tblPr>
      <w:tblGrid>
        <w:gridCol w:w="144"/>
        <w:gridCol w:w="13896"/>
      </w:tblGrid>
      <w:tr w:rsidR="00917253" w:rsidRPr="00917253" w:rsidTr="00B839E5">
        <w:trPr>
          <w:trHeight w:val="1555"/>
        </w:trPr>
        <w:tc>
          <w:tcPr>
            <w:tcW w:w="14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Для  наглядного представления данных, полученных  в результате статистического исследования, 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широко  используются различные способы их изображения.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Одним из хорошо известных вам способов наглядного представления ряда данных является 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построение столбчатой диаграммы. Столбчатые диаграммы используют тогда, когда хотят 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проиллюстрировать динамику изменения данных  во времени или распределения данных, полученных 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в результате статистического исследования.  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u w:val="single"/>
                <w:lang w:eastAsia="ru-RU"/>
              </w:rPr>
              <w:lastRenderedPageBreak/>
              <w:t>Например: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успеваемость и качество знаний учащихся 7 класса за три года:</w:t>
            </w:r>
          </w:p>
          <w:tbl>
            <w:tblPr>
              <w:tblpPr w:leftFromText="180" w:rightFromText="180" w:vertAnchor="page" w:horzAnchor="margin" w:tblpY="2080"/>
              <w:tblOverlap w:val="never"/>
              <w:tblW w:w="10163" w:type="dxa"/>
              <w:tblBorders>
                <w:top w:val="single" w:sz="4" w:space="0" w:color="25437C"/>
                <w:left w:val="single" w:sz="4" w:space="0" w:color="25437C"/>
                <w:bottom w:val="single" w:sz="4" w:space="0" w:color="25437C"/>
                <w:right w:val="single" w:sz="4" w:space="0" w:color="25437C"/>
                <w:insideH w:val="single" w:sz="4" w:space="0" w:color="25437C"/>
                <w:insideV w:val="single" w:sz="4" w:space="0" w:color="25437C"/>
              </w:tblBorders>
              <w:tblLook w:val="04A0"/>
            </w:tblPr>
            <w:tblGrid>
              <w:gridCol w:w="1339"/>
              <w:gridCol w:w="1885"/>
              <w:gridCol w:w="1946"/>
              <w:gridCol w:w="2560"/>
              <w:gridCol w:w="2433"/>
            </w:tblGrid>
            <w:tr w:rsidR="00917253" w:rsidRPr="00917253" w:rsidTr="00B839E5">
              <w:trPr>
                <w:trHeight w:val="433"/>
              </w:trPr>
              <w:tc>
                <w:tcPr>
                  <w:tcW w:w="1352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768" w:type="dxa"/>
                  <w:gridSpan w:val="2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        На входе</w:t>
                  </w:r>
                </w:p>
              </w:tc>
              <w:tc>
                <w:tcPr>
                  <w:tcW w:w="5043" w:type="dxa"/>
                  <w:gridSpan w:val="2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 xml:space="preserve">                   На выходе</w:t>
                  </w:r>
                </w:p>
              </w:tc>
            </w:tr>
            <w:tr w:rsidR="00917253" w:rsidRPr="00917253" w:rsidTr="00B839E5">
              <w:trPr>
                <w:trHeight w:val="433"/>
              </w:trPr>
              <w:tc>
                <w:tcPr>
                  <w:tcW w:w="1352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180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Успеваемость</w:t>
                  </w:r>
                </w:p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%</w:t>
                  </w:r>
                </w:p>
              </w:tc>
              <w:tc>
                <w:tcPr>
                  <w:tcW w:w="19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Качество %</w:t>
                  </w:r>
                </w:p>
              </w:tc>
              <w:tc>
                <w:tcPr>
                  <w:tcW w:w="2579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Успеваемость %</w:t>
                  </w:r>
                </w:p>
              </w:tc>
              <w:tc>
                <w:tcPr>
                  <w:tcW w:w="24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Качество %</w:t>
                  </w:r>
                </w:p>
              </w:tc>
            </w:tr>
            <w:tr w:rsidR="00917253" w:rsidRPr="00917253" w:rsidTr="00B839E5">
              <w:trPr>
                <w:trHeight w:val="456"/>
              </w:trPr>
              <w:tc>
                <w:tcPr>
                  <w:tcW w:w="1352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2008-2009</w:t>
                  </w:r>
                </w:p>
              </w:tc>
              <w:tc>
                <w:tcPr>
                  <w:tcW w:w="180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75</w:t>
                  </w:r>
                </w:p>
              </w:tc>
              <w:tc>
                <w:tcPr>
                  <w:tcW w:w="19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37</w:t>
                  </w:r>
                </w:p>
              </w:tc>
              <w:tc>
                <w:tcPr>
                  <w:tcW w:w="2579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79</w:t>
                  </w:r>
                </w:p>
              </w:tc>
              <w:tc>
                <w:tcPr>
                  <w:tcW w:w="24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917253" w:rsidRPr="00917253" w:rsidTr="00B839E5">
              <w:trPr>
                <w:trHeight w:val="230"/>
              </w:trPr>
              <w:tc>
                <w:tcPr>
                  <w:tcW w:w="1352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2009-2010</w:t>
                  </w:r>
                </w:p>
              </w:tc>
              <w:tc>
                <w:tcPr>
                  <w:tcW w:w="180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74</w:t>
                  </w:r>
                </w:p>
              </w:tc>
              <w:tc>
                <w:tcPr>
                  <w:tcW w:w="19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40</w:t>
                  </w:r>
                </w:p>
              </w:tc>
              <w:tc>
                <w:tcPr>
                  <w:tcW w:w="2579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85</w:t>
                  </w:r>
                </w:p>
              </w:tc>
              <w:tc>
                <w:tcPr>
                  <w:tcW w:w="24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45</w:t>
                  </w:r>
                </w:p>
              </w:tc>
            </w:tr>
            <w:tr w:rsidR="00917253" w:rsidRPr="00917253" w:rsidTr="00B839E5">
              <w:trPr>
                <w:trHeight w:val="230"/>
              </w:trPr>
              <w:tc>
                <w:tcPr>
                  <w:tcW w:w="1352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2010-2011</w:t>
                  </w:r>
                </w:p>
              </w:tc>
              <w:tc>
                <w:tcPr>
                  <w:tcW w:w="180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76</w:t>
                  </w:r>
                </w:p>
              </w:tc>
              <w:tc>
                <w:tcPr>
                  <w:tcW w:w="19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2579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87</w:t>
                  </w:r>
                </w:p>
              </w:tc>
              <w:tc>
                <w:tcPr>
                  <w:tcW w:w="2464" w:type="dxa"/>
                </w:tcPr>
                <w:p w:rsidR="00917253" w:rsidRPr="00917253" w:rsidRDefault="00917253" w:rsidP="0091725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</w:tr>
          </w:tbl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входе: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6435090" cy="1949450"/>
                  <wp:effectExtent l="0" t="0" r="0" b="0"/>
                  <wp:docPr id="6" name="Объект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На выходе</w:t>
            </w: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inline distT="0" distB="0" distL="0" distR="0">
                  <wp:extent cx="5969635" cy="1673225"/>
                  <wp:effectExtent l="0" t="0" r="0" b="0"/>
                  <wp:docPr id="7" name="Объект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917253" w:rsidRPr="00917253" w:rsidTr="00B839E5">
        <w:trPr>
          <w:gridBefore w:val="1"/>
          <w:wBefore w:w="144" w:type="dxa"/>
          <w:trHeight w:val="3845"/>
        </w:trPr>
        <w:tc>
          <w:tcPr>
            <w:tcW w:w="13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Рассмотреть ещё один пример в учебнике на странице 122.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Мы видим</w:t>
            </w:r>
            <w:proofErr w:type="gramStart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что результат разделился на 7 групп. Каждая группа представляет собой </w:t>
            </w:r>
            <w:proofErr w:type="gramStart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определённый</w:t>
            </w:r>
            <w:proofErr w:type="gramEnd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результат.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</w:t>
            </w:r>
          </w:p>
          <w:tbl>
            <w:tblPr>
              <w:tblW w:w="0" w:type="auto"/>
              <w:tblBorders>
                <w:top w:val="single" w:sz="4" w:space="0" w:color="25437C"/>
                <w:left w:val="single" w:sz="4" w:space="0" w:color="25437C"/>
                <w:bottom w:val="single" w:sz="4" w:space="0" w:color="25437C"/>
                <w:right w:val="single" w:sz="4" w:space="0" w:color="25437C"/>
                <w:insideH w:val="single" w:sz="4" w:space="0" w:color="25437C"/>
                <w:insideV w:val="single" w:sz="4" w:space="0" w:color="25437C"/>
              </w:tblBorders>
              <w:tblLook w:val="04A0"/>
            </w:tblPr>
            <w:tblGrid>
              <w:gridCol w:w="1524"/>
              <w:gridCol w:w="765"/>
              <w:gridCol w:w="917"/>
              <w:gridCol w:w="917"/>
              <w:gridCol w:w="764"/>
              <w:gridCol w:w="917"/>
              <w:gridCol w:w="917"/>
              <w:gridCol w:w="765"/>
              <w:gridCol w:w="731"/>
              <w:gridCol w:w="850"/>
            </w:tblGrid>
            <w:tr w:rsidR="00917253" w:rsidRPr="00917253" w:rsidTr="00B839E5">
              <w:trPr>
                <w:trHeight w:val="330"/>
              </w:trPr>
              <w:tc>
                <w:tcPr>
                  <w:tcW w:w="1524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Размер од</w:t>
                  </w: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е</w:t>
                  </w: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жды</w:t>
                  </w:r>
                </w:p>
              </w:tc>
              <w:tc>
                <w:tcPr>
                  <w:tcW w:w="765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42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44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46</w:t>
                  </w:r>
                </w:p>
              </w:tc>
              <w:tc>
                <w:tcPr>
                  <w:tcW w:w="764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48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50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52</w:t>
                  </w:r>
                </w:p>
              </w:tc>
              <w:tc>
                <w:tcPr>
                  <w:tcW w:w="765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54</w:t>
                  </w:r>
                </w:p>
              </w:tc>
              <w:tc>
                <w:tcPr>
                  <w:tcW w:w="731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56</w:t>
                  </w:r>
                </w:p>
              </w:tc>
              <w:tc>
                <w:tcPr>
                  <w:tcW w:w="850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58</w:t>
                  </w:r>
                </w:p>
              </w:tc>
            </w:tr>
            <w:tr w:rsidR="00917253" w:rsidRPr="00917253" w:rsidTr="00B839E5">
              <w:trPr>
                <w:trHeight w:val="72"/>
              </w:trPr>
              <w:tc>
                <w:tcPr>
                  <w:tcW w:w="1524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частота</w:t>
                  </w:r>
                </w:p>
              </w:tc>
              <w:tc>
                <w:tcPr>
                  <w:tcW w:w="765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64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11</w:t>
                  </w:r>
                </w:p>
              </w:tc>
              <w:tc>
                <w:tcPr>
                  <w:tcW w:w="917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765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731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3</w:t>
                  </w:r>
                </w:p>
              </w:tc>
              <w:tc>
                <w:tcPr>
                  <w:tcW w:w="850" w:type="dxa"/>
                </w:tcPr>
                <w:p w:rsidR="00917253" w:rsidRPr="00917253" w:rsidRDefault="00917253" w:rsidP="00917253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</w:pPr>
                  <w:r w:rsidRPr="00917253">
                    <w:rPr>
                      <w:rFonts w:ascii="Times New Roman" w:eastAsia="Times New Roman" w:hAnsi="Times New Roman"/>
                      <w:color w:val="000000" w:themeColor="text1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</w:tr>
          </w:tbl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 данным таблицы мы видим, что самым наиболее распространённым размером мужской верхней 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Одежды является 50 размер.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III</w:t>
            </w: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 Практическая часть урока.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Решить в классе: № 326, № 328 (самостоятельно)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№ 331(самостоятельно, с последующей проверкой)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lastRenderedPageBreak/>
              <w:t>IV</w:t>
            </w: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 Подведение итогов урока.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-  С какой целью упорядочивают числовые данные?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- Где необходимо использовать математическую статистику? Почему?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V</w:t>
            </w: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 Домашнее задание: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п. 18 № 327</w:t>
            </w:r>
            <w:proofErr w:type="gramStart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,  №</w:t>
            </w:r>
            <w:proofErr w:type="gramEnd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  <w:lang w:eastAsia="ru-RU"/>
              </w:rPr>
              <w:t>329, № 330.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      </w:t>
            </w: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  Урок №4</w:t>
            </w:r>
          </w:p>
          <w:p w:rsidR="00917253" w:rsidRPr="00917253" w:rsidRDefault="00917253" w:rsidP="00917253">
            <w:pPr>
              <w:pStyle w:val="a4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Обобщающий урок по теме: Вероятность и математическая статистика</w:t>
            </w:r>
          </w:p>
          <w:p w:rsidR="00917253" w:rsidRPr="00917253" w:rsidRDefault="00917253" w:rsidP="00917253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Цели урока: </w:t>
            </w:r>
          </w:p>
          <w:p w:rsidR="00917253" w:rsidRPr="00917253" w:rsidRDefault="00917253" w:rsidP="00917253">
            <w:pPr>
              <w:spacing w:before="240"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>Образовательная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  <w:r w:rsidRPr="009172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proofErr w:type="gramStart"/>
            <w:r w:rsidRPr="00917253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-</w:t>
            </w: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роверить знания и умения  учащихся  применять  основные  </w:t>
            </w:r>
          </w:p>
          <w:p w:rsidR="00917253" w:rsidRPr="00917253" w:rsidRDefault="00917253" w:rsidP="00917253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понятия теории вероятности, характеристики  статистики  при решен</w:t>
            </w: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 задач.                                                                                                                                                                                        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>Развивающая:</w:t>
            </w:r>
            <w:r w:rsidRPr="00917253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-р</w:t>
            </w:r>
            <w:proofErr w:type="gramEnd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азвитие познавательных интересов;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-развитие умений анализировать, сравнивать, выделять главное существенное, 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обобщать, делать выводы. 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ind w:left="3402" w:hanging="340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bCs/>
                <w:i/>
                <w:iCs/>
                <w:color w:val="000000" w:themeColor="text1"/>
                <w:sz w:val="28"/>
                <w:szCs w:val="28"/>
                <w:lang w:eastAsia="ru-RU"/>
              </w:rPr>
              <w:t xml:space="preserve">Воспитательная: </w:t>
            </w:r>
            <w:proofErr w:type="gramStart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-с</w:t>
            </w:r>
            <w:proofErr w:type="gramEnd"/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оздание условий для формирования коммуникативных умений работы 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ind w:left="3402" w:hanging="3402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в паре;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pict>
                <v:shape id="_x0000_s1034" type="#_x0000_t32" style="position:absolute;margin-left:83.45pt;margin-top:6.45pt;width:4.3pt;height:0;z-index:251668480" o:connectortype="straight"/>
              </w:pic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</w:t>
            </w: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воспитание информационной культуры учащихся, аккуратности, чёткости,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точности и ответственности за свою работу;</w:t>
            </w:r>
          </w:p>
          <w:p w:rsidR="00917253" w:rsidRPr="00917253" w:rsidRDefault="00917253" w:rsidP="00917253">
            <w:pPr>
              <w:spacing w:before="100" w:beforeAutospacing="1" w:after="100" w:afterAutospacing="1" w:line="240" w:lineRule="auto"/>
              <w:ind w:left="1080" w:hanging="360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                    - воспитывать интерес  к предмету.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Тип урока</w:t>
            </w:r>
            <w:proofErr w:type="gramStart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закрепления изученного материала</w:t>
            </w: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917253" w:rsidRPr="00917253" w:rsidRDefault="00917253" w:rsidP="0091725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                                                  </w:t>
            </w:r>
            <w:r w:rsidRPr="00917253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Ход урока.</w:t>
            </w:r>
          </w:p>
        </w:tc>
      </w:tr>
    </w:tbl>
    <w:p w:rsidR="00917253" w:rsidRPr="00917253" w:rsidRDefault="00917253" w:rsidP="00917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lastRenderedPageBreak/>
        <w:t>«Мозг, хорошо устроенный, стоит больше, чем мозг, хорошо наполненный»</w:t>
      </w:r>
    </w:p>
    <w:p w:rsidR="00917253" w:rsidRPr="00917253" w:rsidRDefault="00917253" w:rsidP="0091725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  <w:lang w:eastAsia="ru-RU"/>
        </w:rPr>
        <w:t>(Китайская мудрость)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I.</w:t>
      </w: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Организационный момент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Сообщить тему и цели урока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917253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II</w:t>
      </w: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.Актуализация опорных знаний.</w:t>
      </w:r>
      <w:proofErr w:type="gramEnd"/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1.Фронтальная работа с классом.</w:t>
      </w:r>
    </w:p>
    <w:p w:rsidR="00917253" w:rsidRPr="00917253" w:rsidRDefault="00917253" w:rsidP="0091725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-Что такое теория вероятностей?</w:t>
      </w:r>
    </w:p>
    <w:p w:rsidR="00917253" w:rsidRPr="00917253" w:rsidRDefault="00917253" w:rsidP="0091725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-Что такое статистика?</w:t>
      </w:r>
    </w:p>
    <w:p w:rsidR="00917253" w:rsidRPr="00917253" w:rsidRDefault="00917253" w:rsidP="0091725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Какие основные понятия теории вероятности вы знаете? </w:t>
      </w:r>
    </w:p>
    <w:p w:rsidR="00917253" w:rsidRPr="00917253" w:rsidRDefault="00917253" w:rsidP="00917253">
      <w:pPr>
        <w:spacing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- Назовите основные статистические характеристики?</w:t>
      </w:r>
    </w:p>
    <w:p w:rsidR="00917253" w:rsidRPr="00917253" w:rsidRDefault="00917253" w:rsidP="00917253">
      <w:pPr>
        <w:spacing w:line="240" w:lineRule="auto"/>
        <w:ind w:left="180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Решить задачу</w:t>
      </w:r>
      <w:proofErr w:type="gramStart"/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proofErr w:type="gramEnd"/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>:</w:t>
      </w:r>
      <w:r w:rsidRPr="00917253">
        <w:rPr>
          <w:rFonts w:ascii="Times New Roman" w:eastAsia="+mn-ea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В школе 20 хулиганов, из них 5 человек попались директору на глаза.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Какова относительная частота случайного события?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 (5/20=1/4)</w:t>
      </w:r>
    </w:p>
    <w:p w:rsidR="00917253" w:rsidRDefault="00917253" w:rsidP="00917253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bCs/>
          <w:color w:val="000000" w:themeColor="text1"/>
          <w:sz w:val="28"/>
          <w:szCs w:val="28"/>
        </w:rPr>
        <w:lastRenderedPageBreak/>
        <w:t>Задача 2: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Из выпускников 2007-2008 учебного года 5 человек подали заявление на специальность «помощник машиниста электровоза». Из них приняли только 1 человека.</w:t>
      </w:r>
      <w:r w:rsidRPr="00917253">
        <w:rPr>
          <w:rFonts w:ascii="Times New Roman" w:eastAsia="+mn-ea" w:hAnsi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Какова относительная частота поступления наших выпускников на данную специальность?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Задача 3: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В одной комнате общежития живут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Антон, Борис и Василий. Нужно регулярно назначать дежурного по комнате. Юноши подбрасывают две монеты и в зависимости от результата определяют дежурного:</w:t>
      </w:r>
    </w:p>
    <w:p w:rsidR="00917253" w:rsidRPr="00917253" w:rsidRDefault="00917253" w:rsidP="0091725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если выпали орёл и </w:t>
      </w:r>
      <w:proofErr w:type="gramStart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решка</w:t>
      </w:r>
      <w:proofErr w:type="gramEnd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, дежурит Антон,</w:t>
      </w:r>
    </w:p>
    <w:p w:rsidR="00917253" w:rsidRPr="00917253" w:rsidRDefault="00917253" w:rsidP="0091725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- если выпали два орла, дежурит Борис,</w:t>
      </w:r>
    </w:p>
    <w:p w:rsidR="00917253" w:rsidRPr="00917253" w:rsidRDefault="00917253" w:rsidP="0091725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- если выпали две </w:t>
      </w:r>
      <w:proofErr w:type="gramStart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решки</w:t>
      </w:r>
      <w:proofErr w:type="gramEnd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, дежурит Василий.</w:t>
      </w:r>
    </w:p>
    <w:p w:rsidR="00917253" w:rsidRPr="00917253" w:rsidRDefault="00917253" w:rsidP="00917253">
      <w:pPr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Справедлив ли такой подход к выбору дежурного?</w:t>
      </w:r>
    </w:p>
    <w:p w:rsidR="00917253" w:rsidRPr="00917253" w:rsidRDefault="00917253" w:rsidP="00917253">
      <w:pPr>
        <w:spacing w:line="240" w:lineRule="auto"/>
        <w:ind w:left="786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Решение задачи:</w:t>
      </w:r>
    </w:p>
    <w:tbl>
      <w:tblPr>
        <w:tblW w:w="0" w:type="auto"/>
        <w:tblInd w:w="786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3211"/>
        <w:gridCol w:w="1923"/>
        <w:gridCol w:w="2552"/>
      </w:tblGrid>
      <w:tr w:rsidR="00917253" w:rsidRPr="00917253" w:rsidTr="00B839E5">
        <w:tc>
          <w:tcPr>
            <w:tcW w:w="7686" w:type="dxa"/>
            <w:gridSpan w:val="3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Таблица исходов испытаний</w:t>
            </w:r>
          </w:p>
        </w:tc>
      </w:tr>
      <w:tr w:rsidR="00917253" w:rsidRPr="00917253" w:rsidTr="00B839E5">
        <w:tc>
          <w:tcPr>
            <w:tcW w:w="3211" w:type="dxa"/>
            <w:vMerge w:val="restart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1 монета</w:t>
            </w:r>
          </w:p>
        </w:tc>
        <w:tc>
          <w:tcPr>
            <w:tcW w:w="4475" w:type="dxa"/>
            <w:gridSpan w:val="2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2 монета</w:t>
            </w:r>
          </w:p>
        </w:tc>
      </w:tr>
      <w:tr w:rsidR="00917253" w:rsidRPr="00917253" w:rsidTr="00B839E5">
        <w:tc>
          <w:tcPr>
            <w:tcW w:w="3211" w:type="dxa"/>
            <w:vMerge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3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</w:t>
            </w:r>
          </w:p>
        </w:tc>
        <w:tc>
          <w:tcPr>
            <w:tcW w:w="2552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917253" w:rsidRPr="00917253" w:rsidTr="00B839E5">
        <w:tc>
          <w:tcPr>
            <w:tcW w:w="3211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орёл</w:t>
            </w:r>
          </w:p>
        </w:tc>
        <w:tc>
          <w:tcPr>
            <w:tcW w:w="1923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оо</w:t>
            </w:r>
            <w:proofErr w:type="spellEnd"/>
          </w:p>
        </w:tc>
        <w:tc>
          <w:tcPr>
            <w:tcW w:w="2552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</w:t>
            </w:r>
          </w:p>
        </w:tc>
      </w:tr>
      <w:tr w:rsidR="00917253" w:rsidRPr="00917253" w:rsidTr="00B839E5">
        <w:tc>
          <w:tcPr>
            <w:tcW w:w="3211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решка</w:t>
            </w:r>
            <w:proofErr w:type="gramEnd"/>
          </w:p>
        </w:tc>
        <w:tc>
          <w:tcPr>
            <w:tcW w:w="1923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</w:t>
            </w:r>
            <w:proofErr w:type="spellEnd"/>
          </w:p>
        </w:tc>
        <w:tc>
          <w:tcPr>
            <w:tcW w:w="2552" w:type="dxa"/>
          </w:tcPr>
          <w:p w:rsidR="00917253" w:rsidRPr="00917253" w:rsidRDefault="00917253" w:rsidP="00917253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рр</w:t>
            </w:r>
            <w:proofErr w:type="spellEnd"/>
          </w:p>
        </w:tc>
      </w:tr>
    </w:tbl>
    <w:p w:rsidR="00917253" w:rsidRPr="00917253" w:rsidRDefault="00917253" w:rsidP="00917253">
      <w:pPr>
        <w:spacing w:line="240" w:lineRule="auto"/>
        <w:ind w:left="72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Такой подход не является справедливым, так как вероятность появления орла и решки </w:t>
      </w:r>
      <w:proofErr w:type="gramStart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( </w:t>
      </w:r>
      <w:proofErr w:type="gramEnd"/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ОР или РО ) равна 1/2 ( два благоприятствующих из четырёх возможных исходов), а вероятности появления двух решек или двух орлов одинаковы и  равны 1/4. Так как     </w:t>
      </w:r>
    </w:p>
    <w:p w:rsidR="00917253" w:rsidRPr="00917253" w:rsidRDefault="00917253" w:rsidP="00917253">
      <w:pPr>
        <w:spacing w:line="240" w:lineRule="auto"/>
        <w:ind w:left="720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Cs/>
          <w:color w:val="000000" w:themeColor="text1"/>
          <w:sz w:val="28"/>
          <w:szCs w:val="28"/>
        </w:rPr>
        <w:t>1/2/1/4  = 2  , то можно сказать, что Антону, по всей вероятности, придётся в 2 раза чаще дежурить, чем каждому из его друзей.</w:t>
      </w:r>
    </w:p>
    <w:p w:rsidR="00917253" w:rsidRPr="00917253" w:rsidRDefault="00917253" w:rsidP="00917253">
      <w:pPr>
        <w:spacing w:line="240" w:lineRule="auto"/>
        <w:ind w:left="720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bCs/>
          <w:color w:val="000000" w:themeColor="text1"/>
          <w:sz w:val="28"/>
          <w:szCs w:val="28"/>
          <w:lang w:val="en-US"/>
        </w:rPr>
        <w:t>III.</w:t>
      </w:r>
      <w:r w:rsidRPr="00917253">
        <w:rPr>
          <w:rFonts w:ascii="Times New Roman" w:hAnsi="Times New Roman"/>
          <w:b/>
          <w:bCs/>
          <w:color w:val="000000" w:themeColor="text1"/>
          <w:sz w:val="28"/>
          <w:szCs w:val="28"/>
        </w:rPr>
        <w:t>Решение практических задач</w:t>
      </w:r>
    </w:p>
    <w:p w:rsidR="00917253" w:rsidRPr="00917253" w:rsidRDefault="00917253" w:rsidP="00917253">
      <w:pPr>
        <w:spacing w:line="240" w:lineRule="auto"/>
        <w:ind w:left="720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Задача: </w:t>
      </w:r>
      <w:r w:rsidRPr="00917253">
        <w:rPr>
          <w:rFonts w:ascii="Times New Roman" w:hAnsi="Times New Roman"/>
          <w:color w:val="000000" w:themeColor="text1"/>
          <w:sz w:val="28"/>
          <w:szCs w:val="28"/>
        </w:rPr>
        <w:t>На столбчатой диаграмме представлено число рабочих фабрик и заводов в 1927 год</w:t>
      </w:r>
      <w:proofErr w:type="gramStart"/>
      <w:r w:rsidRPr="00917253">
        <w:rPr>
          <w:rFonts w:ascii="Times New Roman" w:hAnsi="Times New Roman"/>
          <w:color w:val="000000" w:themeColor="text1"/>
          <w:sz w:val="28"/>
          <w:szCs w:val="28"/>
        </w:rPr>
        <w:t>у(</w:t>
      </w:r>
      <w:proofErr w:type="gramEnd"/>
      <w:r w:rsidRPr="00917253">
        <w:rPr>
          <w:rFonts w:ascii="Times New Roman" w:hAnsi="Times New Roman"/>
          <w:color w:val="000000" w:themeColor="text1"/>
          <w:sz w:val="28"/>
          <w:szCs w:val="28"/>
        </w:rPr>
        <w:t xml:space="preserve"> в тыс. чел). С помощью диаграммы ответьте на вопросы:</w:t>
      </w:r>
    </w:p>
    <w:p w:rsidR="00917253" w:rsidRPr="00917253" w:rsidRDefault="00917253" w:rsidP="00917253">
      <w:pPr>
        <w:spacing w:line="240" w:lineRule="auto"/>
        <w:ind w:left="78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123815" cy="1915160"/>
            <wp:effectExtent l="19050" t="0" r="635" b="0"/>
            <wp:docPr id="8" name="Рисунок 8" descr="сканирование00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канирование00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8" r="1942" b="20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815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1725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                                     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        а) в каком месяце 1927 года наблюдалость резкое увеличение численности рабочих? ( июне)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      б) На сколько выросла численность рабочих в июле по сравнению с маем ? Дайте ответ в тыс. человек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           ( около 230 тыс человек)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        в) В какие месяцы второго полугодиянаблюдалость снижение численности рабочих? ( в августе, ноябре и декабре)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Задача</w:t>
      </w: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: В таблице приведено число пользователей интернета в 10 крупнейших по площади странах мира.</w:t>
      </w:r>
    </w:p>
    <w:tbl>
      <w:tblPr>
        <w:tblW w:w="8080" w:type="dxa"/>
        <w:tblInd w:w="959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4A0"/>
      </w:tblPr>
      <w:tblGrid>
        <w:gridCol w:w="4111"/>
        <w:gridCol w:w="3969"/>
      </w:tblGrid>
      <w:tr w:rsidR="00917253" w:rsidRPr="00917253" w:rsidTr="00B839E5">
        <w:trPr>
          <w:trHeight w:val="252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Страна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Число пользователей , (млн)</w:t>
            </w:r>
          </w:p>
        </w:tc>
      </w:tr>
      <w:tr w:rsidR="00917253" w:rsidRPr="00917253" w:rsidTr="00B839E5">
        <w:trPr>
          <w:trHeight w:val="246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Россия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30</w:t>
            </w:r>
          </w:p>
        </w:tc>
      </w:tr>
      <w:tr w:rsidR="00917253" w:rsidRPr="00917253" w:rsidTr="00B839E5">
        <w:trPr>
          <w:trHeight w:val="252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Канада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24</w:t>
            </w:r>
          </w:p>
        </w:tc>
      </w:tr>
      <w:tr w:rsidR="00917253" w:rsidRPr="00917253" w:rsidTr="00B839E5">
        <w:trPr>
          <w:trHeight w:val="246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США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220</w:t>
            </w:r>
          </w:p>
        </w:tc>
      </w:tr>
      <w:tr w:rsidR="00917253" w:rsidRPr="00917253" w:rsidTr="00B839E5">
        <w:trPr>
          <w:trHeight w:val="252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Китай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</w:tr>
      <w:tr w:rsidR="00917253" w:rsidRPr="00917253" w:rsidTr="00B839E5">
        <w:trPr>
          <w:trHeight w:val="246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Бразилия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68</w:t>
            </w:r>
          </w:p>
        </w:tc>
      </w:tr>
      <w:tr w:rsidR="00917253" w:rsidRPr="00917253" w:rsidTr="00B839E5">
        <w:trPr>
          <w:trHeight w:val="252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Австралия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15</w:t>
            </w:r>
          </w:p>
        </w:tc>
      </w:tr>
      <w:tr w:rsidR="00917253" w:rsidRPr="00917253" w:rsidTr="00B839E5">
        <w:trPr>
          <w:trHeight w:val="246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Индия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81</w:t>
            </w:r>
          </w:p>
        </w:tc>
      </w:tr>
      <w:tr w:rsidR="00917253" w:rsidRPr="00917253" w:rsidTr="00B839E5">
        <w:trPr>
          <w:trHeight w:val="246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Аргентина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</w:tr>
      <w:tr w:rsidR="00917253" w:rsidRPr="00917253" w:rsidTr="00B839E5">
        <w:trPr>
          <w:trHeight w:val="252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Казахстан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  <w:tr w:rsidR="00917253" w:rsidRPr="00917253" w:rsidTr="00B839E5">
        <w:trPr>
          <w:trHeight w:val="252"/>
        </w:trPr>
        <w:tc>
          <w:tcPr>
            <w:tcW w:w="4111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b/>
                <w:noProof/>
                <w:color w:val="000000" w:themeColor="text1"/>
                <w:sz w:val="28"/>
                <w:szCs w:val="28"/>
                <w:lang w:eastAsia="ru-RU"/>
              </w:rPr>
              <w:t>Судан</w:t>
            </w:r>
          </w:p>
        </w:tc>
        <w:tc>
          <w:tcPr>
            <w:tcW w:w="3969" w:type="dxa"/>
          </w:tcPr>
          <w:p w:rsidR="00917253" w:rsidRPr="00917253" w:rsidRDefault="00917253" w:rsidP="00917253">
            <w:pPr>
              <w:spacing w:after="120" w:line="240" w:lineRule="auto"/>
              <w:jc w:val="center"/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917253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</w:tbl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а) найдите среднееарифметическое числа пользователей. ( 66,8 млн)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б) Найдите медиану числа пользователей.( 27 млн)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в)  Какое из найденных средних лучше характеризует численность пользователей интернета этих стран?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( медиана)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Задача:  </w:t>
      </w: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В тёмном погребе шесть банок с вареньем. Половина из них – с малиновым, а половина – с вишнёвым. Дедушка достал наугад две банки из погреба, какова вероятность того, что обе банки оказались с вишнёвым вареньем? 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>Ответ: 1/5 или о,2.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val="en-US" w:eastAsia="ru-RU"/>
        </w:rPr>
        <w:t>IV</w:t>
      </w: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.Самостоятельная работа.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</w:p>
    <w:p w:rsidR="00917253" w:rsidRPr="00917253" w:rsidRDefault="00917253" w:rsidP="00917253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25437C"/>
          <w:left w:val="single" w:sz="4" w:space="0" w:color="25437C"/>
          <w:bottom w:val="single" w:sz="4" w:space="0" w:color="25437C"/>
          <w:right w:val="single" w:sz="4" w:space="0" w:color="25437C"/>
          <w:insideH w:val="single" w:sz="4" w:space="0" w:color="25437C"/>
          <w:insideV w:val="single" w:sz="4" w:space="0" w:color="25437C"/>
        </w:tblBorders>
        <w:tblLook w:val="01E0"/>
      </w:tblPr>
      <w:tblGrid>
        <w:gridCol w:w="5160"/>
        <w:gridCol w:w="4479"/>
      </w:tblGrid>
      <w:tr w:rsidR="00917253" w:rsidRPr="00917253" w:rsidTr="00B839E5">
        <w:trPr>
          <w:trHeight w:val="3820"/>
        </w:trPr>
        <w:tc>
          <w:tcPr>
            <w:tcW w:w="5160" w:type="dxa"/>
          </w:tcPr>
          <w:p w:rsidR="00917253" w:rsidRPr="00917253" w:rsidRDefault="00917253" w:rsidP="009172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917253" w:rsidRPr="00917253" w:rsidRDefault="00917253" w:rsidP="00917253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</w:rPr>
              <w:t>Вариант 1</w:t>
            </w:r>
          </w:p>
          <w:p w:rsidR="00917253" w:rsidRPr="00917253" w:rsidRDefault="00917253" w:rsidP="00917253">
            <w:pPr>
              <w:pStyle w:val="ListParagraph"/>
              <w:numPr>
                <w:ilvl w:val="0"/>
                <w:numId w:val="13"/>
              </w:numPr>
              <w:tabs>
                <w:tab w:val="clear" w:pos="720"/>
                <w:tab w:val="num" w:pos="176"/>
              </w:tabs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школьной спартакиаде проводится несколько квалификационных забегов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917253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100 метров</w:t>
              </w:r>
            </w:smartTag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по результатам которых в финал выходит ровно половина от числа всех участников. Спортсмены получили следующие результаты:</w:t>
            </w:r>
          </w:p>
          <w:p w:rsidR="00917253" w:rsidRPr="00917253" w:rsidRDefault="00917253" w:rsidP="009172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15,5; 16,8; 21,8; 18,4; 16,2; 32,3; 19,9; 15,5; 14,7; 19,8; 20,5; 15,4.</w:t>
            </w:r>
          </w:p>
          <w:p w:rsidR="00917253" w:rsidRPr="00917253" w:rsidRDefault="00917253" w:rsidP="009172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Найдите среднее арифметическое, моду, медиану и размах полученного числового ряда. Какой результат забегов  позволяет пройти в финал? Какая из найденных характеристик даёт точный ответ на вопрос?</w:t>
            </w:r>
          </w:p>
          <w:p w:rsidR="00917253" w:rsidRPr="00917253" w:rsidRDefault="00917253" w:rsidP="00917253">
            <w:pPr>
              <w:pStyle w:val="ListParagraph"/>
              <w:numPr>
                <w:ilvl w:val="0"/>
                <w:numId w:val="13"/>
              </w:numPr>
              <w:spacing w:before="120"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Посетитель забыл последнюю цифру кодового замка на подъезде и набирает её наудачу. Найдите вероятность того, что ему придется набирать номер не более трёх раз.</w:t>
            </w:r>
          </w:p>
          <w:p w:rsidR="00917253" w:rsidRPr="00917253" w:rsidRDefault="00917253" w:rsidP="0091725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479" w:type="dxa"/>
          </w:tcPr>
          <w:p w:rsidR="00917253" w:rsidRPr="00917253" w:rsidRDefault="00917253" w:rsidP="0091725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</w:rPr>
            </w:pPr>
          </w:p>
          <w:p w:rsidR="00917253" w:rsidRPr="00917253" w:rsidRDefault="00917253" w:rsidP="00917253">
            <w:pPr>
              <w:spacing w:after="0" w:line="240" w:lineRule="auto"/>
              <w:ind w:left="357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917253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u w:val="single"/>
              </w:rPr>
              <w:t>Вариант 2</w:t>
            </w:r>
          </w:p>
          <w:p w:rsidR="00917253" w:rsidRPr="00917253" w:rsidRDefault="00917253" w:rsidP="00917253">
            <w:pPr>
              <w:pStyle w:val="ListParagraph"/>
              <w:spacing w:before="120"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1.Девятиклассники получили за тест по математике следующие  баллы:</w:t>
            </w:r>
          </w:p>
          <w:p w:rsidR="00917253" w:rsidRPr="00917253" w:rsidRDefault="00917253" w:rsidP="00917253">
            <w:pPr>
              <w:pStyle w:val="ListParagraph"/>
              <w:tabs>
                <w:tab w:val="num" w:pos="0"/>
              </w:tabs>
              <w:spacing w:after="0" w:line="240" w:lineRule="auto"/>
              <w:ind w:left="119" w:hanging="1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10, 9, 12, 6, 9, 15, 14, 14, 12, 15, 13, 13, 9, 10, 14, 14.</w:t>
            </w:r>
          </w:p>
          <w:p w:rsidR="00917253" w:rsidRPr="00917253" w:rsidRDefault="00917253" w:rsidP="00917253">
            <w:pPr>
              <w:pStyle w:val="ListParagraph"/>
              <w:tabs>
                <w:tab w:val="num" w:pos="0"/>
              </w:tabs>
              <w:spacing w:after="0" w:line="240" w:lineRule="auto"/>
              <w:ind w:left="119" w:hanging="1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этим результатам для дальнейших конкурсных испытаний отобрали половину от числа тестируемых учащихся. Найдите среднее арифметическое, моду, медиану и размах полученного числового ряда. Какой был проходной балл для дальнейшего участия в конкурсе? Какая из найденных характеристик даёт точный ответ на вопрос?</w:t>
            </w:r>
          </w:p>
          <w:p w:rsidR="00917253" w:rsidRPr="00917253" w:rsidRDefault="00917253" w:rsidP="00917253">
            <w:pPr>
              <w:pStyle w:val="ListParagraph"/>
              <w:spacing w:before="120" w:after="0" w:line="240" w:lineRule="auto"/>
              <w:ind w:left="119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2.Замок на подъезде имеет 10 кнопок и открывается одновременным нажатием на определенные 3 кнопки.  Какова вероятность того, что посетителю потребуется не более трёх попыток, чтобы открыть  замок.</w:t>
            </w:r>
          </w:p>
        </w:tc>
      </w:tr>
    </w:tbl>
    <w:p w:rsidR="00917253" w:rsidRPr="00917253" w:rsidRDefault="00917253" w:rsidP="00917253">
      <w:pPr>
        <w:spacing w:before="100" w:beforeAutospacing="1" w:after="100" w:afterAutospacing="1" w:line="240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 xml:space="preserve"> </w:t>
      </w: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val="en-US" w:eastAsia="ru-RU"/>
        </w:rPr>
        <w:t>V</w:t>
      </w: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.Подведение итогов урока: выставление оценок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Какие ключевые слова урока можно выделить?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Объясните их значение.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-Что общего и в чем отличие статистики и вероятности?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Завершить урок хочется такой историей.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Доктор, - спрашивает пациент, – пойдут ли у меня дела на поправку?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Несомненно, - отвечает врач, - потому что статистика говорит, что один из ста выздоравливает при этой болезни.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Но почему же при этом именно я должен выздороветь?</w:t>
      </w:r>
    </w:p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Потому что вы как раз и есть мой сотый пациент</w:t>
      </w:r>
    </w:p>
    <w:p w:rsidR="00917253" w:rsidRPr="00917253" w:rsidRDefault="00917253" w:rsidP="00917253">
      <w:pPr>
        <w:spacing w:line="240" w:lineRule="auto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val="en-US" w:eastAsia="ru-RU"/>
        </w:rPr>
        <w:t>VI</w:t>
      </w:r>
      <w:r w:rsidRPr="00917253"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  <w:t>. Домашнее задание: п.17-18.  Выполнить задание 2- вариантах</w:t>
      </w:r>
    </w:p>
    <w:tbl>
      <w:tblPr>
        <w:tblW w:w="0" w:type="auto"/>
        <w:tblInd w:w="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0"/>
        <w:gridCol w:w="4620"/>
      </w:tblGrid>
      <w:tr w:rsidR="00917253" w:rsidRPr="00917253" w:rsidTr="00B839E5">
        <w:trPr>
          <w:trHeight w:val="169"/>
        </w:trPr>
        <w:tc>
          <w:tcPr>
            <w:tcW w:w="4620" w:type="dxa"/>
          </w:tcPr>
          <w:p w:rsidR="00917253" w:rsidRPr="00917253" w:rsidRDefault="00917253" w:rsidP="0091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Вариант 1</w:t>
            </w:r>
          </w:p>
          <w:p w:rsidR="00917253" w:rsidRPr="00917253" w:rsidRDefault="00917253" w:rsidP="009172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Сколько подарков, по три предмета в каждом, можно составить из 12 различных предметов?</w:t>
            </w:r>
          </w:p>
          <w:p w:rsidR="00917253" w:rsidRPr="00917253" w:rsidRDefault="00917253" w:rsidP="009172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Сколько различных последовательностей можно составить из букв слова «ЛИЦЕЙ»?</w:t>
            </w:r>
          </w:p>
          <w:p w:rsidR="00917253" w:rsidRPr="00917253" w:rsidRDefault="00917253" w:rsidP="00917253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Сколькими способами можно разместить на полке 8 различных учебников так, чтобы учебник по алгебре и учебник по геометрии оказались рядом?</w:t>
            </w:r>
          </w:p>
          <w:p w:rsidR="00917253" w:rsidRPr="00917253" w:rsidRDefault="00917253" w:rsidP="009172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20" w:type="dxa"/>
          </w:tcPr>
          <w:p w:rsidR="00917253" w:rsidRPr="00917253" w:rsidRDefault="00917253" w:rsidP="009172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917253" w:rsidRPr="00917253" w:rsidRDefault="00917253" w:rsidP="0091725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  <w:u w:val="single"/>
              </w:rPr>
              <w:t>Вариант 2</w:t>
            </w:r>
          </w:p>
          <w:p w:rsidR="00917253" w:rsidRPr="00917253" w:rsidRDefault="00917253" w:rsidP="009172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 классе изучают 10 предметов. В среду 5 разных уроков. Сколькими способами можно составить расписание на среду?</w:t>
            </w:r>
          </w:p>
          <w:p w:rsidR="00917253" w:rsidRPr="00917253" w:rsidRDefault="00917253" w:rsidP="009172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Сколько различных последовательностей можно составить из букв слова «БУЛЬВАР»?</w:t>
            </w:r>
          </w:p>
          <w:p w:rsidR="00917253" w:rsidRPr="00917253" w:rsidRDefault="00917253" w:rsidP="00917253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1725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Сколькими способами можно разместить  7 учеников в один ряд для фотографирования так, чтобы Оля и Коля оказались рядом?</w:t>
            </w:r>
          </w:p>
          <w:p w:rsidR="00917253" w:rsidRPr="00917253" w:rsidRDefault="00917253" w:rsidP="00917253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917253" w:rsidRPr="00917253" w:rsidRDefault="00917253" w:rsidP="00917253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4E7439" w:rsidRPr="00917253" w:rsidRDefault="004E7439" w:rsidP="00917253">
      <w:pPr>
        <w:spacing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sectPr w:rsidR="004E7439" w:rsidRPr="00917253" w:rsidSect="009172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B04"/>
    <w:multiLevelType w:val="multilevel"/>
    <w:tmpl w:val="55F402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11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73164B3"/>
    <w:multiLevelType w:val="multilevel"/>
    <w:tmpl w:val="0668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3F095C"/>
    <w:multiLevelType w:val="multilevel"/>
    <w:tmpl w:val="9D7C4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9236C1"/>
    <w:multiLevelType w:val="multilevel"/>
    <w:tmpl w:val="6C880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8421A3"/>
    <w:multiLevelType w:val="multilevel"/>
    <w:tmpl w:val="678E3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0E02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B54718A"/>
    <w:multiLevelType w:val="hybridMultilevel"/>
    <w:tmpl w:val="EB9E9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C7B2A2F"/>
    <w:multiLevelType w:val="hybridMultilevel"/>
    <w:tmpl w:val="32380542"/>
    <w:lvl w:ilvl="0" w:tplc="1EC018F4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C308BA7A" w:tentative="1">
      <w:start w:val="1"/>
      <w:numFmt w:val="bullet"/>
      <w:lvlText w:val="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2" w:tplc="87ECE966" w:tentative="1">
      <w:start w:val="1"/>
      <w:numFmt w:val="bullet"/>
      <w:lvlText w:val="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962A3122" w:tentative="1">
      <w:start w:val="1"/>
      <w:numFmt w:val="bullet"/>
      <w:lvlText w:val="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75223198" w:tentative="1">
      <w:start w:val="1"/>
      <w:numFmt w:val="bullet"/>
      <w:lvlText w:val="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E39EE7B2" w:tentative="1">
      <w:start w:val="1"/>
      <w:numFmt w:val="bullet"/>
      <w:lvlText w:val="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D74407A" w:tentative="1">
      <w:start w:val="1"/>
      <w:numFmt w:val="bullet"/>
      <w:lvlText w:val="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F8962A6A" w:tentative="1">
      <w:start w:val="1"/>
      <w:numFmt w:val="bullet"/>
      <w:lvlText w:val="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81226986" w:tentative="1">
      <w:start w:val="1"/>
      <w:numFmt w:val="bullet"/>
      <w:lvlText w:val="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9">
    <w:nsid w:val="5D9734A7"/>
    <w:multiLevelType w:val="multilevel"/>
    <w:tmpl w:val="5E10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FF0C11"/>
    <w:multiLevelType w:val="hybridMultilevel"/>
    <w:tmpl w:val="808CE8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F14C54"/>
    <w:multiLevelType w:val="multilevel"/>
    <w:tmpl w:val="0E983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F91EE9"/>
    <w:multiLevelType w:val="multilevel"/>
    <w:tmpl w:val="1C207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917253"/>
    <w:rsid w:val="000041FD"/>
    <w:rsid w:val="0000597B"/>
    <w:rsid w:val="00013BF6"/>
    <w:rsid w:val="00014621"/>
    <w:rsid w:val="00030801"/>
    <w:rsid w:val="0004458C"/>
    <w:rsid w:val="000729CB"/>
    <w:rsid w:val="000A7166"/>
    <w:rsid w:val="000B4258"/>
    <w:rsid w:val="000B5507"/>
    <w:rsid w:val="000C2F16"/>
    <w:rsid w:val="000C3764"/>
    <w:rsid w:val="000C6B15"/>
    <w:rsid w:val="000E15A9"/>
    <w:rsid w:val="00130E1A"/>
    <w:rsid w:val="00137917"/>
    <w:rsid w:val="001436E4"/>
    <w:rsid w:val="00147571"/>
    <w:rsid w:val="001541E0"/>
    <w:rsid w:val="0018280F"/>
    <w:rsid w:val="0018637C"/>
    <w:rsid w:val="00190C70"/>
    <w:rsid w:val="001A5EB5"/>
    <w:rsid w:val="001A7E97"/>
    <w:rsid w:val="001C2584"/>
    <w:rsid w:val="001E0F93"/>
    <w:rsid w:val="001F4B6F"/>
    <w:rsid w:val="002029D9"/>
    <w:rsid w:val="002131F3"/>
    <w:rsid w:val="00251DCE"/>
    <w:rsid w:val="002702AB"/>
    <w:rsid w:val="00272770"/>
    <w:rsid w:val="00284BE3"/>
    <w:rsid w:val="002D171E"/>
    <w:rsid w:val="002F38E4"/>
    <w:rsid w:val="00314B93"/>
    <w:rsid w:val="00327DE4"/>
    <w:rsid w:val="003303D3"/>
    <w:rsid w:val="00340D98"/>
    <w:rsid w:val="0036406E"/>
    <w:rsid w:val="003672E2"/>
    <w:rsid w:val="00376FD1"/>
    <w:rsid w:val="003949BC"/>
    <w:rsid w:val="003C07C5"/>
    <w:rsid w:val="003E5D2B"/>
    <w:rsid w:val="003F6C9E"/>
    <w:rsid w:val="004011DC"/>
    <w:rsid w:val="00423E35"/>
    <w:rsid w:val="0045137B"/>
    <w:rsid w:val="00451BE3"/>
    <w:rsid w:val="00461090"/>
    <w:rsid w:val="004663E2"/>
    <w:rsid w:val="004D069D"/>
    <w:rsid w:val="004E57DD"/>
    <w:rsid w:val="004E7439"/>
    <w:rsid w:val="00542B19"/>
    <w:rsid w:val="005823EB"/>
    <w:rsid w:val="005933DA"/>
    <w:rsid w:val="00593660"/>
    <w:rsid w:val="00596FBF"/>
    <w:rsid w:val="005A3FBC"/>
    <w:rsid w:val="005D1E8E"/>
    <w:rsid w:val="005F003D"/>
    <w:rsid w:val="005F26D2"/>
    <w:rsid w:val="00612EAA"/>
    <w:rsid w:val="00621B6B"/>
    <w:rsid w:val="00636A04"/>
    <w:rsid w:val="006411C9"/>
    <w:rsid w:val="006913C7"/>
    <w:rsid w:val="006C2CD6"/>
    <w:rsid w:val="006E704C"/>
    <w:rsid w:val="007033D3"/>
    <w:rsid w:val="00737908"/>
    <w:rsid w:val="00783AAC"/>
    <w:rsid w:val="0078553B"/>
    <w:rsid w:val="0079617F"/>
    <w:rsid w:val="0079750A"/>
    <w:rsid w:val="007B4CC4"/>
    <w:rsid w:val="007D6620"/>
    <w:rsid w:val="007F399F"/>
    <w:rsid w:val="00800C1E"/>
    <w:rsid w:val="008070C3"/>
    <w:rsid w:val="00815E73"/>
    <w:rsid w:val="00817FC2"/>
    <w:rsid w:val="00820024"/>
    <w:rsid w:val="008414AB"/>
    <w:rsid w:val="008434FD"/>
    <w:rsid w:val="00887C1C"/>
    <w:rsid w:val="008967D6"/>
    <w:rsid w:val="008B5166"/>
    <w:rsid w:val="008B5B87"/>
    <w:rsid w:val="008C7692"/>
    <w:rsid w:val="008F37DB"/>
    <w:rsid w:val="00917253"/>
    <w:rsid w:val="00917FFE"/>
    <w:rsid w:val="009326D3"/>
    <w:rsid w:val="00940013"/>
    <w:rsid w:val="00961B97"/>
    <w:rsid w:val="009713D0"/>
    <w:rsid w:val="00985724"/>
    <w:rsid w:val="00995A57"/>
    <w:rsid w:val="009B0361"/>
    <w:rsid w:val="009B60F5"/>
    <w:rsid w:val="009E151D"/>
    <w:rsid w:val="009F1BE7"/>
    <w:rsid w:val="009F6DE1"/>
    <w:rsid w:val="009F7C56"/>
    <w:rsid w:val="00A10885"/>
    <w:rsid w:val="00A14F52"/>
    <w:rsid w:val="00A171ED"/>
    <w:rsid w:val="00A36A3F"/>
    <w:rsid w:val="00A72898"/>
    <w:rsid w:val="00A82E5D"/>
    <w:rsid w:val="00AA6B92"/>
    <w:rsid w:val="00AB53DB"/>
    <w:rsid w:val="00AD512B"/>
    <w:rsid w:val="00AD751A"/>
    <w:rsid w:val="00B43C88"/>
    <w:rsid w:val="00B477B2"/>
    <w:rsid w:val="00B84A05"/>
    <w:rsid w:val="00BD55B0"/>
    <w:rsid w:val="00BD6C2F"/>
    <w:rsid w:val="00BE2C5B"/>
    <w:rsid w:val="00BE3A9E"/>
    <w:rsid w:val="00BF488F"/>
    <w:rsid w:val="00C22E41"/>
    <w:rsid w:val="00C30246"/>
    <w:rsid w:val="00C8392E"/>
    <w:rsid w:val="00C902D5"/>
    <w:rsid w:val="00C952FE"/>
    <w:rsid w:val="00CB74F4"/>
    <w:rsid w:val="00CD6A66"/>
    <w:rsid w:val="00CE2449"/>
    <w:rsid w:val="00CE6026"/>
    <w:rsid w:val="00D509A3"/>
    <w:rsid w:val="00D512FD"/>
    <w:rsid w:val="00D73BFD"/>
    <w:rsid w:val="00D81EA8"/>
    <w:rsid w:val="00DA0110"/>
    <w:rsid w:val="00DD7375"/>
    <w:rsid w:val="00DE0AC7"/>
    <w:rsid w:val="00DF1EA4"/>
    <w:rsid w:val="00DF2916"/>
    <w:rsid w:val="00E200AA"/>
    <w:rsid w:val="00E37ACF"/>
    <w:rsid w:val="00E55524"/>
    <w:rsid w:val="00E91A4B"/>
    <w:rsid w:val="00E91DF6"/>
    <w:rsid w:val="00EB0940"/>
    <w:rsid w:val="00EB5A04"/>
    <w:rsid w:val="00EC7649"/>
    <w:rsid w:val="00ED60FE"/>
    <w:rsid w:val="00EE2A79"/>
    <w:rsid w:val="00EF5E4D"/>
    <w:rsid w:val="00F2358F"/>
    <w:rsid w:val="00F92FEB"/>
    <w:rsid w:val="00FD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253"/>
    <w:pPr>
      <w:ind w:left="720"/>
      <w:contextualSpacing/>
    </w:pPr>
  </w:style>
  <w:style w:type="paragraph" w:styleId="a4">
    <w:name w:val="No Spacing"/>
    <w:uiPriority w:val="1"/>
    <w:qFormat/>
    <w:rsid w:val="009172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">
    <w:name w:val="List Paragraph"/>
    <w:basedOn w:val="a"/>
    <w:uiPriority w:val="99"/>
    <w:qFormat/>
    <w:rsid w:val="00917253"/>
    <w:pPr>
      <w:ind w:left="720"/>
    </w:pPr>
    <w:rPr>
      <w:rFonts w:eastAsia="Times New Roman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72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25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2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2042042042042066E-2"/>
          <c:y val="6.7010309278350513E-2"/>
          <c:w val="0.79729729729729748"/>
          <c:h val="0.757731958762886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успеваемость%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75</c:v>
                </c:pt>
                <c:pt idx="1">
                  <c:v>74</c:v>
                </c:pt>
                <c:pt idx="2">
                  <c:v>76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%</c:v>
                </c:pt>
              </c:strCache>
            </c:strRef>
          </c:tx>
          <c:spPr>
            <a:solidFill>
              <a:srgbClr val="993366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37</c:v>
                </c:pt>
                <c:pt idx="1">
                  <c:v>40</c:v>
                </c:pt>
                <c:pt idx="2">
                  <c:v>42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111247360"/>
        <c:axId val="125367808"/>
        <c:axId val="0"/>
      </c:bar3DChart>
      <c:catAx>
        <c:axId val="111247360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5367808"/>
        <c:crosses val="autoZero"/>
        <c:auto val="1"/>
        <c:lblAlgn val="ctr"/>
        <c:lblOffset val="100"/>
        <c:tickLblSkip val="1"/>
        <c:tickMarkSkip val="1"/>
      </c:catAx>
      <c:valAx>
        <c:axId val="125367808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4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247360"/>
        <c:crosses val="autoZero"/>
        <c:crossBetween val="between"/>
      </c:valAx>
      <c:spPr>
        <a:noFill/>
        <a:ln w="25385">
          <a:noFill/>
        </a:ln>
      </c:spPr>
    </c:plotArea>
    <c:legend>
      <c:legendPos val="r"/>
      <c:layout>
        <c:manualLayout>
          <c:xMode val="edge"/>
          <c:yMode val="edge"/>
          <c:x val="0.85585585585585611"/>
          <c:y val="0.35051546391752592"/>
          <c:w val="0.13813813813813819"/>
          <c:h val="0.29896907216494867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4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5105348460291699E-2"/>
          <c:y val="8.4337349397590425E-2"/>
          <c:w val="0.7714748784440848"/>
          <c:h val="0.71084337349397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успеваемость%</c:v>
                </c:pt>
              </c:strCache>
            </c:strRef>
          </c:tx>
          <c:spPr>
            <a:solidFill>
              <a:srgbClr val="9999FF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79</c:v>
                </c:pt>
                <c:pt idx="1">
                  <c:v>85</c:v>
                </c:pt>
                <c:pt idx="2">
                  <c:v>87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качество %</c:v>
                </c:pt>
              </c:strCache>
            </c:strRef>
          </c:tx>
          <c:spPr>
            <a:solidFill>
              <a:srgbClr val="993366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45</c:v>
                </c:pt>
                <c:pt idx="1">
                  <c:v>45</c:v>
                </c:pt>
                <c:pt idx="2">
                  <c:v>48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 </c:v>
                </c:pt>
              </c:strCache>
            </c:strRef>
          </c:tx>
          <c:spPr>
            <a:solidFill>
              <a:srgbClr val="FFFFCC"/>
            </a:solidFill>
            <a:ln w="12676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2008-2009</c:v>
                </c:pt>
                <c:pt idx="1">
                  <c:v>2009-2010</c:v>
                </c:pt>
                <c:pt idx="2">
                  <c:v>2010-2011</c:v>
                </c:pt>
                <c:pt idx="3">
                  <c:v> 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43.9</c:v>
                </c:pt>
              </c:numCache>
            </c:numRef>
          </c:val>
        </c:ser>
        <c:gapDepth val="0"/>
        <c:shape val="box"/>
        <c:axId val="137796992"/>
        <c:axId val="137901568"/>
        <c:axId val="0"/>
      </c:bar3DChart>
      <c:catAx>
        <c:axId val="137796992"/>
        <c:scaling>
          <c:orientation val="minMax"/>
        </c:scaling>
        <c:axPos val="b"/>
        <c:numFmt formatCode="General" sourceLinked="1"/>
        <c:tickLblPos val="low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901568"/>
        <c:crosses val="autoZero"/>
        <c:auto val="1"/>
        <c:lblAlgn val="ctr"/>
        <c:lblOffset val="100"/>
        <c:tickLblSkip val="1"/>
        <c:tickMarkSkip val="1"/>
      </c:catAx>
      <c:valAx>
        <c:axId val="137901568"/>
        <c:scaling>
          <c:orientation val="minMax"/>
        </c:scaling>
        <c:axPos val="l"/>
        <c:majorGridlines>
          <c:spPr>
            <a:ln w="3169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7796992"/>
        <c:crosses val="autoZero"/>
        <c:crossBetween val="between"/>
      </c:valAx>
      <c:spPr>
        <a:noFill/>
        <a:ln w="25352">
          <a:noFill/>
        </a:ln>
      </c:spPr>
    </c:plotArea>
    <c:legend>
      <c:legendPos val="r"/>
      <c:layout>
        <c:manualLayout>
          <c:xMode val="edge"/>
          <c:yMode val="edge"/>
          <c:x val="0.84440842787682335"/>
          <c:y val="0.32530120481927732"/>
          <c:w val="0.14910858995137768"/>
          <c:h val="0.34939759036144591"/>
        </c:manualLayout>
      </c:layout>
      <c:spPr>
        <a:noFill/>
        <a:ln w="3169">
          <a:solidFill>
            <a:srgbClr val="000000"/>
          </a:solidFill>
          <a:prstDash val="solid"/>
        </a:ln>
      </c:spPr>
      <c:txPr>
        <a:bodyPr/>
        <a:lstStyle/>
        <a:p>
          <a:pPr>
            <a:defRPr sz="73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4138</Words>
  <Characters>23588</Characters>
  <Application>Microsoft Office Word</Application>
  <DocSecurity>0</DocSecurity>
  <Lines>196</Lines>
  <Paragraphs>55</Paragraphs>
  <ScaleCrop>false</ScaleCrop>
  <Company/>
  <LinksUpToDate>false</LinksUpToDate>
  <CharactersWithSpaces>27671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2013-01-28T13:19:00Z</dcterms:created>
  <dcterms:modified xsi:type="dcterms:W3CDTF">2013-01-28T13:26:00Z</dcterms:modified>
</cp:coreProperties>
</file>