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7" w:rsidRDefault="00B96711" w:rsidP="00B70B11">
      <w:pPr>
        <w:pStyle w:val="a3"/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</w:t>
      </w:r>
      <w:r w:rsidR="003F2C34" w:rsidRPr="003F2C34">
        <w:rPr>
          <w:b/>
          <w:sz w:val="28"/>
          <w:szCs w:val="28"/>
        </w:rPr>
        <w:t>спользовани</w:t>
      </w:r>
      <w:r w:rsidR="00D02B5D">
        <w:rPr>
          <w:b/>
          <w:sz w:val="28"/>
          <w:szCs w:val="28"/>
        </w:rPr>
        <w:t>е</w:t>
      </w:r>
      <w:r w:rsidR="003F2C34" w:rsidRPr="003F2C34">
        <w:rPr>
          <w:b/>
          <w:sz w:val="28"/>
          <w:szCs w:val="28"/>
        </w:rPr>
        <w:t xml:space="preserve"> </w:t>
      </w:r>
      <w:r w:rsidR="00D02B5D">
        <w:rPr>
          <w:b/>
          <w:sz w:val="28"/>
          <w:szCs w:val="28"/>
        </w:rPr>
        <w:t>компьютерных моделей прикладного</w:t>
      </w:r>
      <w:r>
        <w:rPr>
          <w:b/>
          <w:sz w:val="28"/>
          <w:szCs w:val="28"/>
        </w:rPr>
        <w:t xml:space="preserve"> </w:t>
      </w:r>
      <w:r w:rsidR="00D02B5D">
        <w:rPr>
          <w:b/>
          <w:sz w:val="28"/>
          <w:szCs w:val="28"/>
        </w:rPr>
        <w:t xml:space="preserve">пакета «Открытая физика» при изучении вопросов квантовой и ядерной физики в среднем общеобразовательном учебном учреждении </w:t>
      </w:r>
    </w:p>
    <w:bookmarkEnd w:id="0"/>
    <w:p w:rsidR="003F2C34" w:rsidRPr="00E40594" w:rsidRDefault="003F2C34" w:rsidP="008327E4">
      <w:pPr>
        <w:pStyle w:val="a3"/>
        <w:spacing w:after="0" w:line="360" w:lineRule="auto"/>
        <w:ind w:firstLine="720"/>
        <w:jc w:val="center"/>
        <w:rPr>
          <w:sz w:val="28"/>
          <w:szCs w:val="28"/>
        </w:rPr>
      </w:pPr>
    </w:p>
    <w:p w:rsidR="00C15083" w:rsidRPr="00C15083" w:rsidRDefault="00C15083" w:rsidP="00B96711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C15083">
        <w:rPr>
          <w:sz w:val="28"/>
          <w:szCs w:val="28"/>
        </w:rPr>
        <w:t xml:space="preserve">Физика </w:t>
      </w:r>
      <w:r w:rsidR="00B70B11">
        <w:rPr>
          <w:sz w:val="28"/>
          <w:szCs w:val="28"/>
        </w:rPr>
        <w:t>является</w:t>
      </w:r>
      <w:r w:rsidRPr="00C15083">
        <w:rPr>
          <w:sz w:val="28"/>
          <w:szCs w:val="28"/>
        </w:rPr>
        <w:t xml:space="preserve"> научн</w:t>
      </w:r>
      <w:r w:rsidR="00B70B11">
        <w:rPr>
          <w:sz w:val="28"/>
          <w:szCs w:val="28"/>
        </w:rPr>
        <w:t>ой</w:t>
      </w:r>
      <w:r w:rsidRPr="00C15083">
        <w:rPr>
          <w:sz w:val="28"/>
          <w:szCs w:val="28"/>
        </w:rPr>
        <w:t xml:space="preserve"> основ</w:t>
      </w:r>
      <w:r w:rsidR="00B70B11">
        <w:rPr>
          <w:sz w:val="28"/>
          <w:szCs w:val="28"/>
        </w:rPr>
        <w:t>ой</w:t>
      </w:r>
      <w:r w:rsidRPr="00C15083">
        <w:rPr>
          <w:sz w:val="28"/>
          <w:szCs w:val="28"/>
        </w:rPr>
        <w:t xml:space="preserve"> большинства </w:t>
      </w:r>
      <w:r w:rsidR="00B70B11">
        <w:rPr>
          <w:sz w:val="28"/>
          <w:szCs w:val="28"/>
        </w:rPr>
        <w:t xml:space="preserve">современных </w:t>
      </w:r>
      <w:r w:rsidRPr="00C15083">
        <w:rPr>
          <w:sz w:val="28"/>
          <w:szCs w:val="28"/>
        </w:rPr>
        <w:t>технол</w:t>
      </w:r>
      <w:r w:rsidRPr="00C15083">
        <w:rPr>
          <w:sz w:val="28"/>
          <w:szCs w:val="28"/>
        </w:rPr>
        <w:t>о</w:t>
      </w:r>
      <w:r w:rsidRPr="00C15083">
        <w:rPr>
          <w:sz w:val="28"/>
          <w:szCs w:val="28"/>
        </w:rPr>
        <w:t xml:space="preserve">гий, </w:t>
      </w:r>
      <w:r w:rsidR="00B70B11">
        <w:rPr>
          <w:sz w:val="28"/>
          <w:szCs w:val="28"/>
        </w:rPr>
        <w:t>п</w:t>
      </w:r>
      <w:r w:rsidR="00D117B8">
        <w:rPr>
          <w:sz w:val="28"/>
          <w:szCs w:val="28"/>
        </w:rPr>
        <w:t>оэтому проблеме преподавания физики в образовательных учрежден</w:t>
      </w:r>
      <w:r w:rsidR="00D117B8">
        <w:rPr>
          <w:sz w:val="28"/>
          <w:szCs w:val="28"/>
        </w:rPr>
        <w:t>и</w:t>
      </w:r>
      <w:r w:rsidR="00D117B8">
        <w:rPr>
          <w:sz w:val="28"/>
          <w:szCs w:val="28"/>
        </w:rPr>
        <w:t xml:space="preserve">ях </w:t>
      </w:r>
      <w:r w:rsidR="00126DB3">
        <w:rPr>
          <w:sz w:val="28"/>
          <w:szCs w:val="28"/>
        </w:rPr>
        <w:t>всегда, и в н</w:t>
      </w:r>
      <w:r w:rsidR="00D117B8">
        <w:rPr>
          <w:sz w:val="28"/>
          <w:szCs w:val="28"/>
        </w:rPr>
        <w:t>астоящее время</w:t>
      </w:r>
      <w:r w:rsidR="00126DB3">
        <w:rPr>
          <w:sz w:val="28"/>
          <w:szCs w:val="28"/>
        </w:rPr>
        <w:t xml:space="preserve"> особенно,</w:t>
      </w:r>
      <w:r w:rsidR="00D117B8">
        <w:rPr>
          <w:sz w:val="28"/>
          <w:szCs w:val="28"/>
        </w:rPr>
        <w:t xml:space="preserve"> уделя</w:t>
      </w:r>
      <w:r w:rsidR="00126DB3">
        <w:rPr>
          <w:sz w:val="28"/>
          <w:szCs w:val="28"/>
        </w:rPr>
        <w:t>ли</w:t>
      </w:r>
      <w:r w:rsidR="00D117B8">
        <w:rPr>
          <w:sz w:val="28"/>
          <w:szCs w:val="28"/>
        </w:rPr>
        <w:t xml:space="preserve"> больш</w:t>
      </w:r>
      <w:r w:rsidR="00126DB3">
        <w:rPr>
          <w:sz w:val="28"/>
          <w:szCs w:val="28"/>
        </w:rPr>
        <w:t>ое</w:t>
      </w:r>
      <w:r w:rsidR="00D117B8">
        <w:rPr>
          <w:sz w:val="28"/>
          <w:szCs w:val="28"/>
        </w:rPr>
        <w:t xml:space="preserve"> </w:t>
      </w:r>
      <w:r w:rsidR="00126DB3">
        <w:rPr>
          <w:sz w:val="28"/>
          <w:szCs w:val="28"/>
        </w:rPr>
        <w:t>внимание</w:t>
      </w:r>
      <w:r w:rsidR="00D117B8">
        <w:rPr>
          <w:sz w:val="28"/>
          <w:szCs w:val="28"/>
        </w:rPr>
        <w:t>.</w:t>
      </w:r>
      <w:r w:rsidR="00126DB3">
        <w:rPr>
          <w:sz w:val="28"/>
          <w:szCs w:val="28"/>
        </w:rPr>
        <w:t xml:space="preserve"> </w:t>
      </w:r>
      <w:r w:rsidR="00724AE3">
        <w:rPr>
          <w:sz w:val="28"/>
          <w:szCs w:val="28"/>
        </w:rPr>
        <w:t>С</w:t>
      </w:r>
      <w:r w:rsidR="00724AE3" w:rsidRPr="00C15083">
        <w:rPr>
          <w:color w:val="000000"/>
          <w:sz w:val="28"/>
          <w:szCs w:val="28"/>
        </w:rPr>
        <w:t>ист</w:t>
      </w:r>
      <w:r w:rsidR="00724AE3" w:rsidRPr="00C15083">
        <w:rPr>
          <w:color w:val="000000"/>
          <w:sz w:val="28"/>
          <w:szCs w:val="28"/>
        </w:rPr>
        <w:t>е</w:t>
      </w:r>
      <w:r w:rsidR="00724AE3" w:rsidRPr="00C15083">
        <w:rPr>
          <w:color w:val="000000"/>
          <w:sz w:val="28"/>
          <w:szCs w:val="28"/>
        </w:rPr>
        <w:t>му средств обучения</w:t>
      </w:r>
      <w:r w:rsidR="00724AE3">
        <w:rPr>
          <w:color w:val="000000"/>
          <w:sz w:val="28"/>
          <w:szCs w:val="28"/>
        </w:rPr>
        <w:t xml:space="preserve">  по физике </w:t>
      </w:r>
      <w:r w:rsidR="00724AE3" w:rsidRPr="00C15083">
        <w:rPr>
          <w:color w:val="000000"/>
          <w:sz w:val="28"/>
          <w:szCs w:val="28"/>
        </w:rPr>
        <w:t xml:space="preserve">образуют </w:t>
      </w:r>
      <w:r w:rsidR="00724AE3">
        <w:rPr>
          <w:color w:val="000000"/>
          <w:sz w:val="28"/>
          <w:szCs w:val="28"/>
        </w:rPr>
        <w:t xml:space="preserve">в настоящее время </w:t>
      </w:r>
      <w:r w:rsidR="00403F9D">
        <w:rPr>
          <w:color w:val="000000"/>
          <w:sz w:val="28"/>
          <w:szCs w:val="28"/>
        </w:rPr>
        <w:t>т</w:t>
      </w:r>
      <w:r w:rsidR="00403F9D" w:rsidRPr="00C15083">
        <w:rPr>
          <w:color w:val="000000"/>
          <w:sz w:val="28"/>
          <w:szCs w:val="28"/>
        </w:rPr>
        <w:t>радиционные средства</w:t>
      </w:r>
      <w:r w:rsidR="00724AE3">
        <w:rPr>
          <w:color w:val="000000"/>
          <w:sz w:val="28"/>
          <w:szCs w:val="28"/>
        </w:rPr>
        <w:t xml:space="preserve"> в совокупности с</w:t>
      </w:r>
      <w:r w:rsidR="00403F9D" w:rsidRPr="00C15083">
        <w:rPr>
          <w:color w:val="000000"/>
          <w:sz w:val="28"/>
          <w:szCs w:val="28"/>
        </w:rPr>
        <w:t xml:space="preserve"> персональны</w:t>
      </w:r>
      <w:r w:rsidR="00724AE3">
        <w:rPr>
          <w:color w:val="000000"/>
          <w:sz w:val="28"/>
          <w:szCs w:val="28"/>
        </w:rPr>
        <w:t>м</w:t>
      </w:r>
      <w:r w:rsidR="00403F9D" w:rsidRPr="00C15083">
        <w:rPr>
          <w:color w:val="000000"/>
          <w:sz w:val="28"/>
          <w:szCs w:val="28"/>
        </w:rPr>
        <w:t xml:space="preserve"> компьютер</w:t>
      </w:r>
      <w:r w:rsidR="00724AE3">
        <w:rPr>
          <w:color w:val="000000"/>
          <w:sz w:val="28"/>
          <w:szCs w:val="28"/>
        </w:rPr>
        <w:t>ом</w:t>
      </w:r>
      <w:r w:rsidR="00403F9D" w:rsidRPr="00C15083">
        <w:rPr>
          <w:color w:val="000000"/>
          <w:sz w:val="28"/>
          <w:szCs w:val="28"/>
        </w:rPr>
        <w:t xml:space="preserve"> </w:t>
      </w:r>
      <w:r w:rsidR="00724AE3">
        <w:rPr>
          <w:color w:val="000000"/>
          <w:sz w:val="28"/>
          <w:szCs w:val="28"/>
        </w:rPr>
        <w:t>и</w:t>
      </w:r>
      <w:r w:rsidR="00403F9D" w:rsidRPr="00C15083">
        <w:rPr>
          <w:color w:val="000000"/>
          <w:sz w:val="28"/>
          <w:szCs w:val="28"/>
        </w:rPr>
        <w:t xml:space="preserve"> соответствующи</w:t>
      </w:r>
      <w:r w:rsidR="00403F9D">
        <w:rPr>
          <w:color w:val="000000"/>
          <w:sz w:val="28"/>
          <w:szCs w:val="28"/>
        </w:rPr>
        <w:t>ми</w:t>
      </w:r>
      <w:r w:rsidR="00403F9D" w:rsidRPr="00C15083">
        <w:rPr>
          <w:color w:val="000000"/>
          <w:sz w:val="28"/>
          <w:szCs w:val="28"/>
        </w:rPr>
        <w:t xml:space="preserve"> программно</w:t>
      </w:r>
      <w:r w:rsidR="00403F9D">
        <w:rPr>
          <w:color w:val="000000"/>
          <w:sz w:val="28"/>
          <w:szCs w:val="28"/>
        </w:rPr>
        <w:t>-</w:t>
      </w:r>
      <w:r w:rsidR="00403F9D" w:rsidRPr="00C15083">
        <w:rPr>
          <w:color w:val="000000"/>
          <w:sz w:val="28"/>
          <w:szCs w:val="28"/>
        </w:rPr>
        <w:t>педагогически</w:t>
      </w:r>
      <w:r w:rsidR="00724AE3">
        <w:rPr>
          <w:color w:val="000000"/>
          <w:sz w:val="28"/>
          <w:szCs w:val="28"/>
        </w:rPr>
        <w:t>ми</w:t>
      </w:r>
      <w:r w:rsidR="00403F9D" w:rsidRPr="00C15083">
        <w:rPr>
          <w:color w:val="000000"/>
          <w:sz w:val="28"/>
          <w:szCs w:val="28"/>
        </w:rPr>
        <w:t xml:space="preserve"> средства</w:t>
      </w:r>
      <w:r w:rsidR="00403F9D">
        <w:rPr>
          <w:color w:val="000000"/>
          <w:sz w:val="28"/>
          <w:szCs w:val="28"/>
        </w:rPr>
        <w:t>ми</w:t>
      </w:r>
      <w:r w:rsidR="00724AE3">
        <w:rPr>
          <w:color w:val="000000"/>
          <w:sz w:val="28"/>
          <w:szCs w:val="28"/>
        </w:rPr>
        <w:t>.</w:t>
      </w:r>
      <w:r w:rsidRPr="00C15083">
        <w:rPr>
          <w:color w:val="000000"/>
          <w:sz w:val="28"/>
          <w:szCs w:val="28"/>
        </w:rPr>
        <w:t xml:space="preserve"> </w:t>
      </w:r>
      <w:r w:rsidR="00724AE3">
        <w:rPr>
          <w:color w:val="000000"/>
          <w:sz w:val="28"/>
          <w:szCs w:val="28"/>
        </w:rPr>
        <w:t xml:space="preserve"> Их п</w:t>
      </w:r>
      <w:r w:rsidRPr="00C15083">
        <w:rPr>
          <w:color w:val="000000"/>
          <w:sz w:val="28"/>
          <w:szCs w:val="28"/>
        </w:rPr>
        <w:t>рименение  создает условия обучения физик</w:t>
      </w:r>
      <w:r w:rsidR="00584CF6">
        <w:rPr>
          <w:color w:val="000000"/>
          <w:sz w:val="28"/>
          <w:szCs w:val="28"/>
        </w:rPr>
        <w:t xml:space="preserve">е в учебно-информационной среде </w:t>
      </w:r>
      <w:r w:rsidR="00584CF6" w:rsidRPr="00584CF6">
        <w:rPr>
          <w:color w:val="000000"/>
          <w:sz w:val="28"/>
          <w:szCs w:val="28"/>
        </w:rPr>
        <w:t>[</w:t>
      </w:r>
      <w:r w:rsidR="00584CF6">
        <w:rPr>
          <w:color w:val="000000"/>
          <w:sz w:val="28"/>
          <w:szCs w:val="28"/>
        </w:rPr>
        <w:t>1</w:t>
      </w:r>
      <w:r w:rsidR="00584CF6" w:rsidRPr="00584CF6">
        <w:rPr>
          <w:color w:val="000000"/>
          <w:sz w:val="28"/>
          <w:szCs w:val="28"/>
        </w:rPr>
        <w:t>]</w:t>
      </w:r>
      <w:r w:rsidR="00584CF6">
        <w:rPr>
          <w:color w:val="000000"/>
          <w:sz w:val="28"/>
          <w:szCs w:val="28"/>
        </w:rPr>
        <w:t>.</w:t>
      </w:r>
      <w:r w:rsidR="00B96711">
        <w:rPr>
          <w:color w:val="000000"/>
          <w:sz w:val="28"/>
          <w:szCs w:val="28"/>
        </w:rPr>
        <w:t xml:space="preserve"> </w:t>
      </w:r>
      <w:r w:rsidR="00724AE3">
        <w:rPr>
          <w:sz w:val="28"/>
          <w:szCs w:val="28"/>
        </w:rPr>
        <w:t>К</w:t>
      </w:r>
      <w:r w:rsidR="00724AE3" w:rsidRPr="00C15083">
        <w:rPr>
          <w:sz w:val="28"/>
          <w:szCs w:val="28"/>
        </w:rPr>
        <w:t>омпьютер</w:t>
      </w:r>
      <w:r w:rsidR="00724AE3">
        <w:rPr>
          <w:sz w:val="28"/>
          <w:szCs w:val="28"/>
        </w:rPr>
        <w:t>ное мод</w:t>
      </w:r>
      <w:r w:rsidR="00724AE3">
        <w:rPr>
          <w:sz w:val="28"/>
          <w:szCs w:val="28"/>
        </w:rPr>
        <w:t>е</w:t>
      </w:r>
      <w:r w:rsidR="00724AE3">
        <w:rPr>
          <w:sz w:val="28"/>
          <w:szCs w:val="28"/>
        </w:rPr>
        <w:t>лирование</w:t>
      </w:r>
      <w:r w:rsidR="00724AE3" w:rsidRPr="00C15083">
        <w:rPr>
          <w:sz w:val="28"/>
          <w:szCs w:val="28"/>
        </w:rPr>
        <w:t xml:space="preserve"> позволяет провести </w:t>
      </w:r>
      <w:r w:rsidR="00724AE3">
        <w:rPr>
          <w:sz w:val="28"/>
          <w:szCs w:val="28"/>
        </w:rPr>
        <w:t xml:space="preserve">компьютерные </w:t>
      </w:r>
      <w:r w:rsidR="00724AE3" w:rsidRPr="00C15083">
        <w:rPr>
          <w:sz w:val="28"/>
          <w:szCs w:val="28"/>
        </w:rPr>
        <w:t>эксперименты из любой обл</w:t>
      </w:r>
      <w:r w:rsidR="00724AE3" w:rsidRPr="00C15083">
        <w:rPr>
          <w:sz w:val="28"/>
          <w:szCs w:val="28"/>
        </w:rPr>
        <w:t>а</w:t>
      </w:r>
      <w:r w:rsidR="00724AE3" w:rsidRPr="00C15083">
        <w:rPr>
          <w:sz w:val="28"/>
          <w:szCs w:val="28"/>
        </w:rPr>
        <w:t>сти физики, сокращая время на п</w:t>
      </w:r>
      <w:r w:rsidR="00724AE3">
        <w:rPr>
          <w:sz w:val="28"/>
          <w:szCs w:val="28"/>
        </w:rPr>
        <w:t xml:space="preserve">роведение данного исследования </w:t>
      </w:r>
      <w:r w:rsidR="00724AE3" w:rsidRPr="00584CF6">
        <w:rPr>
          <w:color w:val="000000"/>
          <w:sz w:val="28"/>
          <w:szCs w:val="28"/>
        </w:rPr>
        <w:t>[</w:t>
      </w:r>
      <w:r w:rsidR="00724AE3">
        <w:rPr>
          <w:color w:val="000000"/>
          <w:sz w:val="28"/>
          <w:szCs w:val="28"/>
        </w:rPr>
        <w:t>2</w:t>
      </w:r>
      <w:r w:rsidR="00724AE3" w:rsidRPr="00584CF6">
        <w:rPr>
          <w:color w:val="000000"/>
          <w:sz w:val="28"/>
          <w:szCs w:val="28"/>
        </w:rPr>
        <w:t>]</w:t>
      </w:r>
      <w:r w:rsidR="00724AE3">
        <w:rPr>
          <w:color w:val="000000"/>
          <w:sz w:val="28"/>
          <w:szCs w:val="28"/>
        </w:rPr>
        <w:t xml:space="preserve">.  </w:t>
      </w:r>
    </w:p>
    <w:p w:rsidR="00403F9D" w:rsidRDefault="004A0D9B" w:rsidP="001D37F1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1B0E49">
        <w:rPr>
          <w:color w:val="000000"/>
          <w:sz w:val="28"/>
          <w:szCs w:val="28"/>
        </w:rPr>
        <w:t>Демонстрационный эксперимент явля</w:t>
      </w:r>
      <w:r w:rsidR="00B96711">
        <w:rPr>
          <w:color w:val="000000"/>
          <w:sz w:val="28"/>
          <w:szCs w:val="28"/>
        </w:rPr>
        <w:t>е</w:t>
      </w:r>
      <w:r w:rsidRPr="001B0E49">
        <w:rPr>
          <w:color w:val="000000"/>
          <w:sz w:val="28"/>
          <w:szCs w:val="28"/>
        </w:rPr>
        <w:t>тся основной составляющей экспериментального курса физики</w:t>
      </w:r>
      <w:r w:rsidR="005E649D">
        <w:rPr>
          <w:color w:val="000000"/>
          <w:sz w:val="28"/>
          <w:szCs w:val="28"/>
        </w:rPr>
        <w:t xml:space="preserve">. </w:t>
      </w:r>
      <w:r w:rsidR="00B96711">
        <w:rPr>
          <w:color w:val="000000"/>
          <w:sz w:val="28"/>
          <w:szCs w:val="28"/>
        </w:rPr>
        <w:t>Большое количество</w:t>
      </w:r>
      <w:r w:rsidR="00B70B11">
        <w:rPr>
          <w:color w:val="000000"/>
          <w:sz w:val="28"/>
          <w:szCs w:val="28"/>
        </w:rPr>
        <w:t xml:space="preserve"> компьютерных м</w:t>
      </w:r>
      <w:r w:rsidR="00B70B11">
        <w:rPr>
          <w:color w:val="000000"/>
          <w:sz w:val="28"/>
          <w:szCs w:val="28"/>
        </w:rPr>
        <w:t>о</w:t>
      </w:r>
      <w:r w:rsidR="00B70B11">
        <w:rPr>
          <w:color w:val="000000"/>
          <w:sz w:val="28"/>
          <w:szCs w:val="28"/>
        </w:rPr>
        <w:t>делей</w:t>
      </w:r>
      <w:r w:rsidR="00B96711">
        <w:rPr>
          <w:color w:val="000000"/>
          <w:sz w:val="28"/>
          <w:szCs w:val="28"/>
        </w:rPr>
        <w:t xml:space="preserve"> физических демонстраций</w:t>
      </w:r>
      <w:r w:rsidR="001D2586">
        <w:rPr>
          <w:color w:val="000000"/>
          <w:sz w:val="28"/>
          <w:szCs w:val="28"/>
        </w:rPr>
        <w:t>,</w:t>
      </w:r>
      <w:r w:rsidR="00B96711">
        <w:rPr>
          <w:color w:val="000000"/>
          <w:sz w:val="28"/>
          <w:szCs w:val="28"/>
        </w:rPr>
        <w:t xml:space="preserve"> содерж</w:t>
      </w:r>
      <w:r w:rsidR="001D2586">
        <w:rPr>
          <w:color w:val="000000"/>
          <w:sz w:val="28"/>
          <w:szCs w:val="28"/>
        </w:rPr>
        <w:t>ащихся</w:t>
      </w:r>
      <w:r w:rsidR="00B9671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="00724AE3">
        <w:rPr>
          <w:color w:val="000000"/>
          <w:sz w:val="28"/>
          <w:szCs w:val="28"/>
        </w:rPr>
        <w:t xml:space="preserve">прикладном </w:t>
      </w:r>
      <w:r>
        <w:rPr>
          <w:color w:val="000000"/>
          <w:sz w:val="28"/>
          <w:szCs w:val="28"/>
        </w:rPr>
        <w:t>пакет</w:t>
      </w:r>
      <w:r w:rsidR="00B967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крытая физика</w:t>
      </w:r>
      <w:r w:rsidR="00B96711">
        <w:rPr>
          <w:color w:val="000000"/>
          <w:sz w:val="28"/>
          <w:szCs w:val="28"/>
        </w:rPr>
        <w:t>»</w:t>
      </w:r>
      <w:r w:rsidR="001D2586">
        <w:rPr>
          <w:color w:val="000000"/>
          <w:sz w:val="28"/>
          <w:szCs w:val="28"/>
        </w:rPr>
        <w:t>, открывает широкие возможности</w:t>
      </w:r>
      <w:r w:rsidR="00B96711">
        <w:rPr>
          <w:color w:val="000000"/>
          <w:sz w:val="28"/>
          <w:szCs w:val="28"/>
        </w:rPr>
        <w:t xml:space="preserve"> использ</w:t>
      </w:r>
      <w:r w:rsidR="00B70B11">
        <w:rPr>
          <w:color w:val="000000"/>
          <w:sz w:val="28"/>
          <w:szCs w:val="28"/>
        </w:rPr>
        <w:t>ова</w:t>
      </w:r>
      <w:r w:rsidR="001D2586">
        <w:rPr>
          <w:color w:val="000000"/>
          <w:sz w:val="28"/>
          <w:szCs w:val="28"/>
        </w:rPr>
        <w:t>ния этого пак</w:t>
      </w:r>
      <w:r w:rsidR="001D2586">
        <w:rPr>
          <w:color w:val="000000"/>
          <w:sz w:val="28"/>
          <w:szCs w:val="28"/>
        </w:rPr>
        <w:t>е</w:t>
      </w:r>
      <w:r w:rsidR="001D2586">
        <w:rPr>
          <w:color w:val="000000"/>
          <w:sz w:val="28"/>
          <w:szCs w:val="28"/>
        </w:rPr>
        <w:t>та</w:t>
      </w:r>
      <w:r w:rsidR="00B96711">
        <w:rPr>
          <w:color w:val="000000"/>
          <w:sz w:val="28"/>
          <w:szCs w:val="28"/>
        </w:rPr>
        <w:t xml:space="preserve"> на уроках физики в школе</w:t>
      </w:r>
      <w:r>
        <w:rPr>
          <w:color w:val="000000"/>
          <w:sz w:val="28"/>
          <w:szCs w:val="28"/>
        </w:rPr>
        <w:t>.</w:t>
      </w:r>
      <w:r w:rsidR="00B96711">
        <w:rPr>
          <w:color w:val="000000"/>
          <w:sz w:val="28"/>
          <w:szCs w:val="28"/>
        </w:rPr>
        <w:t xml:space="preserve"> </w:t>
      </w:r>
      <w:r w:rsidR="00403F9D">
        <w:rPr>
          <w:color w:val="000000"/>
          <w:sz w:val="28"/>
          <w:szCs w:val="28"/>
        </w:rPr>
        <w:t xml:space="preserve">Учитывая то, что </w:t>
      </w:r>
      <w:r w:rsidR="00403F9D" w:rsidRPr="007774AC">
        <w:rPr>
          <w:sz w:val="28"/>
          <w:szCs w:val="28"/>
        </w:rPr>
        <w:t>число демонстрационных опытов</w:t>
      </w:r>
      <w:r w:rsidR="00724AE3">
        <w:rPr>
          <w:sz w:val="28"/>
          <w:szCs w:val="28"/>
        </w:rPr>
        <w:t xml:space="preserve"> по квантовой и ядерной  физике</w:t>
      </w:r>
      <w:r w:rsidR="00403F9D" w:rsidRPr="007774AC">
        <w:rPr>
          <w:sz w:val="28"/>
          <w:szCs w:val="28"/>
        </w:rPr>
        <w:t xml:space="preserve">, которые можно поставить </w:t>
      </w:r>
      <w:r w:rsidR="00403F9D">
        <w:rPr>
          <w:sz w:val="28"/>
          <w:szCs w:val="28"/>
        </w:rPr>
        <w:t xml:space="preserve"> </w:t>
      </w:r>
      <w:r w:rsidR="005A03A7" w:rsidRPr="007774AC">
        <w:rPr>
          <w:sz w:val="28"/>
          <w:szCs w:val="28"/>
        </w:rPr>
        <w:t>в средней школе</w:t>
      </w:r>
      <w:r w:rsidR="005A03A7">
        <w:rPr>
          <w:sz w:val="28"/>
          <w:szCs w:val="28"/>
        </w:rPr>
        <w:t xml:space="preserve"> </w:t>
      </w:r>
      <w:r w:rsidR="00403F9D">
        <w:rPr>
          <w:sz w:val="28"/>
          <w:szCs w:val="28"/>
        </w:rPr>
        <w:t xml:space="preserve">является очень ограниченным, то использование пакета «Открытая физика» для демонстрационных целей </w:t>
      </w:r>
      <w:r w:rsidR="00724AE3">
        <w:rPr>
          <w:sz w:val="28"/>
          <w:szCs w:val="28"/>
        </w:rPr>
        <w:t>при изучении вышеназванных разд</w:t>
      </w:r>
      <w:r w:rsidR="00724AE3">
        <w:rPr>
          <w:sz w:val="28"/>
          <w:szCs w:val="28"/>
        </w:rPr>
        <w:t>е</w:t>
      </w:r>
      <w:r w:rsidR="00724AE3">
        <w:rPr>
          <w:sz w:val="28"/>
          <w:szCs w:val="28"/>
        </w:rPr>
        <w:t xml:space="preserve">лов </w:t>
      </w:r>
      <w:r w:rsidR="00403F9D">
        <w:rPr>
          <w:sz w:val="28"/>
          <w:szCs w:val="28"/>
        </w:rPr>
        <w:t>является очень акт</w:t>
      </w:r>
      <w:r w:rsidR="00724AE3">
        <w:rPr>
          <w:sz w:val="28"/>
          <w:szCs w:val="28"/>
        </w:rPr>
        <w:t>у</w:t>
      </w:r>
      <w:r w:rsidR="00403F9D">
        <w:rPr>
          <w:sz w:val="28"/>
          <w:szCs w:val="28"/>
        </w:rPr>
        <w:t>альным</w:t>
      </w:r>
      <w:r w:rsidR="00403F9D" w:rsidRPr="007774AC">
        <w:rPr>
          <w:sz w:val="28"/>
          <w:szCs w:val="28"/>
        </w:rPr>
        <w:t>.</w:t>
      </w:r>
      <w:r w:rsidR="001B5915" w:rsidRPr="001B5915">
        <w:rPr>
          <w:sz w:val="28"/>
          <w:szCs w:val="28"/>
        </w:rPr>
        <w:t xml:space="preserve"> Компьютерный курс назван "Открытой ф</w:t>
      </w:r>
      <w:r w:rsidR="001B5915" w:rsidRPr="001B5915">
        <w:rPr>
          <w:sz w:val="28"/>
          <w:szCs w:val="28"/>
        </w:rPr>
        <w:t>и</w:t>
      </w:r>
      <w:r w:rsidR="001B5915" w:rsidRPr="001B5915">
        <w:rPr>
          <w:sz w:val="28"/>
          <w:szCs w:val="28"/>
        </w:rPr>
        <w:t>зикой", так как его модульный состав даёт большую свободу в выборе ко</w:t>
      </w:r>
      <w:r w:rsidR="001B5915" w:rsidRPr="001B5915">
        <w:rPr>
          <w:sz w:val="28"/>
          <w:szCs w:val="28"/>
        </w:rPr>
        <w:t>м</w:t>
      </w:r>
      <w:r w:rsidR="001B5915" w:rsidRPr="001B5915">
        <w:rPr>
          <w:sz w:val="28"/>
          <w:szCs w:val="28"/>
        </w:rPr>
        <w:t>пьютерных моделей и соответствующих экспериментов.</w:t>
      </w:r>
    </w:p>
    <w:p w:rsidR="004A0D9B" w:rsidRDefault="001D2586" w:rsidP="001D37F1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примера р</w:t>
      </w:r>
      <w:r w:rsidR="00531196">
        <w:rPr>
          <w:color w:val="000000"/>
          <w:sz w:val="28"/>
          <w:szCs w:val="28"/>
        </w:rPr>
        <w:t>ассмотрим некоторые модели, которые могут быть использованы при изучении разделов «Квантовая физика» и «Ядерная физика» в школе. В пакете «Открытая физика» содержатся следующие</w:t>
      </w:r>
      <w:r w:rsidR="004A0D9B" w:rsidRPr="001B0E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пьютерные </w:t>
      </w:r>
      <w:r w:rsidR="004A0D9B" w:rsidRPr="001B0E49">
        <w:rPr>
          <w:color w:val="000000"/>
          <w:sz w:val="28"/>
          <w:szCs w:val="28"/>
        </w:rPr>
        <w:t xml:space="preserve">модели </w:t>
      </w:r>
      <w:r w:rsidR="00531196">
        <w:rPr>
          <w:color w:val="000000"/>
          <w:sz w:val="28"/>
          <w:szCs w:val="28"/>
        </w:rPr>
        <w:t xml:space="preserve">по данному разделу: </w:t>
      </w:r>
      <w:r w:rsidR="001B5915">
        <w:rPr>
          <w:color w:val="000000"/>
          <w:sz w:val="28"/>
          <w:szCs w:val="28"/>
        </w:rPr>
        <w:t xml:space="preserve">фотоэффект, </w:t>
      </w:r>
      <w:r w:rsidR="002F530F">
        <w:rPr>
          <w:color w:val="000000"/>
          <w:sz w:val="28"/>
          <w:szCs w:val="28"/>
        </w:rPr>
        <w:t xml:space="preserve">эффект Комптона, </w:t>
      </w:r>
      <w:r w:rsidR="00531196" w:rsidRPr="001B0E49">
        <w:rPr>
          <w:color w:val="000000"/>
          <w:sz w:val="28"/>
          <w:szCs w:val="28"/>
        </w:rPr>
        <w:t>двухуровнев</w:t>
      </w:r>
      <w:r w:rsidR="00531196">
        <w:rPr>
          <w:color w:val="000000"/>
          <w:sz w:val="28"/>
          <w:szCs w:val="28"/>
        </w:rPr>
        <w:t>ая</w:t>
      </w:r>
      <w:r w:rsidR="00531196" w:rsidRPr="001B0E49">
        <w:rPr>
          <w:color w:val="000000"/>
          <w:sz w:val="28"/>
          <w:szCs w:val="28"/>
        </w:rPr>
        <w:t xml:space="preserve"> модель лазера</w:t>
      </w:r>
      <w:r w:rsidR="00531196">
        <w:rPr>
          <w:color w:val="000000"/>
          <w:sz w:val="28"/>
          <w:szCs w:val="28"/>
        </w:rPr>
        <w:t>,</w:t>
      </w:r>
      <w:r w:rsidR="00531196" w:rsidRPr="001B0E49">
        <w:rPr>
          <w:color w:val="000000"/>
          <w:sz w:val="28"/>
          <w:szCs w:val="28"/>
        </w:rPr>
        <w:t xml:space="preserve"> </w:t>
      </w:r>
      <w:r w:rsidR="00531196">
        <w:rPr>
          <w:color w:val="000000"/>
          <w:sz w:val="28"/>
          <w:szCs w:val="28"/>
        </w:rPr>
        <w:t>энергия связи нуклонов, р</w:t>
      </w:r>
      <w:r w:rsidR="00531196" w:rsidRPr="001B0E49">
        <w:rPr>
          <w:color w:val="000000"/>
          <w:sz w:val="28"/>
          <w:szCs w:val="28"/>
        </w:rPr>
        <w:t>адиоактивность</w:t>
      </w:r>
      <w:r>
        <w:rPr>
          <w:color w:val="000000"/>
          <w:sz w:val="28"/>
          <w:szCs w:val="28"/>
        </w:rPr>
        <w:t>,</w:t>
      </w:r>
      <w:r w:rsidR="00531196" w:rsidRPr="001B0E49">
        <w:rPr>
          <w:color w:val="000000"/>
          <w:sz w:val="28"/>
          <w:szCs w:val="28"/>
        </w:rPr>
        <w:t xml:space="preserve"> з</w:t>
      </w:r>
      <w:r w:rsidR="00531196" w:rsidRPr="001B0E49">
        <w:rPr>
          <w:color w:val="000000"/>
          <w:sz w:val="28"/>
          <w:szCs w:val="28"/>
        </w:rPr>
        <w:t>а</w:t>
      </w:r>
      <w:r w:rsidR="00531196" w:rsidRPr="001B0E49">
        <w:rPr>
          <w:color w:val="000000"/>
          <w:sz w:val="28"/>
          <w:szCs w:val="28"/>
        </w:rPr>
        <w:t>коны радиоактивного распада</w:t>
      </w:r>
      <w:r>
        <w:rPr>
          <w:color w:val="000000"/>
          <w:sz w:val="28"/>
          <w:szCs w:val="28"/>
        </w:rPr>
        <w:t xml:space="preserve"> и другие модели.</w:t>
      </w:r>
    </w:p>
    <w:p w:rsidR="001B5915" w:rsidRDefault="001B5915" w:rsidP="001B5915">
      <w:pPr>
        <w:pStyle w:val="a3"/>
        <w:spacing w:after="0" w:line="360" w:lineRule="auto"/>
        <w:ind w:firstLine="720"/>
        <w:jc w:val="center"/>
        <w:rPr>
          <w:bCs/>
          <w:color w:val="000000"/>
          <w:spacing w:val="-6"/>
          <w:sz w:val="28"/>
          <w:szCs w:val="28"/>
        </w:rPr>
      </w:pPr>
      <w:r w:rsidRPr="001B591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24175" cy="1571625"/>
            <wp:effectExtent l="19050" t="0" r="9525" b="0"/>
            <wp:docPr id="1" name="Рисунок 2" descr="http://images.km.ru/education/referats/img/67179~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km.ru/education/referats/img/67179~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15" w:rsidRDefault="001B5915" w:rsidP="001B5915">
      <w:pPr>
        <w:pStyle w:val="a3"/>
        <w:spacing w:after="0" w:line="360" w:lineRule="auto"/>
        <w:ind w:firstLine="720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Рис.1. Фотоэффект.</w:t>
      </w:r>
    </w:p>
    <w:p w:rsidR="002F530F" w:rsidRDefault="00607140" w:rsidP="002F530F">
      <w:pPr>
        <w:spacing w:after="100" w:afterAutospacing="1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к</w:t>
      </w:r>
      <w:r w:rsidRPr="00607140">
        <w:rPr>
          <w:sz w:val="28"/>
          <w:szCs w:val="28"/>
        </w:rPr>
        <w:t xml:space="preserve">омпьютерная </w:t>
      </w:r>
      <w:r>
        <w:rPr>
          <w:sz w:val="28"/>
          <w:szCs w:val="28"/>
        </w:rPr>
        <w:t>модель</w:t>
      </w:r>
      <w:r w:rsidRPr="00607140">
        <w:rPr>
          <w:sz w:val="28"/>
          <w:szCs w:val="28"/>
        </w:rPr>
        <w:t xml:space="preserve"> предназначена для изучения законов фотоэлектрического эффекта. </w:t>
      </w:r>
      <w:r w:rsidR="007027F3">
        <w:rPr>
          <w:sz w:val="28"/>
          <w:szCs w:val="28"/>
        </w:rPr>
        <w:t>В ней п</w:t>
      </w:r>
      <w:r w:rsidRPr="00607140">
        <w:rPr>
          <w:sz w:val="28"/>
          <w:szCs w:val="28"/>
        </w:rPr>
        <w:t>редусмотрена возможность выбора р</w:t>
      </w:r>
      <w:r w:rsidRPr="00607140">
        <w:rPr>
          <w:sz w:val="28"/>
          <w:szCs w:val="28"/>
        </w:rPr>
        <w:t>я</w:t>
      </w:r>
      <w:r w:rsidRPr="00607140">
        <w:rPr>
          <w:sz w:val="28"/>
          <w:szCs w:val="28"/>
        </w:rPr>
        <w:t>да параметров: длины волны и интенсивности падающего света, величины и знака напряжения между анодом и фотокатодом. Программа позволяет изм</w:t>
      </w:r>
      <w:r w:rsidRPr="00607140">
        <w:rPr>
          <w:sz w:val="28"/>
          <w:szCs w:val="28"/>
        </w:rPr>
        <w:t>е</w:t>
      </w:r>
      <w:r w:rsidRPr="00607140">
        <w:rPr>
          <w:sz w:val="28"/>
          <w:szCs w:val="28"/>
        </w:rPr>
        <w:t>рить задерживающий потенциал и определить красную границу фотоэффе</w:t>
      </w:r>
      <w:r w:rsidRPr="00607140">
        <w:rPr>
          <w:sz w:val="28"/>
          <w:szCs w:val="28"/>
        </w:rPr>
        <w:t>к</w:t>
      </w:r>
      <w:r w:rsidRPr="00607140">
        <w:rPr>
          <w:sz w:val="28"/>
          <w:szCs w:val="28"/>
        </w:rPr>
        <w:t>та</w:t>
      </w:r>
      <w:r w:rsidR="007027F3">
        <w:rPr>
          <w:sz w:val="28"/>
          <w:szCs w:val="28"/>
        </w:rPr>
        <w:t xml:space="preserve">. В связи с этим, данная модель очень удобна для повышения наглядности при объяснении темы «Фотоэффект». </w:t>
      </w:r>
      <w:r w:rsidR="002F530F">
        <w:rPr>
          <w:sz w:val="28"/>
          <w:szCs w:val="28"/>
        </w:rPr>
        <w:t>Модель Комптоновского рассеяния</w:t>
      </w:r>
      <w:r w:rsidR="002F530F" w:rsidRPr="002F530F">
        <w:rPr>
          <w:sz w:val="28"/>
          <w:szCs w:val="28"/>
        </w:rPr>
        <w:t xml:space="preserve"> позволяет </w:t>
      </w:r>
      <w:r w:rsidR="002F530F">
        <w:rPr>
          <w:sz w:val="28"/>
          <w:szCs w:val="28"/>
        </w:rPr>
        <w:t>демонстрировать</w:t>
      </w:r>
      <w:r w:rsidR="002F530F" w:rsidRPr="002F530F">
        <w:rPr>
          <w:sz w:val="28"/>
          <w:szCs w:val="28"/>
        </w:rPr>
        <w:t xml:space="preserve"> явление рассеяния </w:t>
      </w:r>
      <w:r w:rsidR="002F530F">
        <w:rPr>
          <w:sz w:val="28"/>
          <w:szCs w:val="28"/>
        </w:rPr>
        <w:t>γ</w:t>
      </w:r>
      <w:r w:rsidR="002F530F" w:rsidRPr="002F530F">
        <w:rPr>
          <w:sz w:val="28"/>
          <w:szCs w:val="28"/>
        </w:rPr>
        <w:t>- квантов на свободных эле</w:t>
      </w:r>
      <w:r w:rsidR="002F530F" w:rsidRPr="002F530F">
        <w:rPr>
          <w:sz w:val="28"/>
          <w:szCs w:val="28"/>
        </w:rPr>
        <w:t>к</w:t>
      </w:r>
      <w:r w:rsidR="002F530F" w:rsidRPr="002F530F">
        <w:rPr>
          <w:sz w:val="28"/>
          <w:szCs w:val="28"/>
        </w:rPr>
        <w:t>тронах и познакомиться с понятием комптоновской длины волны (постоя</w:t>
      </w:r>
      <w:r w:rsidR="002F530F" w:rsidRPr="002F530F">
        <w:rPr>
          <w:sz w:val="28"/>
          <w:szCs w:val="28"/>
        </w:rPr>
        <w:t>н</w:t>
      </w:r>
      <w:r w:rsidR="002F530F" w:rsidRPr="002F530F">
        <w:rPr>
          <w:sz w:val="28"/>
          <w:szCs w:val="28"/>
        </w:rPr>
        <w:t xml:space="preserve">ная Комптона). </w:t>
      </w:r>
      <w:r w:rsidR="002F530F">
        <w:rPr>
          <w:sz w:val="28"/>
          <w:szCs w:val="28"/>
        </w:rPr>
        <w:t>В этой модели также в</w:t>
      </w:r>
      <w:r w:rsidR="002F530F" w:rsidRPr="002F530F">
        <w:rPr>
          <w:sz w:val="28"/>
          <w:szCs w:val="28"/>
        </w:rPr>
        <w:t xml:space="preserve">озможно изменение ряда параметров компьютерного эксперимента: длины волны падающего излучения и угла рассеяния фотона. На экран </w:t>
      </w:r>
      <w:r w:rsidR="002F530F">
        <w:rPr>
          <w:sz w:val="28"/>
          <w:szCs w:val="28"/>
        </w:rPr>
        <w:t xml:space="preserve">также можно </w:t>
      </w:r>
      <w:r w:rsidR="002F530F" w:rsidRPr="002F530F">
        <w:rPr>
          <w:sz w:val="28"/>
          <w:szCs w:val="28"/>
        </w:rPr>
        <w:t xml:space="preserve"> выводит</w:t>
      </w:r>
      <w:r w:rsidR="002F530F">
        <w:rPr>
          <w:sz w:val="28"/>
          <w:szCs w:val="28"/>
        </w:rPr>
        <w:t>ь</w:t>
      </w:r>
      <w:r w:rsidR="002F530F" w:rsidRPr="002F530F">
        <w:rPr>
          <w:sz w:val="28"/>
          <w:szCs w:val="28"/>
        </w:rPr>
        <w:t xml:space="preserve"> график зависимости и</w:t>
      </w:r>
      <w:r w:rsidR="002F530F" w:rsidRPr="002F530F">
        <w:rPr>
          <w:sz w:val="28"/>
          <w:szCs w:val="28"/>
        </w:rPr>
        <w:t>н</w:t>
      </w:r>
      <w:r w:rsidR="002F530F" w:rsidRPr="002F530F">
        <w:rPr>
          <w:sz w:val="28"/>
          <w:szCs w:val="28"/>
        </w:rPr>
        <w:t>тенсивности рассеянного излучения от длины волны фотона, рассеянного под заданным углом.</w:t>
      </w:r>
      <w:r w:rsidR="002F530F">
        <w:rPr>
          <w:sz w:val="28"/>
          <w:szCs w:val="28"/>
        </w:rPr>
        <w:t xml:space="preserve">  Д</w:t>
      </w:r>
      <w:r w:rsidR="002F530F" w:rsidRPr="002F530F">
        <w:rPr>
          <w:sz w:val="28"/>
          <w:szCs w:val="28"/>
        </w:rPr>
        <w:t>ля ознакомления с квантовыми постулатами Бора и те</w:t>
      </w:r>
      <w:r w:rsidR="002F530F" w:rsidRPr="002F530F">
        <w:rPr>
          <w:sz w:val="28"/>
          <w:szCs w:val="28"/>
        </w:rPr>
        <w:t>о</w:t>
      </w:r>
      <w:r w:rsidR="002F530F" w:rsidRPr="002F530F">
        <w:rPr>
          <w:sz w:val="28"/>
          <w:szCs w:val="28"/>
        </w:rPr>
        <w:t xml:space="preserve">рией де Бройля о двойственной природе микрообъектов </w:t>
      </w:r>
      <w:r w:rsidR="00441733">
        <w:rPr>
          <w:sz w:val="28"/>
          <w:szCs w:val="28"/>
        </w:rPr>
        <w:t xml:space="preserve">можно использовать модель (рис.2), которая </w:t>
      </w:r>
      <w:r w:rsidR="002F530F" w:rsidRPr="002F530F">
        <w:rPr>
          <w:sz w:val="28"/>
          <w:szCs w:val="28"/>
        </w:rPr>
        <w:t>иллюстрирует правило квантования круговых боро</w:t>
      </w:r>
      <w:r w:rsidR="002F530F" w:rsidRPr="002F530F">
        <w:rPr>
          <w:sz w:val="28"/>
          <w:szCs w:val="28"/>
        </w:rPr>
        <w:t>в</w:t>
      </w:r>
      <w:r w:rsidR="002F530F" w:rsidRPr="002F530F">
        <w:rPr>
          <w:sz w:val="28"/>
          <w:szCs w:val="28"/>
        </w:rPr>
        <w:t>ских орбит в атоме водорода, которое</w:t>
      </w:r>
      <w:r w:rsidR="00441733">
        <w:rPr>
          <w:sz w:val="28"/>
          <w:szCs w:val="28"/>
        </w:rPr>
        <w:t xml:space="preserve">, в свою очередь, можно свести </w:t>
      </w:r>
      <w:r w:rsidR="002F530F" w:rsidRPr="002F530F">
        <w:rPr>
          <w:sz w:val="28"/>
          <w:szCs w:val="28"/>
        </w:rPr>
        <w:t xml:space="preserve"> с точки зрения де Бройля к утверждению о существовании стоячих электронных волн на стационарных орбитах.</w:t>
      </w:r>
    </w:p>
    <w:p w:rsidR="00441733" w:rsidRDefault="00441733" w:rsidP="00441733">
      <w:pPr>
        <w:spacing w:after="100" w:afterAutospacing="1" w:line="360" w:lineRule="auto"/>
        <w:jc w:val="center"/>
        <w:rPr>
          <w:sz w:val="28"/>
          <w:szCs w:val="28"/>
        </w:rPr>
      </w:pPr>
      <w:r w:rsidRPr="00441733">
        <w:rPr>
          <w:noProof/>
          <w:sz w:val="28"/>
          <w:szCs w:val="28"/>
        </w:rPr>
        <w:lastRenderedPageBreak/>
        <w:drawing>
          <wp:inline distT="0" distB="0" distL="0" distR="0">
            <wp:extent cx="2257425" cy="1990725"/>
            <wp:effectExtent l="19050" t="0" r="9525" b="0"/>
            <wp:docPr id="15" name="Рисунок 15" descr="http://images.km.ru/education/referats/img/67179~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km.ru/education/referats/img/67179~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33" w:rsidRPr="002F530F" w:rsidRDefault="00441733" w:rsidP="00441733">
      <w:pPr>
        <w:spacing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Рис.2. Постулаты Бора.</w:t>
      </w:r>
    </w:p>
    <w:p w:rsidR="007027F3" w:rsidRPr="00607140" w:rsidRDefault="007027F3" w:rsidP="002F530F">
      <w:pPr>
        <w:spacing w:after="100" w:afterAutospacing="1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1B0E49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>а «Лазеры»</w:t>
      </w:r>
      <w:r w:rsidRPr="001B0E49">
        <w:rPr>
          <w:color w:val="000000"/>
          <w:sz w:val="28"/>
          <w:szCs w:val="28"/>
        </w:rPr>
        <w:t xml:space="preserve"> является одн</w:t>
      </w:r>
      <w:r>
        <w:rPr>
          <w:color w:val="000000"/>
          <w:sz w:val="28"/>
          <w:szCs w:val="28"/>
        </w:rPr>
        <w:t>ой</w:t>
      </w:r>
      <w:r w:rsidRPr="001B0E49">
        <w:rPr>
          <w:color w:val="000000"/>
          <w:sz w:val="28"/>
          <w:szCs w:val="28"/>
        </w:rPr>
        <w:t xml:space="preserve"> из главных и закрепляющи</w:t>
      </w:r>
      <w:r>
        <w:rPr>
          <w:color w:val="000000"/>
          <w:sz w:val="28"/>
          <w:szCs w:val="28"/>
        </w:rPr>
        <w:t>х</w:t>
      </w:r>
      <w:r w:rsidRPr="001B0E49">
        <w:rPr>
          <w:color w:val="000000"/>
          <w:sz w:val="28"/>
          <w:szCs w:val="28"/>
        </w:rPr>
        <w:t xml:space="preserve"> по ква</w:t>
      </w:r>
      <w:r w:rsidRPr="001B0E49">
        <w:rPr>
          <w:color w:val="000000"/>
          <w:sz w:val="28"/>
          <w:szCs w:val="28"/>
        </w:rPr>
        <w:t>н</w:t>
      </w:r>
      <w:r w:rsidRPr="001B0E49">
        <w:rPr>
          <w:color w:val="000000"/>
          <w:sz w:val="28"/>
          <w:szCs w:val="28"/>
        </w:rPr>
        <w:t>товой теории электромагнитного излучения и вещества.</w:t>
      </w:r>
    </w:p>
    <w:p w:rsidR="004A0D9B" w:rsidRDefault="0055102F" w:rsidP="001D37F1">
      <w:pPr>
        <w:pStyle w:val="a3"/>
        <w:spacing w:after="0"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drawing>
          <wp:inline distT="0" distB="0" distL="0" distR="0">
            <wp:extent cx="1600200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96" w:rsidRDefault="00531196" w:rsidP="001D37F1">
      <w:pPr>
        <w:pStyle w:val="a3"/>
        <w:spacing w:after="0"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</w:t>
      </w:r>
      <w:r w:rsidR="0044173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Д</w:t>
      </w:r>
      <w:r w:rsidRPr="001B0E49">
        <w:rPr>
          <w:color w:val="000000"/>
          <w:sz w:val="28"/>
          <w:szCs w:val="28"/>
        </w:rPr>
        <w:t>вухуровнев</w:t>
      </w:r>
      <w:r>
        <w:rPr>
          <w:color w:val="000000"/>
          <w:sz w:val="28"/>
          <w:szCs w:val="28"/>
        </w:rPr>
        <w:t>ая</w:t>
      </w:r>
      <w:r w:rsidRPr="001B0E49">
        <w:rPr>
          <w:color w:val="000000"/>
          <w:sz w:val="28"/>
          <w:szCs w:val="28"/>
        </w:rPr>
        <w:t xml:space="preserve"> модель лазера</w:t>
      </w:r>
      <w:r w:rsidR="001D2586">
        <w:rPr>
          <w:color w:val="000000"/>
          <w:sz w:val="28"/>
          <w:szCs w:val="28"/>
        </w:rPr>
        <w:t>.</w:t>
      </w:r>
    </w:p>
    <w:p w:rsidR="00441733" w:rsidRDefault="00441733" w:rsidP="00441733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1733">
        <w:rPr>
          <w:sz w:val="28"/>
          <w:szCs w:val="28"/>
        </w:rPr>
        <w:t xml:space="preserve">вухуровневая модель </w:t>
      </w:r>
      <w:r>
        <w:rPr>
          <w:sz w:val="28"/>
          <w:szCs w:val="28"/>
        </w:rPr>
        <w:t xml:space="preserve">лазера </w:t>
      </w:r>
      <w:r w:rsidRPr="00441733">
        <w:rPr>
          <w:sz w:val="28"/>
          <w:szCs w:val="28"/>
        </w:rPr>
        <w:t>представляет модель различных пр</w:t>
      </w:r>
      <w:r w:rsidRPr="00441733">
        <w:rPr>
          <w:sz w:val="28"/>
          <w:szCs w:val="28"/>
        </w:rPr>
        <w:t>о</w:t>
      </w:r>
      <w:r w:rsidRPr="00441733">
        <w:rPr>
          <w:sz w:val="28"/>
          <w:szCs w:val="28"/>
        </w:rPr>
        <w:t xml:space="preserve">цессов, возникающих при распространении резонансного светового пучка в квантовой системе с двумя энергетическими уровнями: поглощение фотонов, спонтанное и стимулированное излучение. </w:t>
      </w:r>
      <w:r>
        <w:rPr>
          <w:sz w:val="28"/>
          <w:szCs w:val="28"/>
        </w:rPr>
        <w:t xml:space="preserve"> Модель</w:t>
      </w:r>
      <w:r w:rsidRPr="00441733">
        <w:rPr>
          <w:sz w:val="28"/>
          <w:szCs w:val="28"/>
        </w:rPr>
        <w:t xml:space="preserve"> позволяет познакомиться с понятиями накачки, инверсной населенности уровней и усилителя света.</w:t>
      </w:r>
      <w:r>
        <w:rPr>
          <w:sz w:val="28"/>
          <w:szCs w:val="28"/>
        </w:rPr>
        <w:t xml:space="preserve"> </w:t>
      </w:r>
    </w:p>
    <w:p w:rsidR="00441733" w:rsidRPr="00441733" w:rsidRDefault="00441733" w:rsidP="00441733">
      <w:pPr>
        <w:spacing w:before="120" w:after="100" w:afterAutospacing="1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1733">
        <w:rPr>
          <w:sz w:val="28"/>
          <w:szCs w:val="28"/>
        </w:rPr>
        <w:t>ля ознакомления с понятием энергии связи ядер и дефекта массы</w:t>
      </w:r>
      <w:r>
        <w:rPr>
          <w:sz w:val="28"/>
          <w:szCs w:val="28"/>
        </w:rPr>
        <w:t xml:space="preserve"> предназначена соответствующая модель (рис.4)</w:t>
      </w:r>
      <w:r w:rsidRPr="00441733">
        <w:rPr>
          <w:sz w:val="28"/>
          <w:szCs w:val="28"/>
        </w:rPr>
        <w:t>. На экран выводятся графики зависимости числа нейтронов от числа протонов в стабильных ядрах и зав</w:t>
      </w:r>
      <w:r w:rsidRPr="00441733">
        <w:rPr>
          <w:sz w:val="28"/>
          <w:szCs w:val="28"/>
        </w:rPr>
        <w:t>и</w:t>
      </w:r>
      <w:r w:rsidRPr="00441733">
        <w:rPr>
          <w:sz w:val="28"/>
          <w:szCs w:val="28"/>
        </w:rPr>
        <w:t>симости удельной энергии связи нуклонов в ядре от массового числа. Пр</w:t>
      </w:r>
      <w:r w:rsidRPr="00441733">
        <w:rPr>
          <w:sz w:val="28"/>
          <w:szCs w:val="28"/>
        </w:rPr>
        <w:t>о</w:t>
      </w:r>
      <w:r w:rsidRPr="00441733">
        <w:rPr>
          <w:sz w:val="28"/>
          <w:szCs w:val="28"/>
        </w:rPr>
        <w:t>грамма позволяет подбирать различные сочетания чисел нейтронов и прот</w:t>
      </w:r>
      <w:r w:rsidRPr="00441733">
        <w:rPr>
          <w:sz w:val="28"/>
          <w:szCs w:val="28"/>
        </w:rPr>
        <w:t>о</w:t>
      </w:r>
      <w:r w:rsidRPr="00441733">
        <w:rPr>
          <w:sz w:val="28"/>
          <w:szCs w:val="28"/>
        </w:rPr>
        <w:t>нов для образования стабильного ядра и определить для этого ядра формулу химического элемента и удельную энергию связи.</w:t>
      </w:r>
    </w:p>
    <w:p w:rsidR="00441733" w:rsidRPr="00441733" w:rsidRDefault="00441733" w:rsidP="00441733">
      <w:pPr>
        <w:pStyle w:val="a3"/>
        <w:spacing w:after="0" w:line="360" w:lineRule="auto"/>
        <w:ind w:firstLine="851"/>
        <w:jc w:val="both"/>
        <w:rPr>
          <w:color w:val="000000"/>
          <w:sz w:val="28"/>
          <w:szCs w:val="28"/>
        </w:rPr>
      </w:pPr>
    </w:p>
    <w:p w:rsidR="004A0D9B" w:rsidRDefault="0055102F" w:rsidP="001D37F1">
      <w:pPr>
        <w:pStyle w:val="a3"/>
        <w:spacing w:after="0" w:line="360" w:lineRule="auto"/>
        <w:ind w:firstLine="720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drawing>
          <wp:inline distT="0" distB="0" distL="0" distR="0">
            <wp:extent cx="1600200" cy="1200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96" w:rsidRPr="001B0E49" w:rsidRDefault="00531196" w:rsidP="001D37F1">
      <w:pPr>
        <w:pStyle w:val="a3"/>
        <w:spacing w:after="0" w:line="360" w:lineRule="auto"/>
        <w:ind w:firstLine="720"/>
        <w:jc w:val="center"/>
        <w:rPr>
          <w:bCs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Рис. </w:t>
      </w:r>
      <w:r w:rsidR="0044173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5311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Энергия связи нуклонов</w:t>
      </w:r>
      <w:r w:rsidR="001D2586">
        <w:rPr>
          <w:color w:val="000000"/>
          <w:sz w:val="28"/>
          <w:szCs w:val="28"/>
        </w:rPr>
        <w:t>.</w:t>
      </w:r>
    </w:p>
    <w:p w:rsidR="00013ACF" w:rsidRDefault="001D37F1" w:rsidP="001D37F1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3F1EF8">
        <w:rPr>
          <w:color w:val="000000"/>
          <w:sz w:val="28"/>
          <w:szCs w:val="28"/>
        </w:rPr>
        <w:t xml:space="preserve">На основе компьютерной проектной среды типа «Открытая физика» </w:t>
      </w:r>
      <w:r w:rsidR="00441733">
        <w:rPr>
          <w:color w:val="000000"/>
          <w:sz w:val="28"/>
          <w:szCs w:val="28"/>
        </w:rPr>
        <w:t xml:space="preserve">также </w:t>
      </w:r>
      <w:r w:rsidRPr="003F1EF8">
        <w:rPr>
          <w:color w:val="000000"/>
          <w:sz w:val="28"/>
          <w:szCs w:val="28"/>
        </w:rPr>
        <w:t>можно провести творческие исследования, сконструировать лабор</w:t>
      </w:r>
      <w:r w:rsidRPr="003F1EF8">
        <w:rPr>
          <w:color w:val="000000"/>
          <w:sz w:val="28"/>
          <w:szCs w:val="28"/>
        </w:rPr>
        <w:t>а</w:t>
      </w:r>
      <w:r w:rsidRPr="003F1EF8">
        <w:rPr>
          <w:color w:val="000000"/>
          <w:sz w:val="28"/>
          <w:szCs w:val="28"/>
        </w:rPr>
        <w:t>торные работы по физике в компью</w:t>
      </w:r>
      <w:r>
        <w:rPr>
          <w:color w:val="000000"/>
          <w:sz w:val="28"/>
          <w:szCs w:val="28"/>
        </w:rPr>
        <w:t>терном классе</w:t>
      </w:r>
      <w:r w:rsidR="00013ACF">
        <w:rPr>
          <w:color w:val="000000"/>
          <w:sz w:val="28"/>
          <w:szCs w:val="28"/>
        </w:rPr>
        <w:t>.</w:t>
      </w:r>
    </w:p>
    <w:p w:rsidR="004A0D9B" w:rsidRPr="00173F6A" w:rsidRDefault="001D37F1" w:rsidP="001D37F1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2B5D">
        <w:rPr>
          <w:color w:val="000000"/>
          <w:sz w:val="28"/>
          <w:szCs w:val="28"/>
        </w:rPr>
        <w:t>Например,</w:t>
      </w:r>
      <w:r w:rsidR="00531196">
        <w:rPr>
          <w:color w:val="000000"/>
          <w:sz w:val="28"/>
          <w:szCs w:val="28"/>
        </w:rPr>
        <w:t xml:space="preserve"> с использованием модели «Фотоэффект» (рис.</w:t>
      </w:r>
      <w:r w:rsidR="00013ACF">
        <w:rPr>
          <w:color w:val="000000"/>
          <w:sz w:val="28"/>
          <w:szCs w:val="28"/>
        </w:rPr>
        <w:t>1</w:t>
      </w:r>
      <w:r w:rsidR="00531196">
        <w:rPr>
          <w:color w:val="000000"/>
          <w:sz w:val="28"/>
          <w:szCs w:val="28"/>
        </w:rPr>
        <w:t>) можно провести</w:t>
      </w:r>
      <w:r w:rsidR="004A0D9B">
        <w:rPr>
          <w:color w:val="000000"/>
          <w:sz w:val="28"/>
          <w:szCs w:val="28"/>
        </w:rPr>
        <w:t xml:space="preserve"> компьютерн</w:t>
      </w:r>
      <w:r w:rsidR="00531196">
        <w:rPr>
          <w:color w:val="000000"/>
          <w:sz w:val="28"/>
          <w:szCs w:val="28"/>
        </w:rPr>
        <w:t>ую</w:t>
      </w:r>
      <w:r w:rsidR="004A0D9B">
        <w:rPr>
          <w:color w:val="000000"/>
          <w:sz w:val="28"/>
          <w:szCs w:val="28"/>
        </w:rPr>
        <w:t xml:space="preserve"> лабораторн</w:t>
      </w:r>
      <w:r w:rsidR="00531196">
        <w:rPr>
          <w:color w:val="000000"/>
          <w:sz w:val="28"/>
          <w:szCs w:val="28"/>
        </w:rPr>
        <w:t>ую</w:t>
      </w:r>
      <w:r w:rsidR="004A0D9B" w:rsidRPr="00173F6A">
        <w:rPr>
          <w:color w:val="000000"/>
          <w:sz w:val="28"/>
          <w:szCs w:val="28"/>
        </w:rPr>
        <w:t xml:space="preserve"> работ</w:t>
      </w:r>
      <w:r w:rsidR="00531196">
        <w:rPr>
          <w:color w:val="000000"/>
          <w:sz w:val="28"/>
          <w:szCs w:val="28"/>
        </w:rPr>
        <w:t>у</w:t>
      </w:r>
      <w:r w:rsidR="004A0D9B">
        <w:rPr>
          <w:color w:val="000000"/>
          <w:sz w:val="28"/>
          <w:szCs w:val="28"/>
        </w:rPr>
        <w:t xml:space="preserve"> «Изучение явления фотоэ</w:t>
      </w:r>
      <w:r w:rsidR="004A0D9B">
        <w:rPr>
          <w:color w:val="000000"/>
          <w:sz w:val="28"/>
          <w:szCs w:val="28"/>
        </w:rPr>
        <w:t>ф</w:t>
      </w:r>
      <w:r w:rsidR="004A0D9B">
        <w:rPr>
          <w:color w:val="000000"/>
          <w:sz w:val="28"/>
          <w:szCs w:val="28"/>
        </w:rPr>
        <w:t xml:space="preserve">фекта» является </w:t>
      </w:r>
      <w:r w:rsidR="004A0D9B" w:rsidRPr="00173F6A">
        <w:rPr>
          <w:color w:val="000000"/>
          <w:sz w:val="28"/>
          <w:szCs w:val="28"/>
        </w:rPr>
        <w:t>знакомство с компьютерной моделью</w:t>
      </w:r>
      <w:r>
        <w:rPr>
          <w:color w:val="000000"/>
          <w:sz w:val="28"/>
          <w:szCs w:val="28"/>
        </w:rPr>
        <w:t>, лабораторной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новкой</w:t>
      </w:r>
      <w:r w:rsidR="004A0D9B" w:rsidRPr="00173F6A">
        <w:rPr>
          <w:color w:val="000000"/>
          <w:sz w:val="28"/>
          <w:szCs w:val="28"/>
        </w:rPr>
        <w:t>, описывающей явление фотоэффекта;</w:t>
      </w:r>
      <w:r w:rsidR="004A0D9B">
        <w:rPr>
          <w:color w:val="000000"/>
          <w:sz w:val="28"/>
          <w:szCs w:val="28"/>
        </w:rPr>
        <w:t xml:space="preserve"> э</w:t>
      </w:r>
      <w:r w:rsidR="004A0D9B" w:rsidRPr="00173F6A">
        <w:rPr>
          <w:color w:val="000000"/>
          <w:sz w:val="28"/>
          <w:szCs w:val="28"/>
        </w:rPr>
        <w:t>кспериментальное подтве</w:t>
      </w:r>
      <w:r w:rsidR="004A0D9B" w:rsidRPr="00173F6A">
        <w:rPr>
          <w:color w:val="000000"/>
          <w:sz w:val="28"/>
          <w:szCs w:val="28"/>
        </w:rPr>
        <w:t>р</w:t>
      </w:r>
      <w:r w:rsidR="004A0D9B" w:rsidRPr="00173F6A">
        <w:rPr>
          <w:color w:val="000000"/>
          <w:sz w:val="28"/>
          <w:szCs w:val="28"/>
        </w:rPr>
        <w:t>ждение закономерностей фотоэффекта</w:t>
      </w:r>
      <w:r w:rsidR="004A0D9B">
        <w:rPr>
          <w:color w:val="000000"/>
          <w:sz w:val="28"/>
          <w:szCs w:val="28"/>
        </w:rPr>
        <w:t xml:space="preserve">. </w:t>
      </w:r>
    </w:p>
    <w:p w:rsidR="00C15083" w:rsidRPr="00C15083" w:rsidRDefault="008327E4" w:rsidP="008327E4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</w:t>
      </w:r>
      <w:r w:rsidR="00B70B11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C15083" w:rsidRPr="00C15083">
        <w:rPr>
          <w:sz w:val="28"/>
          <w:szCs w:val="28"/>
        </w:rPr>
        <w:t xml:space="preserve"> можно сказать, что использование современных и</w:t>
      </w:r>
      <w:r w:rsidR="00C15083" w:rsidRPr="00C15083">
        <w:rPr>
          <w:sz w:val="28"/>
          <w:szCs w:val="28"/>
        </w:rPr>
        <w:t>н</w:t>
      </w:r>
      <w:r w:rsidR="00C15083" w:rsidRPr="00C15083">
        <w:rPr>
          <w:sz w:val="28"/>
          <w:szCs w:val="28"/>
        </w:rPr>
        <w:t>формационно-коммуникационных технологий в школе позволяет решить ряд фундаментальных задач:</w:t>
      </w:r>
      <w:r>
        <w:rPr>
          <w:sz w:val="28"/>
          <w:szCs w:val="28"/>
        </w:rPr>
        <w:t xml:space="preserve"> о</w:t>
      </w:r>
      <w:r w:rsidR="00C15083" w:rsidRPr="00C15083">
        <w:rPr>
          <w:sz w:val="28"/>
          <w:szCs w:val="28"/>
        </w:rPr>
        <w:t>бновить содержание образования, повысить роли фундаментальных современных знаний и умений междисциплинарного х</w:t>
      </w:r>
      <w:r w:rsidR="00C15083" w:rsidRPr="00C15083">
        <w:rPr>
          <w:sz w:val="28"/>
          <w:szCs w:val="28"/>
        </w:rPr>
        <w:t>а</w:t>
      </w:r>
      <w:r w:rsidR="00C15083" w:rsidRPr="00C15083">
        <w:rPr>
          <w:sz w:val="28"/>
          <w:szCs w:val="28"/>
        </w:rPr>
        <w:t xml:space="preserve">рактера, </w:t>
      </w:r>
      <w:r>
        <w:rPr>
          <w:sz w:val="28"/>
          <w:szCs w:val="28"/>
        </w:rPr>
        <w:t>ф</w:t>
      </w:r>
      <w:r w:rsidR="00C15083" w:rsidRPr="00C15083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="00C15083" w:rsidRPr="00C15083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вать</w:t>
      </w:r>
      <w:r w:rsidR="00C15083" w:rsidRPr="00C15083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 учащихся</w:t>
      </w:r>
      <w:r w:rsidR="00C15083" w:rsidRPr="00C15083">
        <w:rPr>
          <w:sz w:val="28"/>
          <w:szCs w:val="28"/>
        </w:rPr>
        <w:t xml:space="preserve"> к самостоятельн</w:t>
      </w:r>
      <w:r w:rsidR="00C15083" w:rsidRPr="00C15083">
        <w:rPr>
          <w:sz w:val="28"/>
          <w:szCs w:val="28"/>
        </w:rPr>
        <w:t>о</w:t>
      </w:r>
      <w:r w:rsidR="00C15083" w:rsidRPr="00C15083">
        <w:rPr>
          <w:sz w:val="28"/>
          <w:szCs w:val="28"/>
        </w:rPr>
        <w:t>му поиску, сбору, анализу и представлению информации, решению неста</w:t>
      </w:r>
      <w:r w:rsidR="00C15083" w:rsidRPr="00C15083">
        <w:rPr>
          <w:sz w:val="28"/>
          <w:szCs w:val="28"/>
        </w:rPr>
        <w:t>н</w:t>
      </w:r>
      <w:r w:rsidR="00C15083" w:rsidRPr="00C15083">
        <w:rPr>
          <w:sz w:val="28"/>
          <w:szCs w:val="28"/>
        </w:rPr>
        <w:t>дартных творческих задач, моделированию и проектированию предметов и явлений окружающей действительности и своей деятельности.</w:t>
      </w:r>
    </w:p>
    <w:p w:rsidR="00584CF6" w:rsidRDefault="00584CF6" w:rsidP="008327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84CF6" w:rsidRDefault="00584CF6" w:rsidP="00584CF6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7A96">
        <w:rPr>
          <w:sz w:val="28"/>
          <w:szCs w:val="28"/>
        </w:rPr>
        <w:t>Теори</w:t>
      </w:r>
      <w:r>
        <w:rPr>
          <w:sz w:val="28"/>
          <w:szCs w:val="28"/>
        </w:rPr>
        <w:t>я и методика</w:t>
      </w:r>
      <w:r w:rsidRPr="006D7A96">
        <w:rPr>
          <w:sz w:val="28"/>
          <w:szCs w:val="28"/>
        </w:rPr>
        <w:t xml:space="preserve"> обучения физике в школе. Частные вопросы: Учеб. пособие для студ. Высш. Пед. учеб. заведений/С.Е. Каменецкий, С.В. Степанов, Н.С. Пурышева и др.; Под ред. С.Е. Каменецкого – М.: Издател</w:t>
      </w:r>
      <w:r w:rsidRPr="006D7A96">
        <w:rPr>
          <w:sz w:val="28"/>
          <w:szCs w:val="28"/>
        </w:rPr>
        <w:t>ь</w:t>
      </w:r>
      <w:r w:rsidRPr="006D7A96">
        <w:rPr>
          <w:sz w:val="28"/>
          <w:szCs w:val="28"/>
        </w:rPr>
        <w:t>ский центр “Академия”, 2000. – 368 с.</w:t>
      </w:r>
      <w:r>
        <w:rPr>
          <w:sz w:val="28"/>
          <w:szCs w:val="28"/>
        </w:rPr>
        <w:t xml:space="preserve">  </w:t>
      </w:r>
    </w:p>
    <w:p w:rsidR="00584CF6" w:rsidRPr="00C15083" w:rsidRDefault="00584CF6" w:rsidP="00013ACF">
      <w:pPr>
        <w:pStyle w:val="a3"/>
        <w:tabs>
          <w:tab w:val="left" w:pos="540"/>
          <w:tab w:val="num" w:pos="1429"/>
          <w:tab w:val="num" w:pos="324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Кавтрев, </w:t>
      </w:r>
      <w:r w:rsidRPr="006D7A96">
        <w:rPr>
          <w:sz w:val="28"/>
          <w:szCs w:val="28"/>
        </w:rPr>
        <w:t>А. Ф. «Компьютерные модели в школьном курсе физики». Журнал «Компьютерные инструменты в образовании», № 2, с. 41-47, Санкт-Петербург, Информатизация образования, 1998.</w:t>
      </w:r>
    </w:p>
    <w:sectPr w:rsidR="00584CF6" w:rsidRPr="00C15083" w:rsidSect="0046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2EAD"/>
    <w:multiLevelType w:val="hybridMultilevel"/>
    <w:tmpl w:val="ED50A102"/>
    <w:lvl w:ilvl="0" w:tplc="F83EF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16212B"/>
    <w:multiLevelType w:val="hybridMultilevel"/>
    <w:tmpl w:val="625866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3"/>
    <w:rsid w:val="00013ACF"/>
    <w:rsid w:val="00126DB3"/>
    <w:rsid w:val="00137972"/>
    <w:rsid w:val="001B5915"/>
    <w:rsid w:val="001D2586"/>
    <w:rsid w:val="001D37F1"/>
    <w:rsid w:val="002D588E"/>
    <w:rsid w:val="002F530F"/>
    <w:rsid w:val="003F2C34"/>
    <w:rsid w:val="00403F9D"/>
    <w:rsid w:val="00441733"/>
    <w:rsid w:val="00466020"/>
    <w:rsid w:val="004A0D9B"/>
    <w:rsid w:val="00531196"/>
    <w:rsid w:val="0055102F"/>
    <w:rsid w:val="00584CF6"/>
    <w:rsid w:val="005A03A7"/>
    <w:rsid w:val="005E649D"/>
    <w:rsid w:val="00607140"/>
    <w:rsid w:val="00630159"/>
    <w:rsid w:val="006F7157"/>
    <w:rsid w:val="007027F3"/>
    <w:rsid w:val="00724AE3"/>
    <w:rsid w:val="008327E4"/>
    <w:rsid w:val="00876D1D"/>
    <w:rsid w:val="00907999"/>
    <w:rsid w:val="00B70B11"/>
    <w:rsid w:val="00B96711"/>
    <w:rsid w:val="00C15083"/>
    <w:rsid w:val="00D02B5D"/>
    <w:rsid w:val="00D117B8"/>
    <w:rsid w:val="00D226C7"/>
    <w:rsid w:val="00D772EB"/>
    <w:rsid w:val="00E40594"/>
    <w:rsid w:val="00F2241E"/>
    <w:rsid w:val="00F27136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083"/>
    <w:pPr>
      <w:spacing w:after="120"/>
    </w:pPr>
  </w:style>
  <w:style w:type="character" w:customStyle="1" w:styleId="a4">
    <w:name w:val="Основной текст Знак"/>
    <w:basedOn w:val="a0"/>
    <w:link w:val="a3"/>
    <w:rsid w:val="00C15083"/>
    <w:rPr>
      <w:sz w:val="24"/>
      <w:szCs w:val="24"/>
      <w:lang w:val="ru-RU" w:eastAsia="ru-RU" w:bidi="ar-SA"/>
    </w:rPr>
  </w:style>
  <w:style w:type="character" w:customStyle="1" w:styleId="3">
    <w:name w:val="Знак Знак3"/>
    <w:basedOn w:val="a0"/>
    <w:rsid w:val="00584C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84CF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B96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083"/>
    <w:pPr>
      <w:spacing w:after="120"/>
    </w:pPr>
  </w:style>
  <w:style w:type="character" w:customStyle="1" w:styleId="a4">
    <w:name w:val="Основной текст Знак"/>
    <w:basedOn w:val="a0"/>
    <w:link w:val="a3"/>
    <w:rsid w:val="00C15083"/>
    <w:rPr>
      <w:sz w:val="24"/>
      <w:szCs w:val="24"/>
      <w:lang w:val="ru-RU" w:eastAsia="ru-RU" w:bidi="ar-SA"/>
    </w:rPr>
  </w:style>
  <w:style w:type="character" w:customStyle="1" w:styleId="3">
    <w:name w:val="Знак Знак3"/>
    <w:basedOn w:val="a0"/>
    <w:rsid w:val="00584C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84CF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B96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cp:lastPrinted>2011-05-25T16:47:00Z</cp:lastPrinted>
  <dcterms:created xsi:type="dcterms:W3CDTF">2014-09-16T12:48:00Z</dcterms:created>
  <dcterms:modified xsi:type="dcterms:W3CDTF">2014-09-16T12:48:00Z</dcterms:modified>
</cp:coreProperties>
</file>