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B0" w:rsidRDefault="008B3310" w:rsidP="008B3310">
      <w:pPr>
        <w:ind w:left="708"/>
        <w:rPr>
          <w:rFonts w:ascii="Times New Roman" w:hAnsi="Times New Roman" w:cs="Times New Roman"/>
          <w:sz w:val="28"/>
          <w:szCs w:val="28"/>
        </w:rPr>
      </w:pPr>
      <w:r w:rsidRPr="00DB11C9">
        <w:rPr>
          <w:rFonts w:ascii="Times New Roman" w:hAnsi="Times New Roman" w:cs="Times New Roman"/>
          <w:b/>
          <w:sz w:val="28"/>
          <w:szCs w:val="28"/>
        </w:rPr>
        <w:t xml:space="preserve">Системно - </w:t>
      </w:r>
      <w:proofErr w:type="spellStart"/>
      <w:r w:rsidRPr="00DB11C9">
        <w:rPr>
          <w:rFonts w:ascii="Times New Roman" w:hAnsi="Times New Roman" w:cs="Times New Roman"/>
          <w:b/>
          <w:sz w:val="28"/>
          <w:szCs w:val="28"/>
        </w:rPr>
        <w:t>деятельностный</w:t>
      </w:r>
      <w:proofErr w:type="spellEnd"/>
      <w:r w:rsidRPr="00DB11C9">
        <w:rPr>
          <w:rFonts w:ascii="Times New Roman" w:hAnsi="Times New Roman" w:cs="Times New Roman"/>
          <w:b/>
          <w:sz w:val="28"/>
          <w:szCs w:val="28"/>
        </w:rPr>
        <w:t xml:space="preserve"> подход в преподавании химии.</w:t>
      </w:r>
      <w:r w:rsidRPr="008B3310">
        <w:rPr>
          <w:rFonts w:ascii="Times New Roman" w:hAnsi="Times New Roman" w:cs="Times New Roman"/>
          <w:sz w:val="28"/>
          <w:szCs w:val="28"/>
        </w:rPr>
        <w:br/>
      </w:r>
      <w:r w:rsidRPr="008B3310">
        <w:rPr>
          <w:rFonts w:ascii="Times New Roman" w:hAnsi="Times New Roman" w:cs="Times New Roman"/>
          <w:sz w:val="28"/>
          <w:szCs w:val="28"/>
        </w:rPr>
        <w:br/>
        <w:t>«Надо учить не содержанию науки, а деятельности по ее усвоению»</w:t>
      </w:r>
      <w:r>
        <w:rPr>
          <w:rFonts w:ascii="Times New Roman" w:hAnsi="Times New Roman" w:cs="Times New Roman"/>
          <w:sz w:val="28"/>
          <w:szCs w:val="28"/>
        </w:rPr>
        <w:t xml:space="preserve"> </w:t>
      </w:r>
      <w:r>
        <w:rPr>
          <w:rFonts w:ascii="Times New Roman" w:hAnsi="Times New Roman" w:cs="Times New Roman"/>
          <w:sz w:val="28"/>
          <w:szCs w:val="28"/>
        </w:rPr>
        <w:br/>
        <w:t>В.Г.Белинский</w:t>
      </w:r>
      <w:r w:rsidR="002316B0">
        <w:rPr>
          <w:rFonts w:ascii="Times New Roman" w:hAnsi="Times New Roman" w:cs="Times New Roman"/>
          <w:sz w:val="28"/>
          <w:szCs w:val="28"/>
        </w:rPr>
        <w:t>.</w:t>
      </w:r>
    </w:p>
    <w:p w:rsidR="002316B0" w:rsidRDefault="008B3310" w:rsidP="008B3310">
      <w:pPr>
        <w:ind w:left="708"/>
        <w:rPr>
          <w:rFonts w:ascii="Times New Roman" w:hAnsi="Times New Roman" w:cs="Times New Roman"/>
          <w:sz w:val="28"/>
          <w:szCs w:val="28"/>
        </w:rPr>
      </w:pPr>
      <w:r>
        <w:rPr>
          <w:rFonts w:ascii="Times New Roman" w:hAnsi="Times New Roman" w:cs="Times New Roman"/>
          <w:sz w:val="28"/>
          <w:szCs w:val="28"/>
        </w:rPr>
        <w:t xml:space="preserve"> </w:t>
      </w:r>
      <w:r w:rsidR="002316B0" w:rsidRPr="008B3310">
        <w:rPr>
          <w:rFonts w:ascii="Times New Roman" w:hAnsi="Times New Roman" w:cs="Times New Roman"/>
          <w:sz w:val="28"/>
          <w:szCs w:val="28"/>
        </w:rPr>
        <w:t>В настоящее время активно обсуждается введение в школу Федеральных государственных стандартов нового поколения.</w:t>
      </w:r>
    </w:p>
    <w:p w:rsidR="002316B0" w:rsidRPr="002316B0" w:rsidRDefault="002316B0" w:rsidP="002316B0">
      <w:pPr>
        <w:spacing w:after="120" w:line="240" w:lineRule="atLeast"/>
        <w:ind w:left="709"/>
        <w:rPr>
          <w:rFonts w:ascii="Times New Roman" w:eastAsia="Times New Roman" w:hAnsi="Times New Roman" w:cs="Times New Roman"/>
          <w:color w:val="333333"/>
          <w:sz w:val="28"/>
          <w:szCs w:val="28"/>
          <w:lang w:eastAsia="ru-RU"/>
        </w:rPr>
      </w:pPr>
      <w:r w:rsidRPr="002316B0">
        <w:rPr>
          <w:rFonts w:ascii="Times New Roman" w:eastAsia="Times New Roman" w:hAnsi="Times New Roman" w:cs="Times New Roman"/>
          <w:b/>
          <w:bCs/>
          <w:color w:val="333333"/>
          <w:sz w:val="28"/>
          <w:szCs w:val="28"/>
          <w:lang w:eastAsia="ru-RU"/>
        </w:rPr>
        <w:t>Государственный стандарт образования – это</w:t>
      </w:r>
      <w:r w:rsidRPr="002316B0">
        <w:rPr>
          <w:rFonts w:ascii="Times New Roman" w:eastAsia="Times New Roman" w:hAnsi="Times New Roman" w:cs="Times New Roman"/>
          <w:color w:val="333333"/>
          <w:sz w:val="28"/>
          <w:szCs w:val="28"/>
          <w:lang w:eastAsia="ru-RU"/>
        </w:rPr>
        <w:t xml:space="preserve"> нормы и требования, определяющие обязательный минимум содержания образовательных программ, максимальный объём учебной нагрузки, уровень подготовки выпускников, а также основные требования к обе</w:t>
      </w:r>
      <w:r>
        <w:rPr>
          <w:rFonts w:ascii="Times New Roman" w:eastAsia="Times New Roman" w:hAnsi="Times New Roman" w:cs="Times New Roman"/>
          <w:color w:val="333333"/>
          <w:sz w:val="28"/>
          <w:szCs w:val="28"/>
          <w:lang w:eastAsia="ru-RU"/>
        </w:rPr>
        <w:t>спечению процесса образования.</w:t>
      </w:r>
    </w:p>
    <w:p w:rsidR="002316B0" w:rsidRPr="002316B0" w:rsidRDefault="002316B0" w:rsidP="002316B0">
      <w:pPr>
        <w:spacing w:after="120" w:line="240" w:lineRule="atLeast"/>
        <w:ind w:left="709"/>
        <w:rPr>
          <w:rFonts w:ascii="Times New Roman" w:eastAsia="Times New Roman" w:hAnsi="Times New Roman" w:cs="Times New Roman"/>
          <w:color w:val="333333"/>
          <w:sz w:val="28"/>
          <w:szCs w:val="28"/>
          <w:lang w:eastAsia="ru-RU"/>
        </w:rPr>
      </w:pPr>
      <w:r w:rsidRPr="002316B0">
        <w:rPr>
          <w:rFonts w:ascii="Times New Roman" w:eastAsia="Times New Roman" w:hAnsi="Times New Roman" w:cs="Times New Roman"/>
          <w:color w:val="333333"/>
          <w:sz w:val="28"/>
          <w:szCs w:val="28"/>
          <w:lang w:eastAsia="ru-RU"/>
        </w:rPr>
        <w:t>Актуальным вопросом сегодня является то, каким должен быть урок в современных условиях. В.А. Сухомлинский связывал урок с педагогической культурой учителя:</w:t>
      </w:r>
    </w:p>
    <w:p w:rsidR="00DB11C9" w:rsidRDefault="002316B0" w:rsidP="002316B0">
      <w:pPr>
        <w:spacing w:line="240" w:lineRule="auto"/>
        <w:ind w:left="709"/>
        <w:rPr>
          <w:rFonts w:ascii="Times New Roman" w:eastAsia="Times New Roman" w:hAnsi="Times New Roman" w:cs="Times New Roman"/>
          <w:color w:val="333333"/>
          <w:sz w:val="28"/>
          <w:szCs w:val="28"/>
          <w:lang w:eastAsia="ru-RU"/>
        </w:rPr>
      </w:pPr>
      <w:r w:rsidRPr="002316B0">
        <w:rPr>
          <w:rFonts w:ascii="Times New Roman" w:eastAsia="Times New Roman" w:hAnsi="Times New Roman" w:cs="Times New Roman"/>
          <w:color w:val="333333"/>
          <w:sz w:val="28"/>
          <w:szCs w:val="28"/>
          <w:lang w:eastAsia="ru-RU"/>
        </w:rPr>
        <w:t>“Урок – это зеркало общей и</w:t>
      </w:r>
      <w:r w:rsidRPr="002316B0">
        <w:rPr>
          <w:rFonts w:ascii="Times New Roman" w:eastAsia="Times New Roman" w:hAnsi="Times New Roman" w:cs="Times New Roman"/>
          <w:color w:val="333333"/>
          <w:sz w:val="28"/>
          <w:szCs w:val="28"/>
          <w:lang w:eastAsia="ru-RU"/>
        </w:rPr>
        <w:br/>
        <w:t>педагогической культуры учителя,</w:t>
      </w:r>
      <w:r w:rsidRPr="002316B0">
        <w:rPr>
          <w:rFonts w:ascii="Times New Roman" w:eastAsia="Times New Roman" w:hAnsi="Times New Roman" w:cs="Times New Roman"/>
          <w:color w:val="333333"/>
          <w:sz w:val="28"/>
          <w:szCs w:val="28"/>
          <w:lang w:eastAsia="ru-RU"/>
        </w:rPr>
        <w:br/>
        <w:t>мерило его интеллектуального богатства,</w:t>
      </w:r>
      <w:r w:rsidRPr="002316B0">
        <w:rPr>
          <w:rFonts w:ascii="Times New Roman" w:eastAsia="Times New Roman" w:hAnsi="Times New Roman" w:cs="Times New Roman"/>
          <w:color w:val="333333"/>
          <w:sz w:val="28"/>
          <w:szCs w:val="28"/>
          <w:lang w:eastAsia="ru-RU"/>
        </w:rPr>
        <w:br/>
        <w:t>показатель его кругозора, эрудиции”.</w:t>
      </w:r>
    </w:p>
    <w:p w:rsidR="00DB11C9" w:rsidRPr="00DB11C9" w:rsidRDefault="00DB11C9" w:rsidP="00DB11C9">
      <w:pPr>
        <w:spacing w:before="100" w:beforeAutospacing="1" w:after="270" w:line="270" w:lineRule="atLeast"/>
        <w:ind w:left="709"/>
        <w:textAlignment w:val="top"/>
        <w:rPr>
          <w:rFonts w:ascii="Times New Roman" w:eastAsia="Times New Roman" w:hAnsi="Times New Roman" w:cs="Times New Roman"/>
          <w:color w:val="333333"/>
          <w:sz w:val="28"/>
          <w:szCs w:val="28"/>
          <w:lang w:eastAsia="ru-RU"/>
        </w:rPr>
      </w:pPr>
      <w:r w:rsidRPr="00DB11C9">
        <w:rPr>
          <w:rFonts w:ascii="Times New Roman" w:eastAsia="Times New Roman" w:hAnsi="Times New Roman" w:cs="Times New Roman"/>
          <w:color w:val="333333"/>
          <w:sz w:val="28"/>
          <w:szCs w:val="28"/>
          <w:lang w:eastAsia="ru-RU"/>
        </w:rPr>
        <w:t xml:space="preserve">Базовым документом Концепции новых образовательных стандартов является программа развития универсальных учебных действий, призванная конкретизировать требования к результатам общего образования и дополнить традиционное содержание учебно-воспитательных программ. Необходимо оценивать готовность школьников к обучению на новой ступени образования не только и не столько на основе знаний, умений навыков, сколько на базе </w:t>
      </w:r>
      <w:proofErr w:type="spellStart"/>
      <w:r w:rsidRPr="00DB11C9">
        <w:rPr>
          <w:rFonts w:ascii="Times New Roman" w:eastAsia="Times New Roman" w:hAnsi="Times New Roman" w:cs="Times New Roman"/>
          <w:color w:val="333333"/>
          <w:sz w:val="28"/>
          <w:szCs w:val="28"/>
          <w:lang w:eastAsia="ru-RU"/>
        </w:rPr>
        <w:t>сформированности</w:t>
      </w:r>
      <w:proofErr w:type="spellEnd"/>
      <w:r w:rsidRPr="00DB11C9">
        <w:rPr>
          <w:rFonts w:ascii="Times New Roman" w:eastAsia="Times New Roman" w:hAnsi="Times New Roman" w:cs="Times New Roman"/>
          <w:color w:val="333333"/>
          <w:sz w:val="28"/>
          <w:szCs w:val="28"/>
          <w:lang w:eastAsia="ru-RU"/>
        </w:rPr>
        <w:t xml:space="preserve"> основных видов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w:t>
      </w:r>
    </w:p>
    <w:p w:rsidR="00D15883" w:rsidRPr="002316B0" w:rsidRDefault="008B3310" w:rsidP="002316B0">
      <w:pPr>
        <w:spacing w:line="240" w:lineRule="auto"/>
        <w:ind w:left="709"/>
        <w:rPr>
          <w:rFonts w:ascii="Times New Roman" w:eastAsia="Times New Roman" w:hAnsi="Times New Roman" w:cs="Times New Roman"/>
          <w:color w:val="333333"/>
          <w:sz w:val="28"/>
          <w:szCs w:val="28"/>
          <w:lang w:eastAsia="ru-RU"/>
        </w:rPr>
      </w:pPr>
      <w:r w:rsidRPr="008B3310">
        <w:rPr>
          <w:rFonts w:ascii="Times New Roman" w:hAnsi="Times New Roman" w:cs="Times New Roman"/>
          <w:sz w:val="28"/>
          <w:szCs w:val="28"/>
        </w:rPr>
        <w:br/>
        <w:t xml:space="preserve">Происходящая всеобъемлющая модернизация образования оставляет педагогов один на один с вопросом: Как в свете новых требований к школе и результатам образования эффективно учить детей? </w:t>
      </w:r>
      <w:r w:rsidRPr="008B3310">
        <w:rPr>
          <w:rFonts w:ascii="Times New Roman" w:hAnsi="Times New Roman" w:cs="Times New Roman"/>
          <w:sz w:val="28"/>
          <w:szCs w:val="28"/>
        </w:rPr>
        <w:br/>
        <w:t xml:space="preserve">Принятие нового ФГОС - признание </w:t>
      </w:r>
      <w:proofErr w:type="spellStart"/>
      <w:r w:rsidRPr="008B3310">
        <w:rPr>
          <w:rFonts w:ascii="Times New Roman" w:hAnsi="Times New Roman" w:cs="Times New Roman"/>
          <w:sz w:val="28"/>
          <w:szCs w:val="28"/>
        </w:rPr>
        <w:t>системно-деятельностного</w:t>
      </w:r>
      <w:proofErr w:type="spellEnd"/>
      <w:r w:rsidRPr="008B3310">
        <w:rPr>
          <w:rFonts w:ascii="Times New Roman" w:hAnsi="Times New Roman" w:cs="Times New Roman"/>
          <w:sz w:val="28"/>
          <w:szCs w:val="28"/>
        </w:rPr>
        <w:t xml:space="preserve"> подхода в образовании как основы для построения содержания, способов и форм образовательного процесса. </w:t>
      </w:r>
      <w:r w:rsidRPr="008B3310">
        <w:rPr>
          <w:rFonts w:ascii="Times New Roman" w:hAnsi="Times New Roman" w:cs="Times New Roman"/>
          <w:sz w:val="28"/>
          <w:szCs w:val="28"/>
        </w:rPr>
        <w:br/>
        <w:t xml:space="preserve">Федеральный государственный образовательный стандарт среднего (полного) общего образования представляет собой совокупность требований обязательных при реализации основной образовательной </w:t>
      </w:r>
      <w:r w:rsidRPr="008B3310">
        <w:rPr>
          <w:rFonts w:ascii="Times New Roman" w:hAnsi="Times New Roman" w:cs="Times New Roman"/>
          <w:sz w:val="28"/>
          <w:szCs w:val="28"/>
        </w:rPr>
        <w:lastRenderedPageBreak/>
        <w:t xml:space="preserve">программы среднего (полного) общего образования образовательными учреждениями, имеющими государственную аккредитацию. </w:t>
      </w:r>
      <w:r w:rsidRPr="008B3310">
        <w:rPr>
          <w:rFonts w:ascii="Times New Roman" w:hAnsi="Times New Roman" w:cs="Times New Roman"/>
          <w:sz w:val="28"/>
          <w:szCs w:val="28"/>
        </w:rPr>
        <w:br/>
        <w:t xml:space="preserve">ФГОС: пункт 7 «В основе стандарта лежит система </w:t>
      </w:r>
      <w:proofErr w:type="spellStart"/>
      <w:r w:rsidRPr="008B3310">
        <w:rPr>
          <w:rFonts w:ascii="Times New Roman" w:hAnsi="Times New Roman" w:cs="Times New Roman"/>
          <w:sz w:val="28"/>
          <w:szCs w:val="28"/>
        </w:rPr>
        <w:t>деятельностного</w:t>
      </w:r>
      <w:proofErr w:type="spellEnd"/>
      <w:r w:rsidRPr="008B3310">
        <w:rPr>
          <w:rFonts w:ascii="Times New Roman" w:hAnsi="Times New Roman" w:cs="Times New Roman"/>
          <w:sz w:val="28"/>
          <w:szCs w:val="28"/>
        </w:rPr>
        <w:t xml:space="preserve"> подхода, который представляет: </w:t>
      </w:r>
      <w:proofErr w:type="gramStart"/>
      <w:r w:rsidRPr="008B3310">
        <w:rPr>
          <w:rFonts w:ascii="Times New Roman" w:hAnsi="Times New Roman" w:cs="Times New Roman"/>
          <w:sz w:val="28"/>
          <w:szCs w:val="28"/>
        </w:rPr>
        <w:br/>
        <w:t>-</w:t>
      </w:r>
      <w:proofErr w:type="gramEnd"/>
      <w:r w:rsidRPr="008B3310">
        <w:rPr>
          <w:rFonts w:ascii="Times New Roman" w:hAnsi="Times New Roman" w:cs="Times New Roman"/>
          <w:sz w:val="28"/>
          <w:szCs w:val="28"/>
        </w:rPr>
        <w:t xml:space="preserve">воспитание и развитие качества личности, отвечающих требованиям информационного общества; </w:t>
      </w:r>
      <w:r w:rsidRPr="008B3310">
        <w:rPr>
          <w:rFonts w:ascii="Times New Roman" w:hAnsi="Times New Roman" w:cs="Times New Roman"/>
          <w:sz w:val="28"/>
          <w:szCs w:val="28"/>
        </w:rPr>
        <w:b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w:t>
      </w:r>
      <w:r w:rsidRPr="008B3310">
        <w:rPr>
          <w:rFonts w:ascii="Times New Roman" w:hAnsi="Times New Roman" w:cs="Times New Roman"/>
          <w:sz w:val="28"/>
          <w:szCs w:val="28"/>
        </w:rPr>
        <w:br/>
        <w:t xml:space="preserve">-ориентацию на результаты образования ( развитие личности обучающихся на основе универсальных учебных действий), что означает умение учиться, т.е. способность ученика к саморазвитию путем сознательного и активного присвоения нового социального опыта. </w:t>
      </w:r>
      <w:r w:rsidRPr="008B3310">
        <w:rPr>
          <w:rFonts w:ascii="Times New Roman" w:hAnsi="Times New Roman" w:cs="Times New Roman"/>
          <w:sz w:val="28"/>
          <w:szCs w:val="28"/>
        </w:rPr>
        <w:br/>
      </w:r>
      <w:r w:rsidRPr="008B3310">
        <w:rPr>
          <w:rFonts w:ascii="Times New Roman" w:hAnsi="Times New Roman" w:cs="Times New Roman"/>
          <w:sz w:val="28"/>
          <w:szCs w:val="28"/>
        </w:rPr>
        <w:br/>
      </w:r>
      <w:proofErr w:type="spellStart"/>
      <w:r w:rsidRPr="008B3310">
        <w:rPr>
          <w:rFonts w:ascii="Times New Roman" w:hAnsi="Times New Roman" w:cs="Times New Roman"/>
          <w:sz w:val="28"/>
          <w:szCs w:val="28"/>
        </w:rPr>
        <w:t>Системно-деятельнотстный</w:t>
      </w:r>
      <w:proofErr w:type="spellEnd"/>
      <w:r w:rsidRPr="008B3310">
        <w:rPr>
          <w:rFonts w:ascii="Times New Roman" w:hAnsi="Times New Roman" w:cs="Times New Roman"/>
          <w:sz w:val="28"/>
          <w:szCs w:val="28"/>
        </w:rPr>
        <w:t xml:space="preserve"> подход обеспечивает: </w:t>
      </w:r>
      <w:proofErr w:type="gramStart"/>
      <w:r w:rsidRPr="008B3310">
        <w:rPr>
          <w:rFonts w:ascii="Times New Roman" w:hAnsi="Times New Roman" w:cs="Times New Roman"/>
          <w:sz w:val="28"/>
          <w:szCs w:val="28"/>
        </w:rPr>
        <w:br/>
        <w:t>-</w:t>
      </w:r>
      <w:proofErr w:type="gramEnd"/>
      <w:r w:rsidRPr="008B3310">
        <w:rPr>
          <w:rFonts w:ascii="Times New Roman" w:hAnsi="Times New Roman" w:cs="Times New Roman"/>
          <w:sz w:val="28"/>
          <w:szCs w:val="28"/>
        </w:rPr>
        <w:t xml:space="preserve">формирование готовности к саморазвитию и непрерывному образованию </w:t>
      </w:r>
      <w:r w:rsidRPr="008B3310">
        <w:rPr>
          <w:rFonts w:ascii="Times New Roman" w:hAnsi="Times New Roman" w:cs="Times New Roman"/>
          <w:sz w:val="28"/>
          <w:szCs w:val="28"/>
        </w:rPr>
        <w:br/>
        <w:t xml:space="preserve">-проектирование и конструирование социальной среды развития обучающихся в системе образования </w:t>
      </w:r>
      <w:r w:rsidRPr="008B3310">
        <w:rPr>
          <w:rFonts w:ascii="Times New Roman" w:hAnsi="Times New Roman" w:cs="Times New Roman"/>
          <w:sz w:val="28"/>
          <w:szCs w:val="28"/>
        </w:rPr>
        <w:br/>
        <w:t xml:space="preserve">-активную учебно-познавательную деятельность обучающихся </w:t>
      </w:r>
      <w:r w:rsidRPr="008B3310">
        <w:rPr>
          <w:rFonts w:ascii="Times New Roman" w:hAnsi="Times New Roman" w:cs="Times New Roman"/>
          <w:sz w:val="28"/>
          <w:szCs w:val="28"/>
        </w:rPr>
        <w:br/>
        <w:t xml:space="preserve">-построение образовательного процесса с учетом индивидуальных возрастных, психологических и физиологических особенностей обучающихся. </w:t>
      </w:r>
      <w:r w:rsidRPr="008B3310">
        <w:rPr>
          <w:rFonts w:ascii="Times New Roman" w:hAnsi="Times New Roman" w:cs="Times New Roman"/>
          <w:sz w:val="28"/>
          <w:szCs w:val="28"/>
        </w:rPr>
        <w:br/>
      </w:r>
      <w:proofErr w:type="spellStart"/>
      <w:r w:rsidRPr="008B3310">
        <w:rPr>
          <w:rFonts w:ascii="Times New Roman" w:hAnsi="Times New Roman" w:cs="Times New Roman"/>
          <w:sz w:val="28"/>
          <w:szCs w:val="28"/>
        </w:rPr>
        <w:t>Системно-деятельностный</w:t>
      </w:r>
      <w:proofErr w:type="spellEnd"/>
      <w:r w:rsidRPr="008B3310">
        <w:rPr>
          <w:rFonts w:ascii="Times New Roman" w:hAnsi="Times New Roman" w:cs="Times New Roman"/>
          <w:sz w:val="28"/>
          <w:szCs w:val="28"/>
        </w:rPr>
        <w:t xml:space="preserve"> подход предполагает: </w:t>
      </w:r>
      <w:proofErr w:type="gramStart"/>
      <w:r w:rsidRPr="008B3310">
        <w:rPr>
          <w:rFonts w:ascii="Times New Roman" w:hAnsi="Times New Roman" w:cs="Times New Roman"/>
          <w:sz w:val="28"/>
          <w:szCs w:val="28"/>
        </w:rPr>
        <w:br/>
        <w:t>-</w:t>
      </w:r>
      <w:proofErr w:type="gramEnd"/>
      <w:r w:rsidRPr="008B3310">
        <w:rPr>
          <w:rFonts w:ascii="Times New Roman" w:hAnsi="Times New Roman" w:cs="Times New Roman"/>
          <w:sz w:val="28"/>
          <w:szCs w:val="28"/>
        </w:rPr>
        <w:t xml:space="preserve">разнообразие организационных форм и учет индивидуальных возможностей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w:t>
      </w:r>
      <w:r w:rsidRPr="008B3310">
        <w:rPr>
          <w:rFonts w:ascii="Times New Roman" w:hAnsi="Times New Roman" w:cs="Times New Roman"/>
          <w:sz w:val="28"/>
          <w:szCs w:val="28"/>
        </w:rPr>
        <w:br/>
        <w:t xml:space="preserve">-гарантированность достижения планируемых результатов освоения основной образовательной программы начального общего образования, что создает основу для самостоятельного успешного усвоения обучающимися знаний, умений, компетенций, видов, способов деятельности. </w:t>
      </w:r>
      <w:r w:rsidRPr="008B3310">
        <w:rPr>
          <w:rFonts w:ascii="Times New Roman" w:hAnsi="Times New Roman" w:cs="Times New Roman"/>
          <w:sz w:val="28"/>
          <w:szCs w:val="28"/>
        </w:rPr>
        <w:br/>
        <w:t xml:space="preserve">Понятие системно - </w:t>
      </w:r>
      <w:proofErr w:type="spellStart"/>
      <w:r w:rsidRPr="008B3310">
        <w:rPr>
          <w:rFonts w:ascii="Times New Roman" w:hAnsi="Times New Roman" w:cs="Times New Roman"/>
          <w:sz w:val="28"/>
          <w:szCs w:val="28"/>
        </w:rPr>
        <w:t>деятельностный</w:t>
      </w:r>
      <w:proofErr w:type="spellEnd"/>
      <w:r w:rsidRPr="008B3310">
        <w:rPr>
          <w:rFonts w:ascii="Times New Roman" w:hAnsi="Times New Roman" w:cs="Times New Roman"/>
          <w:sz w:val="28"/>
          <w:szCs w:val="28"/>
        </w:rPr>
        <w:t xml:space="preserve"> подход введено в 1985г. </w:t>
      </w:r>
      <w:proofErr w:type="gramStart"/>
      <w:r w:rsidRPr="008B3310">
        <w:rPr>
          <w:rFonts w:ascii="Times New Roman" w:hAnsi="Times New Roman" w:cs="Times New Roman"/>
          <w:sz w:val="28"/>
          <w:szCs w:val="28"/>
        </w:rPr>
        <w:t xml:space="preserve">Такой подход является объединением системного подхода, который разрабатывался в исследованиях классиков отечественной педагогической науки (таких, как Б.Г.Ананьев, Б.Ф.Ломов) и </w:t>
      </w:r>
      <w:proofErr w:type="spellStart"/>
      <w:r w:rsidRPr="008B3310">
        <w:rPr>
          <w:rFonts w:ascii="Times New Roman" w:hAnsi="Times New Roman" w:cs="Times New Roman"/>
          <w:sz w:val="28"/>
          <w:szCs w:val="28"/>
        </w:rPr>
        <w:t>деятельностного</w:t>
      </w:r>
      <w:proofErr w:type="spellEnd"/>
      <w:r w:rsidRPr="008B3310">
        <w:rPr>
          <w:rFonts w:ascii="Times New Roman" w:hAnsi="Times New Roman" w:cs="Times New Roman"/>
          <w:sz w:val="28"/>
          <w:szCs w:val="28"/>
        </w:rPr>
        <w:t xml:space="preserve">, который всегда был системным (его разрабатывали Л.С. </w:t>
      </w:r>
      <w:proofErr w:type="spellStart"/>
      <w:r w:rsidRPr="008B3310">
        <w:rPr>
          <w:rFonts w:ascii="Times New Roman" w:hAnsi="Times New Roman" w:cs="Times New Roman"/>
          <w:sz w:val="28"/>
          <w:szCs w:val="28"/>
        </w:rPr>
        <w:t>Выготский</w:t>
      </w:r>
      <w:proofErr w:type="spellEnd"/>
      <w:r w:rsidRPr="008B3310">
        <w:rPr>
          <w:rFonts w:ascii="Times New Roman" w:hAnsi="Times New Roman" w:cs="Times New Roman"/>
          <w:sz w:val="28"/>
          <w:szCs w:val="28"/>
        </w:rPr>
        <w:t xml:space="preserve">, </w:t>
      </w:r>
      <w:proofErr w:type="spellStart"/>
      <w:r w:rsidRPr="008B3310">
        <w:rPr>
          <w:rFonts w:ascii="Times New Roman" w:hAnsi="Times New Roman" w:cs="Times New Roman"/>
          <w:sz w:val="28"/>
          <w:szCs w:val="28"/>
        </w:rPr>
        <w:t>Л.В.Занков</w:t>
      </w:r>
      <w:proofErr w:type="spellEnd"/>
      <w:r w:rsidRPr="008B3310">
        <w:rPr>
          <w:rFonts w:ascii="Times New Roman" w:hAnsi="Times New Roman" w:cs="Times New Roman"/>
          <w:sz w:val="28"/>
          <w:szCs w:val="28"/>
        </w:rPr>
        <w:t xml:space="preserve">, </w:t>
      </w:r>
      <w:proofErr w:type="spellStart"/>
      <w:r w:rsidRPr="008B3310">
        <w:rPr>
          <w:rFonts w:ascii="Times New Roman" w:hAnsi="Times New Roman" w:cs="Times New Roman"/>
          <w:sz w:val="28"/>
          <w:szCs w:val="28"/>
        </w:rPr>
        <w:t>А.Ф.Лурия</w:t>
      </w:r>
      <w:proofErr w:type="spellEnd"/>
      <w:r w:rsidRPr="008B3310">
        <w:rPr>
          <w:rFonts w:ascii="Times New Roman" w:hAnsi="Times New Roman" w:cs="Times New Roman"/>
          <w:sz w:val="28"/>
          <w:szCs w:val="28"/>
        </w:rPr>
        <w:t xml:space="preserve">, </w:t>
      </w:r>
      <w:proofErr w:type="spellStart"/>
      <w:r w:rsidRPr="008B3310">
        <w:rPr>
          <w:rFonts w:ascii="Times New Roman" w:hAnsi="Times New Roman" w:cs="Times New Roman"/>
          <w:sz w:val="28"/>
          <w:szCs w:val="28"/>
        </w:rPr>
        <w:t>Д.Б.Эльконин</w:t>
      </w:r>
      <w:proofErr w:type="spellEnd"/>
      <w:r w:rsidRPr="008B3310">
        <w:rPr>
          <w:rFonts w:ascii="Times New Roman" w:hAnsi="Times New Roman" w:cs="Times New Roman"/>
          <w:sz w:val="28"/>
          <w:szCs w:val="28"/>
        </w:rPr>
        <w:t>, В.В. Давыдов, Л.Н.Ананьев и многие др. исследователи).</w:t>
      </w:r>
      <w:proofErr w:type="gramEnd"/>
      <w:r w:rsidRPr="008B3310">
        <w:rPr>
          <w:rFonts w:ascii="Times New Roman" w:hAnsi="Times New Roman" w:cs="Times New Roman"/>
          <w:sz w:val="28"/>
          <w:szCs w:val="28"/>
        </w:rPr>
        <w:t xml:space="preserve"> </w:t>
      </w:r>
      <w:r w:rsidRPr="008B3310">
        <w:rPr>
          <w:rFonts w:ascii="Times New Roman" w:hAnsi="Times New Roman" w:cs="Times New Roman"/>
          <w:sz w:val="28"/>
          <w:szCs w:val="28"/>
        </w:rPr>
        <w:br/>
        <w:t xml:space="preserve">В рамках </w:t>
      </w:r>
      <w:proofErr w:type="spellStart"/>
      <w:r w:rsidRPr="008B3310">
        <w:rPr>
          <w:rFonts w:ascii="Times New Roman" w:hAnsi="Times New Roman" w:cs="Times New Roman"/>
          <w:sz w:val="28"/>
          <w:szCs w:val="28"/>
        </w:rPr>
        <w:t>деятельностного</w:t>
      </w:r>
      <w:proofErr w:type="spellEnd"/>
      <w:r w:rsidRPr="008B3310">
        <w:rPr>
          <w:rFonts w:ascii="Times New Roman" w:hAnsi="Times New Roman" w:cs="Times New Roman"/>
          <w:sz w:val="28"/>
          <w:szCs w:val="28"/>
        </w:rPr>
        <w:t xml:space="preserve"> подхода ученик овладевает универсальными действиями, чтобы уметь решать любые задачи. Суть этого подхода может быть выражена в свернутой формуле: «деятельность – личность», т.е. какова деятельность, такова и личность и вне </w:t>
      </w:r>
      <w:r w:rsidRPr="008B3310">
        <w:rPr>
          <w:rFonts w:ascii="Times New Roman" w:hAnsi="Times New Roman" w:cs="Times New Roman"/>
          <w:sz w:val="28"/>
          <w:szCs w:val="28"/>
        </w:rPr>
        <w:lastRenderedPageBreak/>
        <w:t xml:space="preserve">деятельности нет личности. </w:t>
      </w:r>
      <w:r w:rsidRPr="008B3310">
        <w:rPr>
          <w:rFonts w:ascii="Times New Roman" w:hAnsi="Times New Roman" w:cs="Times New Roman"/>
          <w:sz w:val="28"/>
          <w:szCs w:val="28"/>
        </w:rPr>
        <w:br/>
        <w:t xml:space="preserve">Целью </w:t>
      </w:r>
      <w:proofErr w:type="spellStart"/>
      <w:r w:rsidRPr="008B3310">
        <w:rPr>
          <w:rFonts w:ascii="Times New Roman" w:hAnsi="Times New Roman" w:cs="Times New Roman"/>
          <w:sz w:val="28"/>
          <w:szCs w:val="28"/>
        </w:rPr>
        <w:t>деятельностного</w:t>
      </w:r>
      <w:proofErr w:type="spellEnd"/>
      <w:r w:rsidRPr="008B3310">
        <w:rPr>
          <w:rFonts w:ascii="Times New Roman" w:hAnsi="Times New Roman" w:cs="Times New Roman"/>
          <w:sz w:val="28"/>
          <w:szCs w:val="28"/>
        </w:rPr>
        <w:t xml:space="preserve"> подхода является воспитание личности ребенка как субъекта жизнедеятельности. </w:t>
      </w:r>
      <w:r w:rsidRPr="008B3310">
        <w:rPr>
          <w:rFonts w:ascii="Times New Roman" w:hAnsi="Times New Roman" w:cs="Times New Roman"/>
          <w:sz w:val="28"/>
          <w:szCs w:val="28"/>
        </w:rPr>
        <w:br/>
        <w:t xml:space="preserve">Быть субъектом – быть хозяином своей деятельности, ставить цели, решать задачи, отвечать за результат. </w:t>
      </w:r>
      <w:r w:rsidRPr="008B3310">
        <w:rPr>
          <w:rFonts w:ascii="Times New Roman" w:hAnsi="Times New Roman" w:cs="Times New Roman"/>
          <w:sz w:val="28"/>
          <w:szCs w:val="28"/>
        </w:rPr>
        <w:br/>
        <w:t xml:space="preserve">В учебной деятельности действие ребенка строится из связанных между собой задач: </w:t>
      </w:r>
      <w:proofErr w:type="gramStart"/>
      <w:r w:rsidRPr="008B3310">
        <w:rPr>
          <w:rFonts w:ascii="Times New Roman" w:hAnsi="Times New Roman" w:cs="Times New Roman"/>
          <w:sz w:val="28"/>
          <w:szCs w:val="28"/>
        </w:rPr>
        <w:br/>
        <w:t>-</w:t>
      </w:r>
      <w:proofErr w:type="gramEnd"/>
      <w:r w:rsidRPr="008B3310">
        <w:rPr>
          <w:rFonts w:ascii="Times New Roman" w:hAnsi="Times New Roman" w:cs="Times New Roman"/>
          <w:sz w:val="28"/>
          <w:szCs w:val="28"/>
        </w:rPr>
        <w:t xml:space="preserve">действие связано с принятием цели и принятием решения </w:t>
      </w:r>
      <w:r w:rsidRPr="008B3310">
        <w:rPr>
          <w:rFonts w:ascii="Times New Roman" w:hAnsi="Times New Roman" w:cs="Times New Roman"/>
          <w:sz w:val="28"/>
          <w:szCs w:val="28"/>
        </w:rPr>
        <w:br/>
        <w:t xml:space="preserve">-эта компетентность связана со </w:t>
      </w:r>
      <w:proofErr w:type="spellStart"/>
      <w:r w:rsidRPr="008B3310">
        <w:rPr>
          <w:rFonts w:ascii="Times New Roman" w:hAnsi="Times New Roman" w:cs="Times New Roman"/>
          <w:sz w:val="28"/>
          <w:szCs w:val="28"/>
        </w:rPr>
        <w:t>сформированностью</w:t>
      </w:r>
      <w:proofErr w:type="spellEnd"/>
      <w:r w:rsidRPr="008B3310">
        <w:rPr>
          <w:rFonts w:ascii="Times New Roman" w:hAnsi="Times New Roman" w:cs="Times New Roman"/>
          <w:sz w:val="28"/>
          <w:szCs w:val="28"/>
        </w:rPr>
        <w:t xml:space="preserve"> оценочного действия </w:t>
      </w:r>
      <w:r w:rsidRPr="008B3310">
        <w:rPr>
          <w:rFonts w:ascii="Times New Roman" w:hAnsi="Times New Roman" w:cs="Times New Roman"/>
          <w:sz w:val="28"/>
          <w:szCs w:val="28"/>
        </w:rPr>
        <w:br/>
        <w:t>-</w:t>
      </w:r>
      <w:proofErr w:type="spellStart"/>
      <w:r w:rsidRPr="008B3310">
        <w:rPr>
          <w:rFonts w:ascii="Times New Roman" w:hAnsi="Times New Roman" w:cs="Times New Roman"/>
          <w:sz w:val="28"/>
          <w:szCs w:val="28"/>
        </w:rPr>
        <w:t>сформированность</w:t>
      </w:r>
      <w:proofErr w:type="spellEnd"/>
      <w:r w:rsidRPr="008B3310">
        <w:rPr>
          <w:rFonts w:ascii="Times New Roman" w:hAnsi="Times New Roman" w:cs="Times New Roman"/>
          <w:sz w:val="28"/>
          <w:szCs w:val="28"/>
        </w:rPr>
        <w:t xml:space="preserve"> оценочного действия говорит о фактическом участии ребенка в учебном процессе . </w:t>
      </w:r>
      <w:r w:rsidRPr="008B3310">
        <w:rPr>
          <w:rFonts w:ascii="Times New Roman" w:hAnsi="Times New Roman" w:cs="Times New Roman"/>
          <w:sz w:val="28"/>
          <w:szCs w:val="28"/>
        </w:rPr>
        <w:br/>
        <w:t xml:space="preserve">Системно - </w:t>
      </w:r>
      <w:proofErr w:type="spellStart"/>
      <w:r w:rsidRPr="008B3310">
        <w:rPr>
          <w:rFonts w:ascii="Times New Roman" w:hAnsi="Times New Roman" w:cs="Times New Roman"/>
          <w:sz w:val="28"/>
          <w:szCs w:val="28"/>
        </w:rPr>
        <w:t>деятельностный</w:t>
      </w:r>
      <w:proofErr w:type="spellEnd"/>
      <w:r w:rsidRPr="008B3310">
        <w:rPr>
          <w:rFonts w:ascii="Times New Roman" w:hAnsi="Times New Roman" w:cs="Times New Roman"/>
          <w:sz w:val="28"/>
          <w:szCs w:val="28"/>
        </w:rPr>
        <w:t xml:space="preserve"> подход </w:t>
      </w:r>
      <w:r w:rsidRPr="008B3310">
        <w:rPr>
          <w:rFonts w:ascii="Times New Roman" w:hAnsi="Times New Roman" w:cs="Times New Roman"/>
          <w:sz w:val="28"/>
          <w:szCs w:val="28"/>
        </w:rPr>
        <w:br/>
        <w:t xml:space="preserve">Основной результат- развитие личности ребенка на основе учебной деятельности </w:t>
      </w:r>
      <w:r w:rsidRPr="008B3310">
        <w:rPr>
          <w:rFonts w:ascii="Times New Roman" w:hAnsi="Times New Roman" w:cs="Times New Roman"/>
          <w:sz w:val="28"/>
          <w:szCs w:val="28"/>
        </w:rPr>
        <w:br/>
        <w:t xml:space="preserve">Основная педагогическая задача – создание и организация условий, инициирующих детское действие </w:t>
      </w:r>
      <w:r w:rsidRPr="008B3310">
        <w:rPr>
          <w:rFonts w:ascii="Times New Roman" w:hAnsi="Times New Roman" w:cs="Times New Roman"/>
          <w:sz w:val="28"/>
          <w:szCs w:val="28"/>
        </w:rPr>
        <w:br/>
        <w:t xml:space="preserve">Вектор смещения акцентов нового стандарта </w:t>
      </w:r>
      <w:r w:rsidRPr="008B3310">
        <w:rPr>
          <w:rFonts w:ascii="Times New Roman" w:hAnsi="Times New Roman" w:cs="Times New Roman"/>
          <w:sz w:val="28"/>
          <w:szCs w:val="28"/>
        </w:rPr>
        <w:br/>
        <w:t xml:space="preserve">Чему учить? Ради чего учить? Как учить? </w:t>
      </w:r>
      <w:r w:rsidRPr="008B3310">
        <w:rPr>
          <w:rFonts w:ascii="Times New Roman" w:hAnsi="Times New Roman" w:cs="Times New Roman"/>
          <w:sz w:val="28"/>
          <w:szCs w:val="28"/>
        </w:rPr>
        <w:br/>
        <w:t>(обновление содержания) (ценности образования</w:t>
      </w:r>
      <w:proofErr w:type="gramStart"/>
      <w:r w:rsidRPr="008B3310">
        <w:rPr>
          <w:rFonts w:ascii="Times New Roman" w:hAnsi="Times New Roman" w:cs="Times New Roman"/>
          <w:sz w:val="28"/>
          <w:szCs w:val="28"/>
        </w:rPr>
        <w:t xml:space="preserve"> )</w:t>
      </w:r>
      <w:proofErr w:type="gramEnd"/>
      <w:r w:rsidRPr="008B3310">
        <w:rPr>
          <w:rFonts w:ascii="Times New Roman" w:hAnsi="Times New Roman" w:cs="Times New Roman"/>
          <w:sz w:val="28"/>
          <w:szCs w:val="28"/>
        </w:rPr>
        <w:t xml:space="preserve"> (обновление средств обучении) </w:t>
      </w:r>
      <w:r w:rsidRPr="008B3310">
        <w:rPr>
          <w:rFonts w:ascii="Times New Roman" w:hAnsi="Times New Roman" w:cs="Times New Roman"/>
          <w:sz w:val="28"/>
          <w:szCs w:val="28"/>
        </w:rPr>
        <w:br/>
      </w:r>
      <w:r w:rsidRPr="008B3310">
        <w:rPr>
          <w:rFonts w:ascii="Times New Roman" w:hAnsi="Times New Roman" w:cs="Times New Roman"/>
          <w:sz w:val="28"/>
          <w:szCs w:val="28"/>
        </w:rPr>
        <w:br/>
        <w:t xml:space="preserve">Как получить новый образовательный результат? </w:t>
      </w:r>
      <w:r w:rsidRPr="008B3310">
        <w:rPr>
          <w:rFonts w:ascii="Times New Roman" w:hAnsi="Times New Roman" w:cs="Times New Roman"/>
          <w:sz w:val="28"/>
          <w:szCs w:val="28"/>
        </w:rPr>
        <w:br/>
        <w:t xml:space="preserve">Для этого нужно ответить на 3 вопроса: </w:t>
      </w:r>
      <w:proofErr w:type="gramStart"/>
      <w:r w:rsidRPr="008B3310">
        <w:rPr>
          <w:rFonts w:ascii="Times New Roman" w:hAnsi="Times New Roman" w:cs="Times New Roman"/>
          <w:sz w:val="28"/>
          <w:szCs w:val="28"/>
        </w:rPr>
        <w:br/>
        <w:t>-</w:t>
      </w:r>
      <w:proofErr w:type="gramEnd"/>
      <w:r w:rsidRPr="008B3310">
        <w:rPr>
          <w:rFonts w:ascii="Times New Roman" w:hAnsi="Times New Roman" w:cs="Times New Roman"/>
          <w:sz w:val="28"/>
          <w:szCs w:val="28"/>
        </w:rPr>
        <w:t xml:space="preserve">Зачем учить(цель) </w:t>
      </w:r>
      <w:r w:rsidRPr="008B3310">
        <w:rPr>
          <w:rFonts w:ascii="Times New Roman" w:hAnsi="Times New Roman" w:cs="Times New Roman"/>
          <w:sz w:val="28"/>
          <w:szCs w:val="28"/>
        </w:rPr>
        <w:br/>
        <w:t xml:space="preserve">-Чему учить (изменение содержания) </w:t>
      </w:r>
      <w:r w:rsidRPr="008B3310">
        <w:rPr>
          <w:rFonts w:ascii="Times New Roman" w:hAnsi="Times New Roman" w:cs="Times New Roman"/>
          <w:sz w:val="28"/>
          <w:szCs w:val="28"/>
        </w:rPr>
        <w:br/>
        <w:t xml:space="preserve">- Как учить (изменение методики) </w:t>
      </w:r>
      <w:r w:rsidRPr="008B3310">
        <w:rPr>
          <w:rFonts w:ascii="Times New Roman" w:hAnsi="Times New Roman" w:cs="Times New Roman"/>
          <w:sz w:val="28"/>
          <w:szCs w:val="28"/>
        </w:rPr>
        <w:br/>
      </w:r>
      <w:r w:rsidRPr="008B3310">
        <w:rPr>
          <w:rFonts w:ascii="Times New Roman" w:hAnsi="Times New Roman" w:cs="Times New Roman"/>
          <w:sz w:val="28"/>
          <w:szCs w:val="28"/>
        </w:rPr>
        <w:br/>
        <w:t xml:space="preserve">Что важно знать и уметь учителю. </w:t>
      </w:r>
      <w:r w:rsidRPr="008B3310">
        <w:rPr>
          <w:rFonts w:ascii="Times New Roman" w:hAnsi="Times New Roman" w:cs="Times New Roman"/>
          <w:sz w:val="28"/>
          <w:szCs w:val="28"/>
        </w:rPr>
        <w:br/>
        <w:t xml:space="preserve">1. Знать принципы </w:t>
      </w:r>
      <w:proofErr w:type="spellStart"/>
      <w:r w:rsidRPr="008B3310">
        <w:rPr>
          <w:rFonts w:ascii="Times New Roman" w:hAnsi="Times New Roman" w:cs="Times New Roman"/>
          <w:sz w:val="28"/>
          <w:szCs w:val="28"/>
        </w:rPr>
        <w:t>деятельностного</w:t>
      </w:r>
      <w:proofErr w:type="spellEnd"/>
      <w:r w:rsidRPr="008B3310">
        <w:rPr>
          <w:rFonts w:ascii="Times New Roman" w:hAnsi="Times New Roman" w:cs="Times New Roman"/>
          <w:sz w:val="28"/>
          <w:szCs w:val="28"/>
        </w:rPr>
        <w:t xml:space="preserve"> подхода </w:t>
      </w:r>
      <w:r w:rsidRPr="008B3310">
        <w:rPr>
          <w:rFonts w:ascii="Times New Roman" w:hAnsi="Times New Roman" w:cs="Times New Roman"/>
          <w:sz w:val="28"/>
          <w:szCs w:val="28"/>
        </w:rPr>
        <w:br/>
        <w:t xml:space="preserve">2. Уметь реализовывать его на практике </w:t>
      </w:r>
      <w:r w:rsidRPr="008B3310">
        <w:rPr>
          <w:rFonts w:ascii="Times New Roman" w:hAnsi="Times New Roman" w:cs="Times New Roman"/>
          <w:sz w:val="28"/>
          <w:szCs w:val="28"/>
        </w:rPr>
        <w:br/>
        <w:t xml:space="preserve">3. Освоить новую систему оценивания - </w:t>
      </w:r>
      <w:proofErr w:type="spellStart"/>
      <w:r w:rsidRPr="008B3310">
        <w:rPr>
          <w:rFonts w:ascii="Times New Roman" w:hAnsi="Times New Roman" w:cs="Times New Roman"/>
          <w:sz w:val="28"/>
          <w:szCs w:val="28"/>
        </w:rPr>
        <w:t>критериальную</w:t>
      </w:r>
      <w:proofErr w:type="spellEnd"/>
      <w:r w:rsidRPr="008B3310">
        <w:rPr>
          <w:rFonts w:ascii="Times New Roman" w:hAnsi="Times New Roman" w:cs="Times New Roman"/>
          <w:sz w:val="28"/>
          <w:szCs w:val="28"/>
        </w:rPr>
        <w:t xml:space="preserve"> </w:t>
      </w:r>
      <w:r w:rsidRPr="008B3310">
        <w:rPr>
          <w:rFonts w:ascii="Times New Roman" w:hAnsi="Times New Roman" w:cs="Times New Roman"/>
          <w:sz w:val="28"/>
          <w:szCs w:val="28"/>
        </w:rPr>
        <w:br/>
        <w:t xml:space="preserve">4. Освоить принципы организации диалога на уроке </w:t>
      </w:r>
      <w:r w:rsidRPr="008B3310">
        <w:rPr>
          <w:rFonts w:ascii="Times New Roman" w:hAnsi="Times New Roman" w:cs="Times New Roman"/>
          <w:sz w:val="28"/>
          <w:szCs w:val="28"/>
        </w:rPr>
        <w:br/>
      </w:r>
      <w:r w:rsidRPr="008B3310">
        <w:rPr>
          <w:rFonts w:ascii="Times New Roman" w:hAnsi="Times New Roman" w:cs="Times New Roman"/>
          <w:sz w:val="28"/>
          <w:szCs w:val="28"/>
        </w:rPr>
        <w:br/>
        <w:t>Задача системы образования состоит не в передаче объема знаний, а в том, чтобы научиться учиться. Это значит, что при изучении содержания любого предмета важно не формировать готовые факты</w:t>
      </w:r>
      <w:proofErr w:type="gramStart"/>
      <w:r w:rsidRPr="008B3310">
        <w:rPr>
          <w:rFonts w:ascii="Times New Roman" w:hAnsi="Times New Roman" w:cs="Times New Roman"/>
          <w:sz w:val="28"/>
          <w:szCs w:val="28"/>
        </w:rPr>
        <w:t xml:space="preserve"> ,</w:t>
      </w:r>
      <w:proofErr w:type="gramEnd"/>
      <w:r w:rsidRPr="008B3310">
        <w:rPr>
          <w:rFonts w:ascii="Times New Roman" w:hAnsi="Times New Roman" w:cs="Times New Roman"/>
          <w:sz w:val="28"/>
          <w:szCs w:val="28"/>
        </w:rPr>
        <w:t xml:space="preserve"> не навешивать новые знания, а создавать условия , при которых ученик с помощью своих одноклассников и учителя разворачивали бы учебный материал, прогнозировали направление его развития , формировали ту учебную задачу, которую им надо решить. </w:t>
      </w:r>
      <w:r w:rsidRPr="008B3310">
        <w:rPr>
          <w:rFonts w:ascii="Times New Roman" w:hAnsi="Times New Roman" w:cs="Times New Roman"/>
          <w:sz w:val="28"/>
          <w:szCs w:val="28"/>
        </w:rPr>
        <w:br/>
        <w:t xml:space="preserve">Чему должен научиться ребенок? </w:t>
      </w:r>
      <w:r w:rsidRPr="008B3310">
        <w:rPr>
          <w:rFonts w:ascii="Times New Roman" w:hAnsi="Times New Roman" w:cs="Times New Roman"/>
          <w:sz w:val="28"/>
          <w:szCs w:val="28"/>
        </w:rPr>
        <w:br/>
        <w:t>Стандарт нового поколения и есть стандарт</w:t>
      </w:r>
      <w:proofErr w:type="gramStart"/>
      <w:r w:rsidRPr="008B3310">
        <w:rPr>
          <w:rFonts w:ascii="Times New Roman" w:hAnsi="Times New Roman" w:cs="Times New Roman"/>
          <w:sz w:val="28"/>
          <w:szCs w:val="28"/>
        </w:rPr>
        <w:t xml:space="preserve"> ,</w:t>
      </w:r>
      <w:proofErr w:type="gramEnd"/>
      <w:r w:rsidRPr="008B3310">
        <w:rPr>
          <w:rFonts w:ascii="Times New Roman" w:hAnsi="Times New Roman" w:cs="Times New Roman"/>
          <w:sz w:val="28"/>
          <w:szCs w:val="28"/>
        </w:rPr>
        <w:t xml:space="preserve"> который помогает научиться учиться, овладеть универсальными учебными действиями, без которых ничего не может быть и которые формируют </w:t>
      </w:r>
      <w:r w:rsidRPr="008B3310">
        <w:rPr>
          <w:rFonts w:ascii="Times New Roman" w:hAnsi="Times New Roman" w:cs="Times New Roman"/>
          <w:sz w:val="28"/>
          <w:szCs w:val="28"/>
        </w:rPr>
        <w:lastRenderedPageBreak/>
        <w:t xml:space="preserve">фундаментальное ядро образования, именно в действии порождается знание. </w:t>
      </w:r>
      <w:r w:rsidRPr="008B3310">
        <w:rPr>
          <w:rFonts w:ascii="Times New Roman" w:hAnsi="Times New Roman" w:cs="Times New Roman"/>
          <w:sz w:val="28"/>
          <w:szCs w:val="28"/>
        </w:rPr>
        <w:br/>
        <w:t xml:space="preserve">Ребенок должен научиться умение самостоятельно добывать новые знания, собирать необходимую информацию, выдвигать гипотезы, делать выводы и умозаключения. </w:t>
      </w:r>
      <w:r w:rsidRPr="008B3310">
        <w:rPr>
          <w:rFonts w:ascii="Times New Roman" w:hAnsi="Times New Roman" w:cs="Times New Roman"/>
          <w:sz w:val="28"/>
          <w:szCs w:val="28"/>
        </w:rPr>
        <w:br/>
        <w:t xml:space="preserve">Вместо простой задачи передачи знаний, умений, навыков от учителя к ученику приоритетно целью 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w:t>
      </w:r>
      <w:proofErr w:type="gramStart"/>
      <w:r w:rsidRPr="008B3310">
        <w:rPr>
          <w:rFonts w:ascii="Times New Roman" w:hAnsi="Times New Roman" w:cs="Times New Roman"/>
          <w:sz w:val="28"/>
          <w:szCs w:val="28"/>
        </w:rPr>
        <w:t>говоря</w:t>
      </w:r>
      <w:proofErr w:type="gramEnd"/>
      <w:r w:rsidRPr="008B3310">
        <w:rPr>
          <w:rFonts w:ascii="Times New Roman" w:hAnsi="Times New Roman" w:cs="Times New Roman"/>
          <w:sz w:val="28"/>
          <w:szCs w:val="28"/>
        </w:rPr>
        <w:t xml:space="preserve"> умение учиться. Из пассивного потребителя знаний уч-ся становится активным субъектом образовательной деятельности. </w:t>
      </w:r>
      <w:r w:rsidRPr="008B3310">
        <w:rPr>
          <w:rFonts w:ascii="Times New Roman" w:hAnsi="Times New Roman" w:cs="Times New Roman"/>
          <w:sz w:val="28"/>
          <w:szCs w:val="28"/>
        </w:rPr>
        <w:br/>
        <w:t xml:space="preserve">«Когда людей станут учить не тому, что они должны думать, а тому, как они должны думать, то тогда исчезнут всякие недоразумения». Георг Лихтенберг </w:t>
      </w:r>
      <w:r w:rsidRPr="008B3310">
        <w:rPr>
          <w:rFonts w:ascii="Times New Roman" w:hAnsi="Times New Roman" w:cs="Times New Roman"/>
          <w:sz w:val="28"/>
          <w:szCs w:val="28"/>
        </w:rPr>
        <w:br/>
        <w:t xml:space="preserve">(немецкий писатель и </w:t>
      </w:r>
      <w:proofErr w:type="gramStart"/>
      <w:r w:rsidRPr="008B3310">
        <w:rPr>
          <w:rFonts w:ascii="Times New Roman" w:hAnsi="Times New Roman" w:cs="Times New Roman"/>
          <w:sz w:val="28"/>
          <w:szCs w:val="28"/>
        </w:rPr>
        <w:t>высоко образованный</w:t>
      </w:r>
      <w:proofErr w:type="gramEnd"/>
      <w:r w:rsidRPr="008B3310">
        <w:rPr>
          <w:rFonts w:ascii="Times New Roman" w:hAnsi="Times New Roman" w:cs="Times New Roman"/>
          <w:sz w:val="28"/>
          <w:szCs w:val="28"/>
        </w:rPr>
        <w:t xml:space="preserve"> человек) </w:t>
      </w:r>
      <w:r w:rsidRPr="008B3310">
        <w:rPr>
          <w:rFonts w:ascii="Times New Roman" w:hAnsi="Times New Roman" w:cs="Times New Roman"/>
          <w:sz w:val="28"/>
          <w:szCs w:val="28"/>
        </w:rPr>
        <w:br/>
        <w:t>Системно-деятельный подход сегодня реально приходит в образование. Трудно это сразу воспринять, невероятно трудно, но мы хотим хотя бы здесь быть услышанными. Потому что через него мы дадим ребенку «</w:t>
      </w:r>
      <w:proofErr w:type="spellStart"/>
      <w:r w:rsidRPr="008B3310">
        <w:rPr>
          <w:rFonts w:ascii="Times New Roman" w:hAnsi="Times New Roman" w:cs="Times New Roman"/>
          <w:sz w:val="28"/>
          <w:szCs w:val="28"/>
        </w:rPr>
        <w:t>перпетум</w:t>
      </w:r>
      <w:proofErr w:type="spellEnd"/>
      <w:r w:rsidRPr="008B3310">
        <w:rPr>
          <w:rFonts w:ascii="Times New Roman" w:hAnsi="Times New Roman" w:cs="Times New Roman"/>
          <w:sz w:val="28"/>
          <w:szCs w:val="28"/>
        </w:rPr>
        <w:t xml:space="preserve"> </w:t>
      </w:r>
      <w:proofErr w:type="spellStart"/>
      <w:r w:rsidRPr="008B3310">
        <w:rPr>
          <w:rFonts w:ascii="Times New Roman" w:hAnsi="Times New Roman" w:cs="Times New Roman"/>
          <w:sz w:val="28"/>
          <w:szCs w:val="28"/>
        </w:rPr>
        <w:t>мобиле</w:t>
      </w:r>
      <w:proofErr w:type="spellEnd"/>
      <w:r w:rsidRPr="008B3310">
        <w:rPr>
          <w:rFonts w:ascii="Times New Roman" w:hAnsi="Times New Roman" w:cs="Times New Roman"/>
          <w:sz w:val="28"/>
          <w:szCs w:val="28"/>
        </w:rPr>
        <w:t xml:space="preserve">» развития, стремясь научить ребенка учиться, а не превращать его в славного хомяка, который держит запас знаний, умений, навыков в своих защечных пазухах </w:t>
      </w:r>
      <w:r w:rsidRPr="008B3310">
        <w:rPr>
          <w:rFonts w:ascii="Times New Roman" w:hAnsi="Times New Roman" w:cs="Times New Roman"/>
          <w:sz w:val="28"/>
          <w:szCs w:val="28"/>
        </w:rPr>
        <w:br/>
        <w:t xml:space="preserve">Большинству из нас предстоит переучиваться, перестраивать мышление исходя из новых задач, которые ставит система образования. Реализуя новый стандарт, каждый учитель должен выходить за рамки своего предмета, задумываясь, прежде всего, о развитии личности ребенка, необходимости формирования универсальных учебных умений без которых ученик не может быть успешным ни на следующих ступенях образования, ни в профессиональной деятельности. </w:t>
      </w:r>
      <w:r w:rsidRPr="008B3310">
        <w:rPr>
          <w:rFonts w:ascii="Times New Roman" w:hAnsi="Times New Roman" w:cs="Times New Roman"/>
          <w:sz w:val="28"/>
          <w:szCs w:val="28"/>
        </w:rPr>
        <w:br/>
        <w:t xml:space="preserve">Учитель - это самый трудный предмет при переходе на ФГОС как признают авторы проекта. Ему, преподавателю, давно пора бы перестать быть этим непогрешимым носителем знаний, их механическим транслятором, распределителем. Нужно ставить перед учеником проблему, чтобы он сделал для себя открытие, пусть маленькое, но свое. Это поистине задача из задач. </w:t>
      </w:r>
      <w:r w:rsidRPr="008B3310">
        <w:rPr>
          <w:rFonts w:ascii="Times New Roman" w:hAnsi="Times New Roman" w:cs="Times New Roman"/>
          <w:sz w:val="28"/>
          <w:szCs w:val="28"/>
        </w:rPr>
        <w:br/>
        <w:t xml:space="preserve">Учителей среднего и старшего звена необходимо сейчас начинать готовить к переходу на системно - </w:t>
      </w:r>
      <w:proofErr w:type="spellStart"/>
      <w:r w:rsidRPr="008B3310">
        <w:rPr>
          <w:rFonts w:ascii="Times New Roman" w:hAnsi="Times New Roman" w:cs="Times New Roman"/>
          <w:sz w:val="28"/>
          <w:szCs w:val="28"/>
        </w:rPr>
        <w:t>деятельностный</w:t>
      </w:r>
      <w:proofErr w:type="spellEnd"/>
      <w:r w:rsidRPr="008B3310">
        <w:rPr>
          <w:rFonts w:ascii="Times New Roman" w:hAnsi="Times New Roman" w:cs="Times New Roman"/>
          <w:sz w:val="28"/>
          <w:szCs w:val="28"/>
        </w:rPr>
        <w:t xml:space="preserve"> подход, поскольку начальная школа уже с прошлого учебного года апробировала новые стандарты, а с этого учебного года начинает работать по ним. Вскоре с этими детьми работать нам. </w:t>
      </w:r>
      <w:r w:rsidRPr="008B3310">
        <w:rPr>
          <w:rFonts w:ascii="Times New Roman" w:hAnsi="Times New Roman" w:cs="Times New Roman"/>
          <w:sz w:val="28"/>
          <w:szCs w:val="28"/>
        </w:rPr>
        <w:br/>
        <w:t xml:space="preserve">В арсенале учителя химии </w:t>
      </w:r>
      <w:proofErr w:type="gramStart"/>
      <w:r w:rsidRPr="008B3310">
        <w:rPr>
          <w:rFonts w:ascii="Times New Roman" w:hAnsi="Times New Roman" w:cs="Times New Roman"/>
          <w:sz w:val="28"/>
          <w:szCs w:val="28"/>
        </w:rPr>
        <w:t>достаточно различных</w:t>
      </w:r>
      <w:proofErr w:type="gramEnd"/>
      <w:r w:rsidRPr="008B3310">
        <w:rPr>
          <w:rFonts w:ascii="Times New Roman" w:hAnsi="Times New Roman" w:cs="Times New Roman"/>
          <w:sz w:val="28"/>
          <w:szCs w:val="28"/>
        </w:rPr>
        <w:t xml:space="preserve"> учебно-методических комплектов, по которым они работают. Но каким же из них воспользоваться в связи с переходом на системно </w:t>
      </w:r>
      <w:proofErr w:type="gramStart"/>
      <w:r w:rsidRPr="008B3310">
        <w:rPr>
          <w:rFonts w:ascii="Times New Roman" w:hAnsi="Times New Roman" w:cs="Times New Roman"/>
          <w:sz w:val="28"/>
          <w:szCs w:val="28"/>
        </w:rPr>
        <w:t>-</w:t>
      </w:r>
      <w:proofErr w:type="spellStart"/>
      <w:r w:rsidRPr="008B3310">
        <w:rPr>
          <w:rFonts w:ascii="Times New Roman" w:hAnsi="Times New Roman" w:cs="Times New Roman"/>
          <w:sz w:val="28"/>
          <w:szCs w:val="28"/>
        </w:rPr>
        <w:t>д</w:t>
      </w:r>
      <w:proofErr w:type="gramEnd"/>
      <w:r w:rsidRPr="008B3310">
        <w:rPr>
          <w:rFonts w:ascii="Times New Roman" w:hAnsi="Times New Roman" w:cs="Times New Roman"/>
          <w:sz w:val="28"/>
          <w:szCs w:val="28"/>
        </w:rPr>
        <w:t>еятельностный</w:t>
      </w:r>
      <w:proofErr w:type="spellEnd"/>
      <w:r w:rsidRPr="008B3310">
        <w:rPr>
          <w:rFonts w:ascii="Times New Roman" w:hAnsi="Times New Roman" w:cs="Times New Roman"/>
          <w:sz w:val="28"/>
          <w:szCs w:val="28"/>
        </w:rPr>
        <w:t xml:space="preserve"> подход в обучении? </w:t>
      </w:r>
      <w:r w:rsidRPr="008B3310">
        <w:rPr>
          <w:rFonts w:ascii="Times New Roman" w:hAnsi="Times New Roman" w:cs="Times New Roman"/>
          <w:sz w:val="28"/>
          <w:szCs w:val="28"/>
        </w:rPr>
        <w:br/>
      </w:r>
      <w:r w:rsidRPr="008B3310">
        <w:rPr>
          <w:rFonts w:ascii="Times New Roman" w:hAnsi="Times New Roman" w:cs="Times New Roman"/>
          <w:sz w:val="28"/>
          <w:szCs w:val="28"/>
        </w:rPr>
        <w:lastRenderedPageBreak/>
        <w:br/>
        <w:t xml:space="preserve">Учащимся, в свою очередь, следует помнить, что усвоение знаний происходит только в процессе собственной деятельности, чем больше самостоятельности, тем лучше идет усвоение материала. Самостоятельность необходимо проявлять и на уроках, активно участвуя при обсуждении нового материала, и еще больше самостоятельности потребуется при выполнении домашнего задания. Нельзя учить текст наизусть, следует разобраться в логике, понять ее. Самостоятельное выполнение домашнего задания способствует развитию интеллекта. Это залог будущих успехов в жизни. Ваш интеллект - ваша гордость. Нет ничего увлекательнее, чем приключение мысли. </w:t>
      </w:r>
      <w:r w:rsidRPr="008B3310">
        <w:rPr>
          <w:rFonts w:ascii="Times New Roman" w:hAnsi="Times New Roman" w:cs="Times New Roman"/>
          <w:sz w:val="28"/>
          <w:szCs w:val="28"/>
        </w:rPr>
        <w:br/>
      </w:r>
      <w:r w:rsidRPr="008B3310">
        <w:rPr>
          <w:rFonts w:ascii="Times New Roman" w:hAnsi="Times New Roman" w:cs="Times New Roman"/>
          <w:sz w:val="28"/>
          <w:szCs w:val="28"/>
        </w:rPr>
        <w:br/>
        <w:t xml:space="preserve">Список литературы: </w:t>
      </w:r>
      <w:r w:rsidRPr="008B3310">
        <w:rPr>
          <w:rFonts w:ascii="Times New Roman" w:hAnsi="Times New Roman" w:cs="Times New Roman"/>
          <w:sz w:val="28"/>
          <w:szCs w:val="28"/>
        </w:rPr>
        <w:br/>
        <w:t>1. Н. Е. Дерябина «</w:t>
      </w:r>
      <w:proofErr w:type="spellStart"/>
      <w:r w:rsidRPr="008B3310">
        <w:rPr>
          <w:rFonts w:ascii="Times New Roman" w:hAnsi="Times New Roman" w:cs="Times New Roman"/>
          <w:sz w:val="28"/>
          <w:szCs w:val="28"/>
        </w:rPr>
        <w:t>Системно-деятельностный</w:t>
      </w:r>
      <w:proofErr w:type="spellEnd"/>
      <w:r w:rsidRPr="008B3310">
        <w:rPr>
          <w:rFonts w:ascii="Times New Roman" w:hAnsi="Times New Roman" w:cs="Times New Roman"/>
          <w:sz w:val="28"/>
          <w:szCs w:val="28"/>
        </w:rPr>
        <w:t xml:space="preserve"> подход к построению курса органической химии» // Химия в школе. - 2006. - N 9. - С. 15-23. </w:t>
      </w:r>
      <w:r w:rsidRPr="008B3310">
        <w:rPr>
          <w:rFonts w:ascii="Times New Roman" w:hAnsi="Times New Roman" w:cs="Times New Roman"/>
          <w:sz w:val="28"/>
          <w:szCs w:val="28"/>
        </w:rPr>
        <w:br/>
        <w:t>2. С. В. Дмитриев «</w:t>
      </w:r>
      <w:proofErr w:type="spellStart"/>
      <w:r w:rsidRPr="008B3310">
        <w:rPr>
          <w:rFonts w:ascii="Times New Roman" w:hAnsi="Times New Roman" w:cs="Times New Roman"/>
          <w:sz w:val="28"/>
          <w:szCs w:val="28"/>
        </w:rPr>
        <w:t>Системно-деятельностный</w:t>
      </w:r>
      <w:proofErr w:type="spellEnd"/>
      <w:r w:rsidRPr="008B3310">
        <w:rPr>
          <w:rFonts w:ascii="Times New Roman" w:hAnsi="Times New Roman" w:cs="Times New Roman"/>
          <w:sz w:val="28"/>
          <w:szCs w:val="28"/>
        </w:rPr>
        <w:t xml:space="preserve"> по</w:t>
      </w:r>
      <w:proofErr w:type="gramStart"/>
      <w:r w:rsidRPr="008B3310">
        <w:rPr>
          <w:rFonts w:ascii="Times New Roman" w:hAnsi="Times New Roman" w:cs="Times New Roman"/>
          <w:sz w:val="28"/>
          <w:szCs w:val="28"/>
        </w:rPr>
        <w:t>д-</w:t>
      </w:r>
      <w:proofErr w:type="gramEnd"/>
      <w:r w:rsidRPr="008B3310">
        <w:rPr>
          <w:rFonts w:ascii="Times New Roman" w:hAnsi="Times New Roman" w:cs="Times New Roman"/>
          <w:sz w:val="28"/>
          <w:szCs w:val="28"/>
        </w:rPr>
        <w:t xml:space="preserve"> </w:t>
      </w:r>
      <w:r w:rsidRPr="008B3310">
        <w:rPr>
          <w:rFonts w:ascii="Times New Roman" w:hAnsi="Times New Roman" w:cs="Times New Roman"/>
          <w:sz w:val="28"/>
          <w:szCs w:val="28"/>
        </w:rPr>
        <w:br/>
        <w:t xml:space="preserve">ход в технологии школьного обучения.» // Школьные технологии. - 2003. - N 6. - С. 30-39. </w:t>
      </w:r>
      <w:r w:rsidRPr="008B3310">
        <w:rPr>
          <w:rFonts w:ascii="Times New Roman" w:hAnsi="Times New Roman" w:cs="Times New Roman"/>
          <w:sz w:val="28"/>
          <w:szCs w:val="28"/>
        </w:rPr>
        <w:br/>
        <w:t xml:space="preserve">3. С. В. Ярцева «Реализация </w:t>
      </w:r>
      <w:proofErr w:type="spellStart"/>
      <w:r w:rsidRPr="008B3310">
        <w:rPr>
          <w:rFonts w:ascii="Times New Roman" w:hAnsi="Times New Roman" w:cs="Times New Roman"/>
          <w:sz w:val="28"/>
          <w:szCs w:val="28"/>
        </w:rPr>
        <w:t>системно-деятельностного</w:t>
      </w:r>
      <w:proofErr w:type="spellEnd"/>
      <w:r w:rsidRPr="008B3310">
        <w:rPr>
          <w:rFonts w:ascii="Times New Roman" w:hAnsi="Times New Roman" w:cs="Times New Roman"/>
          <w:sz w:val="28"/>
          <w:szCs w:val="28"/>
        </w:rPr>
        <w:t xml:space="preserve"> подхода при обучении биологии» // Биология в школе. - 2010. – N 6. - С. 23-27. </w:t>
      </w:r>
      <w:r w:rsidRPr="008B3310">
        <w:rPr>
          <w:rFonts w:ascii="Times New Roman" w:hAnsi="Times New Roman" w:cs="Times New Roman"/>
          <w:sz w:val="28"/>
          <w:szCs w:val="28"/>
        </w:rPr>
        <w:br/>
        <w:t xml:space="preserve">4. Н. Р. </w:t>
      </w:r>
      <w:proofErr w:type="spellStart"/>
      <w:r w:rsidRPr="008B3310">
        <w:rPr>
          <w:rFonts w:ascii="Times New Roman" w:hAnsi="Times New Roman" w:cs="Times New Roman"/>
          <w:sz w:val="28"/>
          <w:szCs w:val="28"/>
        </w:rPr>
        <w:t>Файзуллина</w:t>
      </w:r>
      <w:proofErr w:type="spellEnd"/>
      <w:r w:rsidRPr="008B3310">
        <w:rPr>
          <w:rFonts w:ascii="Times New Roman" w:hAnsi="Times New Roman" w:cs="Times New Roman"/>
          <w:sz w:val="28"/>
          <w:szCs w:val="28"/>
        </w:rPr>
        <w:t xml:space="preserve"> «Об использовании в обучении </w:t>
      </w:r>
      <w:proofErr w:type="spellStart"/>
      <w:r w:rsidRPr="008B3310">
        <w:rPr>
          <w:rFonts w:ascii="Times New Roman" w:hAnsi="Times New Roman" w:cs="Times New Roman"/>
          <w:sz w:val="28"/>
          <w:szCs w:val="28"/>
        </w:rPr>
        <w:t>деятельностного</w:t>
      </w:r>
      <w:proofErr w:type="spellEnd"/>
      <w:r w:rsidRPr="008B3310">
        <w:rPr>
          <w:rFonts w:ascii="Times New Roman" w:hAnsi="Times New Roman" w:cs="Times New Roman"/>
          <w:sz w:val="28"/>
          <w:szCs w:val="28"/>
        </w:rPr>
        <w:t xml:space="preserve"> подхода</w:t>
      </w:r>
      <w:proofErr w:type="gramStart"/>
      <w:r w:rsidRPr="008B3310">
        <w:rPr>
          <w:rFonts w:ascii="Times New Roman" w:hAnsi="Times New Roman" w:cs="Times New Roman"/>
          <w:sz w:val="28"/>
          <w:szCs w:val="28"/>
        </w:rPr>
        <w:t xml:space="preserve">.» // </w:t>
      </w:r>
      <w:proofErr w:type="gramEnd"/>
      <w:r w:rsidRPr="008B3310">
        <w:rPr>
          <w:rFonts w:ascii="Times New Roman" w:hAnsi="Times New Roman" w:cs="Times New Roman"/>
          <w:sz w:val="28"/>
          <w:szCs w:val="28"/>
        </w:rPr>
        <w:t>Химия в школе. - 2003. - N 3. - С. 19-21</w:t>
      </w:r>
    </w:p>
    <w:sectPr w:rsidR="00D15883" w:rsidRPr="002316B0" w:rsidSect="00D158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310"/>
    <w:rsid w:val="002316B0"/>
    <w:rsid w:val="005B4E56"/>
    <w:rsid w:val="008B3310"/>
    <w:rsid w:val="00D15883"/>
    <w:rsid w:val="00DB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6B0"/>
    <w:pPr>
      <w:spacing w:after="12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11C9"/>
    <w:rPr>
      <w:b/>
      <w:bCs/>
    </w:rPr>
  </w:style>
</w:styles>
</file>

<file path=word/webSettings.xml><?xml version="1.0" encoding="utf-8"?>
<w:webSettings xmlns:r="http://schemas.openxmlformats.org/officeDocument/2006/relationships" xmlns:w="http://schemas.openxmlformats.org/wordprocessingml/2006/main">
  <w:divs>
    <w:div w:id="39745845">
      <w:bodyDiv w:val="1"/>
      <w:marLeft w:val="0"/>
      <w:marRight w:val="0"/>
      <w:marTop w:val="0"/>
      <w:marBottom w:val="0"/>
      <w:divBdr>
        <w:top w:val="none" w:sz="0" w:space="0" w:color="auto"/>
        <w:left w:val="none" w:sz="0" w:space="0" w:color="auto"/>
        <w:bottom w:val="none" w:sz="0" w:space="0" w:color="auto"/>
        <w:right w:val="none" w:sz="0" w:space="0" w:color="auto"/>
      </w:divBdr>
      <w:divsChild>
        <w:div w:id="1205295247">
          <w:marLeft w:val="0"/>
          <w:marRight w:val="0"/>
          <w:marTop w:val="0"/>
          <w:marBottom w:val="0"/>
          <w:divBdr>
            <w:top w:val="none" w:sz="0" w:space="0" w:color="auto"/>
            <w:left w:val="none" w:sz="0" w:space="0" w:color="auto"/>
            <w:bottom w:val="none" w:sz="0" w:space="0" w:color="auto"/>
            <w:right w:val="none" w:sz="0" w:space="0" w:color="auto"/>
          </w:divBdr>
          <w:divsChild>
            <w:div w:id="1863712997">
              <w:marLeft w:val="0"/>
              <w:marRight w:val="0"/>
              <w:marTop w:val="0"/>
              <w:marBottom w:val="0"/>
              <w:divBdr>
                <w:top w:val="none" w:sz="0" w:space="0" w:color="auto"/>
                <w:left w:val="none" w:sz="0" w:space="0" w:color="auto"/>
                <w:bottom w:val="none" w:sz="0" w:space="0" w:color="auto"/>
                <w:right w:val="none" w:sz="0" w:space="0" w:color="auto"/>
              </w:divBdr>
              <w:divsChild>
                <w:div w:id="1176574747">
                  <w:marLeft w:val="0"/>
                  <w:marRight w:val="0"/>
                  <w:marTop w:val="0"/>
                  <w:marBottom w:val="0"/>
                  <w:divBdr>
                    <w:top w:val="none" w:sz="0" w:space="0" w:color="auto"/>
                    <w:left w:val="none" w:sz="0" w:space="0" w:color="auto"/>
                    <w:bottom w:val="none" w:sz="0" w:space="0" w:color="auto"/>
                    <w:right w:val="none" w:sz="0" w:space="0" w:color="auto"/>
                  </w:divBdr>
                  <w:divsChild>
                    <w:div w:id="1864048370">
                      <w:marLeft w:val="0"/>
                      <w:marRight w:val="0"/>
                      <w:marTop w:val="0"/>
                      <w:marBottom w:val="0"/>
                      <w:divBdr>
                        <w:top w:val="none" w:sz="0" w:space="0" w:color="auto"/>
                        <w:left w:val="none" w:sz="0" w:space="0" w:color="auto"/>
                        <w:bottom w:val="none" w:sz="0" w:space="0" w:color="auto"/>
                        <w:right w:val="none" w:sz="0" w:space="0" w:color="auto"/>
                      </w:divBdr>
                      <w:divsChild>
                        <w:div w:id="1278608741">
                          <w:marLeft w:val="0"/>
                          <w:marRight w:val="0"/>
                          <w:marTop w:val="0"/>
                          <w:marBottom w:val="0"/>
                          <w:divBdr>
                            <w:top w:val="none" w:sz="0" w:space="0" w:color="auto"/>
                            <w:left w:val="none" w:sz="0" w:space="0" w:color="auto"/>
                            <w:bottom w:val="none" w:sz="0" w:space="0" w:color="auto"/>
                            <w:right w:val="none" w:sz="0" w:space="0" w:color="auto"/>
                          </w:divBdr>
                          <w:divsChild>
                            <w:div w:id="342905867">
                              <w:marLeft w:val="0"/>
                              <w:marRight w:val="0"/>
                              <w:marTop w:val="0"/>
                              <w:marBottom w:val="0"/>
                              <w:divBdr>
                                <w:top w:val="none" w:sz="0" w:space="0" w:color="auto"/>
                                <w:left w:val="none" w:sz="0" w:space="0" w:color="auto"/>
                                <w:bottom w:val="none" w:sz="0" w:space="0" w:color="auto"/>
                                <w:right w:val="none" w:sz="0" w:space="0" w:color="auto"/>
                              </w:divBdr>
                              <w:divsChild>
                                <w:div w:id="1489710924">
                                  <w:marLeft w:val="0"/>
                                  <w:marRight w:val="0"/>
                                  <w:marTop w:val="0"/>
                                  <w:marBottom w:val="0"/>
                                  <w:divBdr>
                                    <w:top w:val="none" w:sz="0" w:space="0" w:color="auto"/>
                                    <w:left w:val="none" w:sz="0" w:space="0" w:color="auto"/>
                                    <w:bottom w:val="none" w:sz="0" w:space="0" w:color="auto"/>
                                    <w:right w:val="none" w:sz="0" w:space="0" w:color="auto"/>
                                  </w:divBdr>
                                  <w:divsChild>
                                    <w:div w:id="1364789104">
                                      <w:marLeft w:val="0"/>
                                      <w:marRight w:val="0"/>
                                      <w:marTop w:val="0"/>
                                      <w:marBottom w:val="0"/>
                                      <w:divBdr>
                                        <w:top w:val="none" w:sz="0" w:space="0" w:color="auto"/>
                                        <w:left w:val="none" w:sz="0" w:space="0" w:color="auto"/>
                                        <w:bottom w:val="none" w:sz="0" w:space="0" w:color="auto"/>
                                        <w:right w:val="none" w:sz="0" w:space="0" w:color="auto"/>
                                      </w:divBdr>
                                      <w:divsChild>
                                        <w:div w:id="196545052">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151506">
      <w:bodyDiv w:val="1"/>
      <w:marLeft w:val="0"/>
      <w:marRight w:val="0"/>
      <w:marTop w:val="0"/>
      <w:marBottom w:val="0"/>
      <w:divBdr>
        <w:top w:val="none" w:sz="0" w:space="0" w:color="auto"/>
        <w:left w:val="none" w:sz="0" w:space="0" w:color="auto"/>
        <w:bottom w:val="none" w:sz="0" w:space="0" w:color="auto"/>
        <w:right w:val="none" w:sz="0" w:space="0" w:color="auto"/>
      </w:divBdr>
      <w:divsChild>
        <w:div w:id="1344864489">
          <w:marLeft w:val="0"/>
          <w:marRight w:val="0"/>
          <w:marTop w:val="0"/>
          <w:marBottom w:val="0"/>
          <w:divBdr>
            <w:top w:val="none" w:sz="0" w:space="0" w:color="auto"/>
            <w:left w:val="none" w:sz="0" w:space="0" w:color="auto"/>
            <w:bottom w:val="none" w:sz="0" w:space="0" w:color="auto"/>
            <w:right w:val="none" w:sz="0" w:space="0" w:color="auto"/>
          </w:divBdr>
          <w:divsChild>
            <w:div w:id="1884174529">
              <w:marLeft w:val="0"/>
              <w:marRight w:val="0"/>
              <w:marTop w:val="0"/>
              <w:marBottom w:val="0"/>
              <w:divBdr>
                <w:top w:val="none" w:sz="0" w:space="0" w:color="auto"/>
                <w:left w:val="none" w:sz="0" w:space="0" w:color="auto"/>
                <w:bottom w:val="none" w:sz="0" w:space="0" w:color="auto"/>
                <w:right w:val="none" w:sz="0" w:space="0" w:color="auto"/>
              </w:divBdr>
              <w:divsChild>
                <w:div w:id="284119966">
                  <w:marLeft w:val="0"/>
                  <w:marRight w:val="0"/>
                  <w:marTop w:val="0"/>
                  <w:marBottom w:val="0"/>
                  <w:divBdr>
                    <w:top w:val="none" w:sz="0" w:space="0" w:color="auto"/>
                    <w:left w:val="none" w:sz="0" w:space="0" w:color="auto"/>
                    <w:bottom w:val="none" w:sz="0" w:space="0" w:color="auto"/>
                    <w:right w:val="none" w:sz="0" w:space="0" w:color="auto"/>
                  </w:divBdr>
                  <w:divsChild>
                    <w:div w:id="1518231299">
                      <w:marLeft w:val="0"/>
                      <w:marRight w:val="4050"/>
                      <w:marTop w:val="0"/>
                      <w:marBottom w:val="0"/>
                      <w:divBdr>
                        <w:top w:val="none" w:sz="0" w:space="0" w:color="auto"/>
                        <w:left w:val="none" w:sz="0" w:space="0" w:color="auto"/>
                        <w:bottom w:val="none" w:sz="0" w:space="0" w:color="auto"/>
                        <w:right w:val="none" w:sz="0" w:space="0" w:color="auto"/>
                      </w:divBdr>
                      <w:divsChild>
                        <w:div w:id="1967925537">
                          <w:blockQuote w:val="1"/>
                          <w:marLeft w:val="0"/>
                          <w:marRight w:val="0"/>
                          <w:marTop w:val="0"/>
                          <w:marBottom w:val="240"/>
                          <w:divBdr>
                            <w:top w:val="none" w:sz="0" w:space="0" w:color="auto"/>
                            <w:left w:val="single" w:sz="36" w:space="11" w:color="EEEEEE"/>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1481</Words>
  <Characters>8444</Characters>
  <Application>Microsoft Office Word</Application>
  <DocSecurity>0</DocSecurity>
  <Lines>70</Lines>
  <Paragraphs>19</Paragraphs>
  <ScaleCrop>false</ScaleCrop>
  <Company>Microsoft</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2014-03-01T13:42:00Z</dcterms:created>
  <dcterms:modified xsi:type="dcterms:W3CDTF">2014-03-01T13:54:00Z</dcterms:modified>
</cp:coreProperties>
</file>