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99B" w:rsidRPr="00E4144A" w:rsidRDefault="00E4144A" w:rsidP="00E4144A">
      <w:pPr>
        <w:rPr>
          <w:rFonts w:ascii="Times New Roman" w:hAnsi="Times New Roman" w:cs="Times New Roman"/>
          <w:sz w:val="36"/>
          <w:szCs w:val="36"/>
        </w:rPr>
      </w:pPr>
      <w:r>
        <w:rPr>
          <w:rFonts w:ascii="Times New Roman" w:hAnsi="Times New Roman" w:cs="Times New Roman"/>
          <w:sz w:val="36"/>
          <w:szCs w:val="36"/>
        </w:rPr>
        <w:t xml:space="preserve">Оценка состояния </w:t>
      </w:r>
      <w:r w:rsidR="000E0BE8">
        <w:rPr>
          <w:rFonts w:ascii="Times New Roman" w:hAnsi="Times New Roman" w:cs="Times New Roman"/>
          <w:sz w:val="36"/>
          <w:szCs w:val="36"/>
        </w:rPr>
        <w:t xml:space="preserve">растительности </w:t>
      </w:r>
      <w:r w:rsidR="00D2328B">
        <w:rPr>
          <w:rFonts w:ascii="Times New Roman" w:hAnsi="Times New Roman" w:cs="Times New Roman"/>
          <w:sz w:val="36"/>
          <w:szCs w:val="36"/>
        </w:rPr>
        <w:t>оз.</w:t>
      </w:r>
      <w:r>
        <w:rPr>
          <w:rFonts w:ascii="Times New Roman" w:hAnsi="Times New Roman" w:cs="Times New Roman"/>
          <w:sz w:val="36"/>
          <w:szCs w:val="36"/>
        </w:rPr>
        <w:t xml:space="preserve"> И</w:t>
      </w:r>
      <w:r w:rsidRPr="00E4144A">
        <w:rPr>
          <w:rFonts w:ascii="Times New Roman" w:hAnsi="Times New Roman" w:cs="Times New Roman"/>
          <w:sz w:val="36"/>
          <w:szCs w:val="36"/>
        </w:rPr>
        <w:t xml:space="preserve">льмень с точки зрения </w:t>
      </w:r>
      <w:r w:rsidR="000E0BE8" w:rsidRPr="000E0BE8">
        <w:rPr>
          <w:rFonts w:ascii="Times New Roman" w:hAnsi="Times New Roman" w:cs="Times New Roman"/>
          <w:sz w:val="24"/>
          <w:szCs w:val="24"/>
        </w:rPr>
        <w:t xml:space="preserve"> </w:t>
      </w:r>
      <w:r w:rsidR="000E0BE8" w:rsidRPr="000E0BE8">
        <w:rPr>
          <w:rFonts w:ascii="Times New Roman" w:hAnsi="Times New Roman" w:cs="Times New Roman"/>
          <w:sz w:val="36"/>
          <w:szCs w:val="36"/>
        </w:rPr>
        <w:t>особенностей сукцессионного процесса</w:t>
      </w:r>
    </w:p>
    <w:p w:rsidR="00E4144A" w:rsidRDefault="00E4144A" w:rsidP="00E4144A">
      <w:pPr>
        <w:rPr>
          <w:rFonts w:ascii="Times New Roman" w:hAnsi="Times New Roman" w:cs="Times New Roman"/>
          <w:sz w:val="24"/>
          <w:szCs w:val="24"/>
        </w:rPr>
      </w:pPr>
      <w:r w:rsidRPr="00E4144A">
        <w:rPr>
          <w:rFonts w:ascii="Times New Roman" w:hAnsi="Times New Roman" w:cs="Times New Roman"/>
          <w:sz w:val="24"/>
          <w:szCs w:val="24"/>
        </w:rPr>
        <w:t>Введение.</w:t>
      </w:r>
    </w:p>
    <w:p w:rsidR="00E4144A" w:rsidRDefault="00E4144A" w:rsidP="00E4144A">
      <w:pPr>
        <w:rPr>
          <w:rFonts w:ascii="Times New Roman" w:hAnsi="Times New Roman" w:cs="Times New Roman"/>
          <w:sz w:val="24"/>
          <w:szCs w:val="24"/>
        </w:rPr>
      </w:pPr>
      <w:r>
        <w:rPr>
          <w:rFonts w:ascii="Times New Roman" w:hAnsi="Times New Roman" w:cs="Times New Roman"/>
          <w:sz w:val="24"/>
          <w:szCs w:val="24"/>
        </w:rPr>
        <w:t xml:space="preserve"> </w:t>
      </w:r>
      <w:r w:rsidRPr="00E4144A">
        <w:rPr>
          <w:rFonts w:ascii="Times New Roman" w:hAnsi="Times New Roman" w:cs="Times New Roman"/>
          <w:sz w:val="24"/>
          <w:szCs w:val="24"/>
        </w:rPr>
        <w:t>Оценка состояния лесов, болот или других растительных сообществ сейчас имеет очень большое значение в работах, посвященных влиянию деятельност</w:t>
      </w:r>
      <w:r>
        <w:rPr>
          <w:rFonts w:ascii="Times New Roman" w:hAnsi="Times New Roman" w:cs="Times New Roman"/>
          <w:sz w:val="24"/>
          <w:szCs w:val="24"/>
        </w:rPr>
        <w:t>и человека на окружающую среду.</w:t>
      </w:r>
      <w:r w:rsidR="00655612">
        <w:rPr>
          <w:rFonts w:ascii="Times New Roman" w:hAnsi="Times New Roman" w:cs="Times New Roman"/>
          <w:sz w:val="24"/>
          <w:szCs w:val="24"/>
        </w:rPr>
        <w:t xml:space="preserve"> </w:t>
      </w:r>
      <w:r w:rsidRPr="00E4144A">
        <w:rPr>
          <w:rFonts w:ascii="Times New Roman" w:hAnsi="Times New Roman" w:cs="Times New Roman"/>
          <w:sz w:val="24"/>
          <w:szCs w:val="24"/>
        </w:rPr>
        <w:t>Человек в большинстве случаев разрушает природные комплексы. Для того, чтобы восстановить их, очень важно знать степень нарушения. Поэтому необходим эталон, при сравнении с которым становятся ясны процессы, происходящие в данной экосистеме.</w:t>
      </w:r>
    </w:p>
    <w:p w:rsidR="00655612" w:rsidRPr="00655612" w:rsidRDefault="00655612" w:rsidP="00655612">
      <w:pPr>
        <w:tabs>
          <w:tab w:val="left" w:pos="213"/>
        </w:tabs>
        <w:ind w:firstLine="567"/>
        <w:rPr>
          <w:rFonts w:ascii="Times New Roman" w:eastAsia="Calibri" w:hAnsi="Times New Roman" w:cs="Times New Roman"/>
          <w:sz w:val="24"/>
          <w:szCs w:val="24"/>
        </w:rPr>
      </w:pPr>
      <w:r w:rsidRPr="00655612">
        <w:rPr>
          <w:rFonts w:ascii="Times New Roman" w:eastAsia="Calibri" w:hAnsi="Times New Roman" w:cs="Times New Roman"/>
          <w:sz w:val="24"/>
          <w:szCs w:val="24"/>
        </w:rPr>
        <w:t xml:space="preserve">Волго-Ахтубинская пойма является уникальным уголком природа, сохранившим своё естественное состояние. Здесь обитает большое количество редких видов птиц, млекопитающих, рыб. На этой территории в 2000 году создан Природный парк «Волго-Ахтубинская пойма». Место, на котором находится наш город Ленинск, относится к буферной зоне Природного парка. На территории города находится озеро Ильмень. </w:t>
      </w:r>
    </w:p>
    <w:p w:rsidR="00655612" w:rsidRPr="00655612" w:rsidRDefault="00655612" w:rsidP="00655612">
      <w:pPr>
        <w:rPr>
          <w:rFonts w:ascii="Times New Roman" w:hAnsi="Times New Roman" w:cs="Times New Roman"/>
          <w:sz w:val="24"/>
          <w:szCs w:val="24"/>
        </w:rPr>
      </w:pPr>
      <w:r w:rsidRPr="00655612">
        <w:rPr>
          <w:rFonts w:ascii="Times New Roman" w:eastAsia="Calibri" w:hAnsi="Times New Roman" w:cs="Times New Roman"/>
          <w:sz w:val="24"/>
          <w:szCs w:val="24"/>
        </w:rPr>
        <w:t xml:space="preserve">  Судьба озера не может нас не волновать,  так как оно находится в центре нашего города и в нескольких метрах от нашей школы. Мы обеспокоены тем, что на его территории ухудшается экологическое состояние, которое отразится на всём городе, а наш город является частью  Волго- Ахтубинской поймы. В последние годы вода в озеро не поступает и оно остается «сухим».</w:t>
      </w:r>
    </w:p>
    <w:p w:rsidR="00E4144A" w:rsidRDefault="00E4144A" w:rsidP="00E4144A">
      <w:pPr>
        <w:rPr>
          <w:rFonts w:ascii="Times New Roman" w:hAnsi="Times New Roman" w:cs="Times New Roman"/>
          <w:sz w:val="24"/>
          <w:szCs w:val="24"/>
        </w:rPr>
      </w:pPr>
      <w:r w:rsidRPr="00D03250">
        <w:rPr>
          <w:rFonts w:ascii="Times New Roman" w:hAnsi="Times New Roman" w:cs="Times New Roman"/>
          <w:b/>
          <w:sz w:val="24"/>
          <w:szCs w:val="24"/>
        </w:rPr>
        <w:t>Цель:</w:t>
      </w:r>
      <w:r>
        <w:rPr>
          <w:rFonts w:ascii="Times New Roman" w:hAnsi="Times New Roman" w:cs="Times New Roman"/>
          <w:sz w:val="24"/>
          <w:szCs w:val="24"/>
        </w:rPr>
        <w:t xml:space="preserve"> </w:t>
      </w:r>
      <w:r w:rsidRPr="00E4144A">
        <w:rPr>
          <w:rFonts w:ascii="Times New Roman" w:hAnsi="Times New Roman" w:cs="Times New Roman"/>
          <w:sz w:val="24"/>
          <w:szCs w:val="24"/>
        </w:rPr>
        <w:t>оценить состояние растительности</w:t>
      </w:r>
      <w:r>
        <w:rPr>
          <w:rFonts w:ascii="Times New Roman" w:hAnsi="Times New Roman" w:cs="Times New Roman"/>
          <w:sz w:val="24"/>
          <w:szCs w:val="24"/>
        </w:rPr>
        <w:t xml:space="preserve"> оз. Ильмень на территории г. Ленинска с точки зрения особенностей</w:t>
      </w:r>
      <w:r w:rsidRPr="00E4144A">
        <w:rPr>
          <w:rFonts w:ascii="Times New Roman" w:hAnsi="Times New Roman" w:cs="Times New Roman"/>
          <w:sz w:val="24"/>
          <w:szCs w:val="24"/>
        </w:rPr>
        <w:t xml:space="preserve"> сукцессионного процесса</w:t>
      </w:r>
      <w:r>
        <w:rPr>
          <w:rFonts w:ascii="Times New Roman" w:hAnsi="Times New Roman" w:cs="Times New Roman"/>
          <w:sz w:val="24"/>
          <w:szCs w:val="24"/>
        </w:rPr>
        <w:t>.</w:t>
      </w:r>
    </w:p>
    <w:p w:rsidR="00E4144A" w:rsidRPr="00D03250" w:rsidRDefault="00E4144A" w:rsidP="00E4144A">
      <w:pPr>
        <w:rPr>
          <w:rFonts w:ascii="Times New Roman" w:hAnsi="Times New Roman" w:cs="Times New Roman"/>
          <w:b/>
          <w:sz w:val="24"/>
          <w:szCs w:val="24"/>
        </w:rPr>
      </w:pPr>
      <w:r w:rsidRPr="00D03250">
        <w:rPr>
          <w:rFonts w:ascii="Times New Roman" w:hAnsi="Times New Roman" w:cs="Times New Roman"/>
          <w:b/>
          <w:sz w:val="24"/>
          <w:szCs w:val="24"/>
        </w:rPr>
        <w:t>Задачи:</w:t>
      </w:r>
    </w:p>
    <w:p w:rsidR="00FA3100" w:rsidRPr="00FA3100" w:rsidRDefault="00FA3100" w:rsidP="00FA3100">
      <w:pPr>
        <w:pStyle w:val="a3"/>
        <w:numPr>
          <w:ilvl w:val="0"/>
          <w:numId w:val="1"/>
        </w:numPr>
        <w:tabs>
          <w:tab w:val="left" w:pos="213"/>
        </w:tabs>
        <w:spacing w:after="0" w:line="240" w:lineRule="auto"/>
        <w:rPr>
          <w:rFonts w:ascii="Times New Roman" w:hAnsi="Times New Roman" w:cs="Times New Roman"/>
          <w:sz w:val="24"/>
          <w:szCs w:val="24"/>
        </w:rPr>
      </w:pPr>
      <w:r w:rsidRPr="00FA3100">
        <w:rPr>
          <w:rFonts w:ascii="Times New Roman" w:hAnsi="Times New Roman" w:cs="Times New Roman"/>
          <w:sz w:val="24"/>
          <w:szCs w:val="24"/>
        </w:rPr>
        <w:t xml:space="preserve">Изучить </w:t>
      </w:r>
      <w:r w:rsidRPr="00FA3100">
        <w:rPr>
          <w:sz w:val="24"/>
          <w:szCs w:val="24"/>
        </w:rPr>
        <w:t xml:space="preserve"> </w:t>
      </w:r>
      <w:r w:rsidRPr="00FA3100">
        <w:rPr>
          <w:rFonts w:ascii="Times New Roman" w:hAnsi="Times New Roman" w:cs="Times New Roman"/>
          <w:sz w:val="24"/>
          <w:szCs w:val="24"/>
        </w:rPr>
        <w:t>исторические сведения об озере Ильмень.</w:t>
      </w:r>
    </w:p>
    <w:p w:rsidR="00E4144A" w:rsidRDefault="00FA3100" w:rsidP="00E4144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Определить видовой состав растительности.</w:t>
      </w:r>
    </w:p>
    <w:p w:rsidR="00516E15" w:rsidRDefault="00516E15" w:rsidP="00E4144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Сравнение результатов исследования 2009г и 2013г</w:t>
      </w:r>
    </w:p>
    <w:p w:rsidR="00516E15" w:rsidRPr="00FA3100" w:rsidRDefault="00516E15" w:rsidP="00E4144A">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 xml:space="preserve"> </w:t>
      </w:r>
      <w:r w:rsidR="00A53CD6">
        <w:rPr>
          <w:rFonts w:ascii="Times New Roman" w:hAnsi="Times New Roman" w:cs="Times New Roman"/>
          <w:sz w:val="24"/>
          <w:szCs w:val="24"/>
        </w:rPr>
        <w:t>Определить оценку вероятности смены растительности .</w:t>
      </w:r>
    </w:p>
    <w:p w:rsidR="00E32574" w:rsidRDefault="00E32574" w:rsidP="00E32574">
      <w:pPr>
        <w:rPr>
          <w:rFonts w:ascii="Times New Roman" w:hAnsi="Times New Roman" w:cs="Times New Roman"/>
          <w:sz w:val="24"/>
          <w:szCs w:val="24"/>
        </w:rPr>
      </w:pPr>
    </w:p>
    <w:p w:rsidR="00E32574" w:rsidRDefault="00E32574" w:rsidP="00E32574">
      <w:pPr>
        <w:rPr>
          <w:rFonts w:ascii="Times New Roman" w:hAnsi="Times New Roman" w:cs="Times New Roman"/>
          <w:sz w:val="24"/>
          <w:szCs w:val="24"/>
        </w:rPr>
      </w:pPr>
    </w:p>
    <w:p w:rsidR="00E32574" w:rsidRDefault="00E32574" w:rsidP="00E32574">
      <w:pPr>
        <w:rPr>
          <w:rFonts w:ascii="Times New Roman" w:hAnsi="Times New Roman" w:cs="Times New Roman"/>
          <w:sz w:val="24"/>
          <w:szCs w:val="24"/>
        </w:rPr>
      </w:pPr>
      <w:r w:rsidRPr="00D2328B">
        <w:rPr>
          <w:rFonts w:ascii="Times New Roman" w:hAnsi="Times New Roman" w:cs="Times New Roman"/>
          <w:b/>
          <w:sz w:val="24"/>
          <w:szCs w:val="24"/>
        </w:rPr>
        <w:t>Гипотеза</w:t>
      </w:r>
      <w:r w:rsidR="00D2328B">
        <w:rPr>
          <w:rFonts w:ascii="Times New Roman" w:hAnsi="Times New Roman" w:cs="Times New Roman"/>
          <w:sz w:val="24"/>
          <w:szCs w:val="24"/>
        </w:rPr>
        <w:t>. После того как озеро остается сухим на протяжении нескольких лет</w:t>
      </w:r>
      <w:r w:rsidRPr="00E32574">
        <w:rPr>
          <w:rFonts w:ascii="Times New Roman" w:hAnsi="Times New Roman" w:cs="Times New Roman"/>
          <w:sz w:val="24"/>
          <w:szCs w:val="24"/>
        </w:rPr>
        <w:t xml:space="preserve"> сильно нарушается</w:t>
      </w:r>
      <w:r w:rsidR="00D2328B">
        <w:rPr>
          <w:rFonts w:ascii="Times New Roman" w:hAnsi="Times New Roman" w:cs="Times New Roman"/>
          <w:sz w:val="24"/>
          <w:szCs w:val="24"/>
        </w:rPr>
        <w:t xml:space="preserve"> его </w:t>
      </w:r>
      <w:r w:rsidR="00655612">
        <w:rPr>
          <w:rFonts w:ascii="Times New Roman" w:hAnsi="Times New Roman" w:cs="Times New Roman"/>
          <w:sz w:val="24"/>
          <w:szCs w:val="24"/>
        </w:rPr>
        <w:t xml:space="preserve">растительный </w:t>
      </w:r>
      <w:r w:rsidR="00D2328B">
        <w:rPr>
          <w:rFonts w:ascii="Times New Roman" w:hAnsi="Times New Roman" w:cs="Times New Roman"/>
          <w:sz w:val="24"/>
          <w:szCs w:val="24"/>
        </w:rPr>
        <w:t xml:space="preserve">покров. Озеро </w:t>
      </w:r>
      <w:r w:rsidR="00DC281C">
        <w:rPr>
          <w:rFonts w:ascii="Times New Roman" w:hAnsi="Times New Roman" w:cs="Times New Roman"/>
          <w:sz w:val="24"/>
          <w:szCs w:val="24"/>
        </w:rPr>
        <w:t>з</w:t>
      </w:r>
      <w:r w:rsidR="00D2328B">
        <w:rPr>
          <w:rFonts w:ascii="Times New Roman" w:hAnsi="Times New Roman" w:cs="Times New Roman"/>
          <w:sz w:val="24"/>
          <w:szCs w:val="24"/>
        </w:rPr>
        <w:t>арастает</w:t>
      </w:r>
      <w:r w:rsidRPr="00E32574">
        <w:rPr>
          <w:rFonts w:ascii="Times New Roman" w:hAnsi="Times New Roman" w:cs="Times New Roman"/>
          <w:sz w:val="24"/>
          <w:szCs w:val="24"/>
        </w:rPr>
        <w:t xml:space="preserve"> злаковой растительностью, </w:t>
      </w:r>
      <w:r w:rsidR="00DC281C">
        <w:rPr>
          <w:rFonts w:ascii="Times New Roman" w:hAnsi="Times New Roman" w:cs="Times New Roman"/>
          <w:sz w:val="24"/>
          <w:szCs w:val="24"/>
        </w:rPr>
        <w:t>в условиях недостатка воды</w:t>
      </w:r>
      <w:r w:rsidRPr="00E32574">
        <w:rPr>
          <w:rFonts w:ascii="Times New Roman" w:hAnsi="Times New Roman" w:cs="Times New Roman"/>
          <w:sz w:val="24"/>
          <w:szCs w:val="24"/>
        </w:rPr>
        <w:t xml:space="preserve">, поэтому </w:t>
      </w:r>
      <w:r w:rsidR="00DC281C">
        <w:rPr>
          <w:rFonts w:ascii="Times New Roman" w:hAnsi="Times New Roman" w:cs="Times New Roman"/>
          <w:sz w:val="24"/>
          <w:szCs w:val="24"/>
        </w:rPr>
        <w:t>естественное восстановление озера</w:t>
      </w:r>
      <w:r w:rsidRPr="00E32574">
        <w:rPr>
          <w:rFonts w:ascii="Times New Roman" w:hAnsi="Times New Roman" w:cs="Times New Roman"/>
          <w:sz w:val="24"/>
          <w:szCs w:val="24"/>
        </w:rPr>
        <w:t xml:space="preserve"> в этих условиях невозможно.</w:t>
      </w:r>
    </w:p>
    <w:p w:rsidR="00D03250" w:rsidRPr="00E32574" w:rsidRDefault="00D03250" w:rsidP="00D03250">
      <w:pPr>
        <w:rPr>
          <w:rFonts w:ascii="Times New Roman" w:hAnsi="Times New Roman" w:cs="Times New Roman"/>
          <w:sz w:val="24"/>
          <w:szCs w:val="24"/>
        </w:rPr>
      </w:pPr>
      <w:r w:rsidRPr="00D2328B">
        <w:rPr>
          <w:rFonts w:ascii="Times New Roman" w:hAnsi="Times New Roman" w:cs="Times New Roman"/>
          <w:b/>
          <w:sz w:val="24"/>
          <w:szCs w:val="24"/>
        </w:rPr>
        <w:t>Актуальность работы</w:t>
      </w:r>
      <w:r w:rsidRPr="00E32574">
        <w:rPr>
          <w:rFonts w:ascii="Times New Roman" w:hAnsi="Times New Roman" w:cs="Times New Roman"/>
          <w:sz w:val="24"/>
          <w:szCs w:val="24"/>
        </w:rPr>
        <w:t xml:space="preserve">  заключается в том, что данное  исследование поможет выяснить, как происходит сукцессия на м</w:t>
      </w:r>
      <w:r>
        <w:rPr>
          <w:rFonts w:ascii="Times New Roman" w:hAnsi="Times New Roman" w:cs="Times New Roman"/>
          <w:sz w:val="24"/>
          <w:szCs w:val="24"/>
        </w:rPr>
        <w:t>есте бывшего оз. Ильмень</w:t>
      </w:r>
      <w:r w:rsidRPr="00E32574">
        <w:rPr>
          <w:rFonts w:ascii="Times New Roman" w:hAnsi="Times New Roman" w:cs="Times New Roman"/>
          <w:sz w:val="24"/>
          <w:szCs w:val="24"/>
        </w:rPr>
        <w:t>,</w:t>
      </w:r>
      <w:r>
        <w:rPr>
          <w:rFonts w:ascii="Times New Roman" w:hAnsi="Times New Roman" w:cs="Times New Roman"/>
          <w:sz w:val="24"/>
          <w:szCs w:val="24"/>
        </w:rPr>
        <w:t xml:space="preserve"> возможно ли восстановление его</w:t>
      </w:r>
      <w:r w:rsidRPr="00E32574">
        <w:rPr>
          <w:rFonts w:ascii="Times New Roman" w:hAnsi="Times New Roman" w:cs="Times New Roman"/>
          <w:sz w:val="24"/>
          <w:szCs w:val="24"/>
        </w:rPr>
        <w:t xml:space="preserve"> без вмешательства человека.</w:t>
      </w:r>
    </w:p>
    <w:p w:rsidR="00D03250" w:rsidRDefault="00D03250" w:rsidP="00E32574">
      <w:pPr>
        <w:rPr>
          <w:rFonts w:ascii="Times New Roman" w:hAnsi="Times New Roman" w:cs="Times New Roman"/>
          <w:b/>
          <w:sz w:val="24"/>
          <w:szCs w:val="24"/>
        </w:rPr>
      </w:pPr>
      <w:r w:rsidRPr="00D03250">
        <w:rPr>
          <w:rFonts w:ascii="Times New Roman" w:hAnsi="Times New Roman" w:cs="Times New Roman"/>
          <w:b/>
          <w:sz w:val="24"/>
          <w:szCs w:val="24"/>
        </w:rPr>
        <w:t>Объект и предмет исследования</w:t>
      </w:r>
      <w:r w:rsidR="00516E15">
        <w:rPr>
          <w:rFonts w:ascii="Times New Roman" w:hAnsi="Times New Roman" w:cs="Times New Roman"/>
          <w:b/>
          <w:sz w:val="24"/>
          <w:szCs w:val="24"/>
        </w:rPr>
        <w:t xml:space="preserve">. </w:t>
      </w:r>
      <w:r w:rsidR="00516E15" w:rsidRPr="00516E15">
        <w:rPr>
          <w:rFonts w:ascii="Times New Roman" w:hAnsi="Times New Roman" w:cs="Times New Roman"/>
          <w:sz w:val="24"/>
          <w:szCs w:val="24"/>
        </w:rPr>
        <w:t>Объект исследования озеро Ильмень, предмет исследования растительность этого озера.</w:t>
      </w:r>
      <w:r w:rsidR="00516E15">
        <w:rPr>
          <w:rFonts w:ascii="Times New Roman" w:hAnsi="Times New Roman" w:cs="Times New Roman"/>
          <w:b/>
          <w:sz w:val="24"/>
          <w:szCs w:val="24"/>
        </w:rPr>
        <w:t xml:space="preserve"> </w:t>
      </w:r>
    </w:p>
    <w:p w:rsidR="00D03250" w:rsidRDefault="00D03250" w:rsidP="00E32574">
      <w:pPr>
        <w:rPr>
          <w:rFonts w:ascii="Times New Roman" w:hAnsi="Times New Roman" w:cs="Times New Roman"/>
          <w:b/>
          <w:sz w:val="24"/>
          <w:szCs w:val="24"/>
        </w:rPr>
      </w:pPr>
    </w:p>
    <w:p w:rsidR="00D03250" w:rsidRDefault="00D03250" w:rsidP="00E32574">
      <w:pPr>
        <w:rPr>
          <w:rFonts w:ascii="Times New Roman" w:hAnsi="Times New Roman" w:cs="Times New Roman"/>
          <w:b/>
          <w:sz w:val="24"/>
          <w:szCs w:val="24"/>
        </w:rPr>
      </w:pPr>
    </w:p>
    <w:p w:rsidR="00D03250" w:rsidRPr="00B402DB" w:rsidRDefault="00D03250" w:rsidP="00D03250">
      <w:pPr>
        <w:rPr>
          <w:rFonts w:ascii="Times New Roman" w:hAnsi="Times New Roman" w:cs="Times New Roman"/>
          <w:sz w:val="24"/>
          <w:szCs w:val="24"/>
        </w:rPr>
      </w:pPr>
      <w:r w:rsidRPr="00D03250">
        <w:rPr>
          <w:rFonts w:ascii="Times New Roman" w:hAnsi="Times New Roman" w:cs="Times New Roman"/>
          <w:b/>
          <w:sz w:val="24"/>
          <w:szCs w:val="24"/>
        </w:rPr>
        <w:t>Теоретическая</w:t>
      </w:r>
      <w:r>
        <w:rPr>
          <w:rFonts w:ascii="Times New Roman" w:hAnsi="Times New Roman" w:cs="Times New Roman"/>
          <w:b/>
          <w:sz w:val="24"/>
          <w:szCs w:val="24"/>
        </w:rPr>
        <w:t xml:space="preserve"> </w:t>
      </w:r>
      <w:r w:rsidRPr="00D03250">
        <w:rPr>
          <w:rFonts w:ascii="Times New Roman" w:hAnsi="Times New Roman" w:cs="Times New Roman"/>
          <w:b/>
          <w:sz w:val="24"/>
          <w:szCs w:val="24"/>
        </w:rPr>
        <w:t xml:space="preserve"> значимость и прикладная ценность результатов</w:t>
      </w:r>
      <w:r>
        <w:rPr>
          <w:rFonts w:ascii="Times New Roman" w:hAnsi="Times New Roman" w:cs="Times New Roman"/>
          <w:sz w:val="24"/>
          <w:szCs w:val="24"/>
        </w:rPr>
        <w:t xml:space="preserve"> состоит в том, что учащиеся  овладевают навыками</w:t>
      </w:r>
      <w:r w:rsidRPr="00D03250">
        <w:rPr>
          <w:rFonts w:ascii="Times New Roman" w:hAnsi="Times New Roman" w:cs="Times New Roman"/>
          <w:sz w:val="24"/>
          <w:szCs w:val="24"/>
        </w:rPr>
        <w:t xml:space="preserve"> самостоятельного проведения исследований</w:t>
      </w:r>
      <w:r>
        <w:rPr>
          <w:rFonts w:ascii="Times New Roman" w:hAnsi="Times New Roman" w:cs="Times New Roman"/>
          <w:sz w:val="24"/>
          <w:szCs w:val="24"/>
        </w:rPr>
        <w:t xml:space="preserve"> в природе и изучают </w:t>
      </w:r>
      <w:r w:rsidRPr="00B402DB">
        <w:rPr>
          <w:rFonts w:ascii="Times New Roman" w:hAnsi="Times New Roman" w:cs="Times New Roman"/>
          <w:sz w:val="24"/>
          <w:szCs w:val="24"/>
        </w:rPr>
        <w:t>разделы биологии и экологии , которые углубляют их знания</w:t>
      </w:r>
      <w:r w:rsidR="00B402DB">
        <w:rPr>
          <w:sz w:val="26"/>
          <w:szCs w:val="26"/>
        </w:rPr>
        <w:t>.</w:t>
      </w:r>
      <w:r w:rsidR="00B402DB" w:rsidRPr="00B402DB">
        <w:rPr>
          <w:rFonts w:ascii="Times New Roman" w:hAnsi="Times New Roman" w:cs="Times New Roman"/>
          <w:sz w:val="24"/>
          <w:szCs w:val="24"/>
        </w:rPr>
        <w:t xml:space="preserve"> Позволяют</w:t>
      </w:r>
      <w:r w:rsidR="00B402DB">
        <w:rPr>
          <w:sz w:val="26"/>
          <w:szCs w:val="26"/>
        </w:rPr>
        <w:t xml:space="preserve"> </w:t>
      </w:r>
      <w:r w:rsidR="00B402DB" w:rsidRPr="00B402DB">
        <w:rPr>
          <w:rFonts w:ascii="Times New Roman" w:hAnsi="Times New Roman" w:cs="Times New Roman"/>
          <w:sz w:val="24"/>
          <w:szCs w:val="24"/>
        </w:rPr>
        <w:t>формированию у подрастающего поколения экологически грамотного мировоззрения.</w:t>
      </w:r>
    </w:p>
    <w:p w:rsidR="00D03250" w:rsidRDefault="00D03250" w:rsidP="00D03250">
      <w:pPr>
        <w:rPr>
          <w:rFonts w:ascii="Times New Roman" w:hAnsi="Times New Roman" w:cs="Times New Roman"/>
          <w:sz w:val="24"/>
          <w:szCs w:val="24"/>
        </w:rPr>
      </w:pPr>
      <w:r w:rsidRPr="00DC281C">
        <w:rPr>
          <w:rFonts w:ascii="Times New Roman" w:hAnsi="Times New Roman" w:cs="Times New Roman"/>
          <w:b/>
          <w:sz w:val="24"/>
          <w:szCs w:val="24"/>
        </w:rPr>
        <w:t>Место и время проведения</w:t>
      </w:r>
      <w:r w:rsidRPr="00E32574">
        <w:rPr>
          <w:rFonts w:ascii="Times New Roman" w:hAnsi="Times New Roman" w:cs="Times New Roman"/>
          <w:sz w:val="24"/>
          <w:szCs w:val="24"/>
        </w:rPr>
        <w:t>: Работа проводилась на территории</w:t>
      </w:r>
      <w:r>
        <w:rPr>
          <w:rFonts w:ascii="Times New Roman" w:hAnsi="Times New Roman" w:cs="Times New Roman"/>
          <w:sz w:val="24"/>
          <w:szCs w:val="24"/>
        </w:rPr>
        <w:t xml:space="preserve"> Ленинского района</w:t>
      </w:r>
      <w:r w:rsidRPr="00E32574">
        <w:rPr>
          <w:rFonts w:ascii="Times New Roman" w:hAnsi="Times New Roman" w:cs="Times New Roman"/>
          <w:sz w:val="24"/>
          <w:szCs w:val="24"/>
        </w:rPr>
        <w:t xml:space="preserve">, </w:t>
      </w:r>
      <w:r>
        <w:rPr>
          <w:rFonts w:ascii="Times New Roman" w:hAnsi="Times New Roman" w:cs="Times New Roman"/>
          <w:sz w:val="24"/>
          <w:szCs w:val="24"/>
        </w:rPr>
        <w:t>г. Ленинска, оз</w:t>
      </w:r>
      <w:r w:rsidR="00B402DB">
        <w:rPr>
          <w:rFonts w:ascii="Times New Roman" w:hAnsi="Times New Roman" w:cs="Times New Roman"/>
          <w:sz w:val="24"/>
          <w:szCs w:val="24"/>
        </w:rPr>
        <w:t>.</w:t>
      </w:r>
      <w:r>
        <w:rPr>
          <w:rFonts w:ascii="Times New Roman" w:hAnsi="Times New Roman" w:cs="Times New Roman"/>
          <w:sz w:val="24"/>
          <w:szCs w:val="24"/>
        </w:rPr>
        <w:t xml:space="preserve"> Ильмень. Нами проводилось исследование в 2004,  2009 и 2013 годах</w:t>
      </w:r>
      <w:r w:rsidRPr="00E32574">
        <w:rPr>
          <w:rFonts w:ascii="Times New Roman" w:hAnsi="Times New Roman" w:cs="Times New Roman"/>
          <w:sz w:val="24"/>
          <w:szCs w:val="24"/>
        </w:rPr>
        <w:t xml:space="preserve">. </w:t>
      </w:r>
      <w:r w:rsidR="00B402DB" w:rsidRPr="00B402DB">
        <w:rPr>
          <w:rFonts w:ascii="Times New Roman" w:eastAsia="Calibri" w:hAnsi="Times New Roman" w:cs="Times New Roman"/>
          <w:sz w:val="24"/>
          <w:szCs w:val="24"/>
        </w:rPr>
        <w:t>Мы занимаемся экологическими проблемами  озера с 2004 года. Проводили паспортизацию озера, гидрологические исследования, химический и микробиологический анализ воды, обращались к властям города с этой проблемой. В 2008 году мы провели исследование экологического состояния озера Ильмень с помощью метода лихеноиндикации по изучению лишайников на деревьях, растущих по  берегам озера. (Вода в озеро не поступает с 2007 года).</w:t>
      </w:r>
      <w:r w:rsidR="00B402DB">
        <w:rPr>
          <w:rFonts w:ascii="Times New Roman" w:hAnsi="Times New Roman" w:cs="Times New Roman"/>
          <w:sz w:val="24"/>
          <w:szCs w:val="24"/>
        </w:rPr>
        <w:t xml:space="preserve"> </w:t>
      </w:r>
      <w:r w:rsidRPr="00B402DB">
        <w:rPr>
          <w:rFonts w:ascii="Times New Roman" w:hAnsi="Times New Roman" w:cs="Times New Roman"/>
          <w:sz w:val="24"/>
          <w:szCs w:val="24"/>
        </w:rPr>
        <w:t xml:space="preserve">Данные исследования мы сравним и сделаем выводы. </w:t>
      </w:r>
    </w:p>
    <w:p w:rsidR="00E35F11" w:rsidRPr="0073476F" w:rsidRDefault="00E35F11" w:rsidP="00E35F11">
      <w:pPr>
        <w:tabs>
          <w:tab w:val="left" w:pos="3780"/>
        </w:tabs>
        <w:ind w:firstLine="567"/>
        <w:jc w:val="center"/>
        <w:rPr>
          <w:b/>
          <w:sz w:val="32"/>
          <w:szCs w:val="32"/>
        </w:rPr>
      </w:pPr>
      <w:r w:rsidRPr="0073476F">
        <w:rPr>
          <w:b/>
          <w:sz w:val="32"/>
          <w:szCs w:val="32"/>
        </w:rPr>
        <w:t xml:space="preserve">Раздел </w:t>
      </w:r>
      <w:r w:rsidRPr="0073476F">
        <w:rPr>
          <w:b/>
          <w:sz w:val="32"/>
          <w:szCs w:val="32"/>
          <w:lang w:val="en-US"/>
        </w:rPr>
        <w:t>I</w:t>
      </w:r>
      <w:r w:rsidRPr="0073476F">
        <w:rPr>
          <w:b/>
          <w:sz w:val="32"/>
          <w:szCs w:val="32"/>
        </w:rPr>
        <w:t>.</w:t>
      </w:r>
      <w:r>
        <w:rPr>
          <w:b/>
          <w:sz w:val="32"/>
          <w:szCs w:val="32"/>
        </w:rPr>
        <w:t xml:space="preserve"> Краеведческие исследования</w:t>
      </w:r>
    </w:p>
    <w:p w:rsidR="00E35F11" w:rsidRDefault="00E35F11" w:rsidP="00E35F11">
      <w:pPr>
        <w:tabs>
          <w:tab w:val="left" w:pos="3780"/>
        </w:tabs>
        <w:ind w:firstLine="567"/>
        <w:jc w:val="center"/>
        <w:rPr>
          <w:b/>
        </w:rPr>
      </w:pPr>
    </w:p>
    <w:p w:rsidR="00E35F11" w:rsidRDefault="00E35F11" w:rsidP="00E35F11">
      <w:pPr>
        <w:tabs>
          <w:tab w:val="left" w:pos="213"/>
        </w:tabs>
        <w:ind w:firstLine="567"/>
        <w:rPr>
          <w:sz w:val="24"/>
          <w:szCs w:val="24"/>
        </w:rPr>
      </w:pPr>
      <w:r w:rsidRPr="000F117C">
        <w:rPr>
          <w:sz w:val="24"/>
          <w:szCs w:val="24"/>
        </w:rPr>
        <w:t xml:space="preserve">  </w:t>
      </w:r>
      <w:r>
        <w:rPr>
          <w:sz w:val="24"/>
          <w:szCs w:val="24"/>
        </w:rPr>
        <w:t>Проблема сохранения озера Ильмень для нас является очень актуальной. Поэтому мы в начале решили изучить история озера, для этого мы обратились к статьям в газете «Знамя»: «На озере и в округе» (№17, от 10.02.1987 года), «Сады в нашем крае» (№3 от 12.01.1989 года) автор В.П. Буланов.</w:t>
      </w:r>
    </w:p>
    <w:p w:rsidR="00E35F11" w:rsidRDefault="00E35F11" w:rsidP="00E35F11">
      <w:pPr>
        <w:tabs>
          <w:tab w:val="left" w:pos="213"/>
        </w:tabs>
        <w:ind w:firstLine="567"/>
        <w:rPr>
          <w:sz w:val="24"/>
          <w:szCs w:val="24"/>
        </w:rPr>
      </w:pPr>
      <w:r>
        <w:rPr>
          <w:sz w:val="24"/>
          <w:szCs w:val="24"/>
        </w:rPr>
        <w:t>Место, где расположен город раньше представляло собой пойму, по которой протекали несколько проран (протоков). Во время половодья место это затоплялось. Оставались только высокие места (гривы). Заселение шло в начале на высоких местах. А между протоками с гривы на гриву в разных местах переходили по плотинам, а на глубоких местах, от одного заселения до другого – на лодках.</w:t>
      </w:r>
    </w:p>
    <w:p w:rsidR="00E35F11" w:rsidRDefault="00E35F11" w:rsidP="00E35F11">
      <w:pPr>
        <w:tabs>
          <w:tab w:val="left" w:pos="213"/>
        </w:tabs>
        <w:ind w:firstLine="567"/>
        <w:rPr>
          <w:sz w:val="24"/>
          <w:szCs w:val="24"/>
        </w:rPr>
      </w:pPr>
      <w:r>
        <w:rPr>
          <w:sz w:val="24"/>
          <w:szCs w:val="24"/>
        </w:rPr>
        <w:t>Лиман представлял собой озеро, заросшее камышом и рогозом. Такая же картина была и на других мелких протоках. После 1861 года население стало прибавляться, тогда эти протоки стали местами очищать. В 1911 году земство решило углубить озеро, силами самих сельчан и сделать его водоемом для полива огородов и разведения рыбного хозяйства. Работа оплачивалась натурой за каждый кубический сажень(8 кубометров) платили около пуда зерна из житниц (амбаров), имевшихся в селе на случай голода. До самого 1932 года озеро не пересыхало. Рыбы было много. В отдельных местах и по сей день встречаются бывшие пойменные ямы, заполненные рыбьей чешуёй. До углубления озера (1911 года) на водопой сюда прибегали дикие животные: сайгаки, волки, лисицы, кабаны. И на них устраивали охоту. Но это было не основным занятием жителей. Главное было овощеводство и фруктовые насаждения.</w:t>
      </w:r>
    </w:p>
    <w:p w:rsidR="00E35F11" w:rsidRDefault="00E35F11" w:rsidP="00E35F11">
      <w:pPr>
        <w:tabs>
          <w:tab w:val="left" w:pos="213"/>
        </w:tabs>
        <w:ind w:firstLine="567"/>
        <w:rPr>
          <w:sz w:val="24"/>
          <w:szCs w:val="24"/>
        </w:rPr>
      </w:pPr>
      <w:r w:rsidRPr="000F117C">
        <w:rPr>
          <w:sz w:val="24"/>
          <w:szCs w:val="24"/>
        </w:rPr>
        <w:t>Особенностью расположения улиц являлось, то что все они направлялись к озеру и талая и дождевая вода с них</w:t>
      </w:r>
      <w:r>
        <w:rPr>
          <w:sz w:val="24"/>
          <w:szCs w:val="24"/>
        </w:rPr>
        <w:t xml:space="preserve"> стекала в озеро. По переулку</w:t>
      </w:r>
      <w:r w:rsidRPr="000F117C">
        <w:rPr>
          <w:sz w:val="24"/>
          <w:szCs w:val="24"/>
        </w:rPr>
        <w:t xml:space="preserve"> Трубный (</w:t>
      </w:r>
      <w:r>
        <w:rPr>
          <w:sz w:val="24"/>
          <w:szCs w:val="24"/>
        </w:rPr>
        <w:t xml:space="preserve">ныне переулок </w:t>
      </w:r>
      <w:r w:rsidRPr="000F117C">
        <w:rPr>
          <w:sz w:val="24"/>
          <w:szCs w:val="24"/>
        </w:rPr>
        <w:t>Свердлова) был проложен трубопровод, соединяющий озеро с рекой Ахт</w:t>
      </w:r>
      <w:r>
        <w:rPr>
          <w:sz w:val="24"/>
          <w:szCs w:val="24"/>
        </w:rPr>
        <w:t>уба.</w:t>
      </w:r>
      <w:r w:rsidRPr="000F117C">
        <w:rPr>
          <w:sz w:val="24"/>
          <w:szCs w:val="24"/>
        </w:rPr>
        <w:t xml:space="preserve"> В 30-е годы были сильные </w:t>
      </w:r>
      <w:r w:rsidRPr="000F117C">
        <w:rPr>
          <w:sz w:val="24"/>
          <w:szCs w:val="24"/>
        </w:rPr>
        <w:lastRenderedPageBreak/>
        <w:t xml:space="preserve">морозы, озеро обмелело. На дно озера сел толстый слой ила. И трубопровод, соединявший озеро с рекой Ахтубой, стали очищать не регулярно. </w:t>
      </w:r>
      <w:r>
        <w:rPr>
          <w:sz w:val="24"/>
          <w:szCs w:val="24"/>
        </w:rPr>
        <w:t>Тем более стали брать больше количество воды на полив колхозных полей. Мощные приборы больше забирали воды, чем стоявшие ранее чигири с конным приводом. Тогда прорыли дополнительную канаву с восточной стороны (с. Духановка) – Митин канал. Вновь появилась рыба- ожили личные и колхозные плантации.</w:t>
      </w:r>
    </w:p>
    <w:p w:rsidR="00E35F11" w:rsidRPr="000F117C" w:rsidRDefault="00E35F11" w:rsidP="00E35F11">
      <w:pPr>
        <w:tabs>
          <w:tab w:val="left" w:pos="213"/>
        </w:tabs>
        <w:ind w:firstLine="567"/>
        <w:rPr>
          <w:sz w:val="24"/>
          <w:szCs w:val="24"/>
        </w:rPr>
      </w:pPr>
      <w:r w:rsidRPr="000F117C">
        <w:rPr>
          <w:sz w:val="24"/>
          <w:szCs w:val="24"/>
        </w:rPr>
        <w:t>Шло время – началось благоустройства города. Дорожники ни на одном перекрёстке не положили под полотно дороги трубы для стока поверхностных вод, а тяжёлая техника повредила искусств</w:t>
      </w:r>
      <w:r>
        <w:rPr>
          <w:sz w:val="24"/>
          <w:szCs w:val="24"/>
        </w:rPr>
        <w:t>енный трубопровод на переулке</w:t>
      </w:r>
      <w:r w:rsidRPr="000F117C">
        <w:rPr>
          <w:sz w:val="24"/>
          <w:szCs w:val="24"/>
        </w:rPr>
        <w:t xml:space="preserve"> Трубный (</w:t>
      </w:r>
      <w:r>
        <w:rPr>
          <w:sz w:val="24"/>
          <w:szCs w:val="24"/>
        </w:rPr>
        <w:t xml:space="preserve">ныне переулок </w:t>
      </w:r>
      <w:r w:rsidRPr="000F117C">
        <w:rPr>
          <w:sz w:val="24"/>
          <w:szCs w:val="24"/>
        </w:rPr>
        <w:t xml:space="preserve">Свердлова). </w:t>
      </w:r>
      <w:r>
        <w:rPr>
          <w:sz w:val="24"/>
          <w:szCs w:val="24"/>
        </w:rPr>
        <w:t xml:space="preserve">Был закрыт и Митин канал. </w:t>
      </w:r>
      <w:r w:rsidRPr="000F117C">
        <w:rPr>
          <w:sz w:val="24"/>
          <w:szCs w:val="24"/>
        </w:rPr>
        <w:t>Таким образом, доступ к воде был закрыт.</w:t>
      </w:r>
      <w:r>
        <w:rPr>
          <w:sz w:val="24"/>
          <w:szCs w:val="24"/>
        </w:rPr>
        <w:t xml:space="preserve"> С 20-х годов уход за озером пришел к «нулю» и оно стало приобретать первозданный вид. Рыба пропала. </w:t>
      </w:r>
      <w:r w:rsidRPr="000F117C">
        <w:rPr>
          <w:sz w:val="24"/>
          <w:szCs w:val="24"/>
        </w:rPr>
        <w:t xml:space="preserve"> Озеро с 2007 остаётся «сухим». Сейчас по дну озера ходят пешеходы, здесь сваливают мусор</w:t>
      </w:r>
      <w:r w:rsidRPr="00EB4973">
        <w:rPr>
          <w:b/>
          <w:sz w:val="24"/>
          <w:szCs w:val="24"/>
        </w:rPr>
        <w:t>.</w:t>
      </w:r>
      <w:r>
        <w:rPr>
          <w:sz w:val="24"/>
          <w:szCs w:val="24"/>
        </w:rPr>
        <w:t xml:space="preserve"> </w:t>
      </w:r>
    </w:p>
    <w:p w:rsidR="00A53CD6" w:rsidRPr="00B402DB" w:rsidRDefault="00A53CD6" w:rsidP="00D03250">
      <w:pPr>
        <w:rPr>
          <w:rFonts w:ascii="Times New Roman" w:hAnsi="Times New Roman" w:cs="Times New Roman"/>
          <w:sz w:val="24"/>
          <w:szCs w:val="24"/>
        </w:rPr>
      </w:pPr>
    </w:p>
    <w:p w:rsidR="00D03250" w:rsidRDefault="00A53CD6" w:rsidP="00A53CD6">
      <w:pPr>
        <w:jc w:val="center"/>
        <w:rPr>
          <w:rFonts w:ascii="Times New Roman" w:hAnsi="Times New Roman" w:cs="Times New Roman"/>
          <w:b/>
          <w:sz w:val="24"/>
          <w:szCs w:val="24"/>
        </w:rPr>
      </w:pPr>
      <w:r w:rsidRPr="00516E15">
        <w:rPr>
          <w:rFonts w:ascii="Times New Roman" w:hAnsi="Times New Roman" w:cs="Times New Roman"/>
          <w:sz w:val="24"/>
          <w:szCs w:val="24"/>
        </w:rPr>
        <w:t>Методика исследования</w:t>
      </w:r>
    </w:p>
    <w:p w:rsidR="00432CC3" w:rsidRPr="00A53CD6" w:rsidRDefault="00432CC3" w:rsidP="00E32574">
      <w:pPr>
        <w:rPr>
          <w:rFonts w:ascii="Times New Roman" w:hAnsi="Times New Roman" w:cs="Times New Roman"/>
          <w:sz w:val="24"/>
          <w:szCs w:val="24"/>
        </w:rPr>
      </w:pPr>
    </w:p>
    <w:p w:rsidR="00432CC3" w:rsidRPr="00A53CD6" w:rsidRDefault="00432CC3" w:rsidP="00E32574">
      <w:pPr>
        <w:rPr>
          <w:rFonts w:ascii="Times New Roman" w:hAnsi="Times New Roman" w:cs="Times New Roman"/>
          <w:sz w:val="24"/>
          <w:szCs w:val="24"/>
        </w:rPr>
      </w:pPr>
      <w:r w:rsidRPr="00A53CD6">
        <w:rPr>
          <w:rFonts w:ascii="Times New Roman" w:hAnsi="Times New Roman" w:cs="Times New Roman"/>
          <w:sz w:val="24"/>
          <w:szCs w:val="24"/>
        </w:rPr>
        <w:t>В качестве эталона может быть использована сукцессионная схема, так как она позволяет проводить оценку смены растительного сообщества по его описанию. Она была разработана С.М. Разумовским на основе идей Клементса.</w:t>
      </w:r>
    </w:p>
    <w:p w:rsidR="00432CC3" w:rsidRDefault="00432CC3" w:rsidP="00432CC3">
      <w:pPr>
        <w:pStyle w:val="Default"/>
        <w:rPr>
          <w:sz w:val="23"/>
          <w:szCs w:val="23"/>
        </w:rPr>
      </w:pPr>
      <w:r>
        <w:rPr>
          <w:sz w:val="23"/>
          <w:szCs w:val="23"/>
        </w:rPr>
        <w:t xml:space="preserve">Нудация (оголение) - Миграция, Заселение. -Аггрегация- приживание -Конкуренция Взаимодействие между видами, последующие смены видов -Терминал климакс </w:t>
      </w:r>
    </w:p>
    <w:p w:rsidR="00432CC3" w:rsidRDefault="00432CC3" w:rsidP="00432CC3">
      <w:pPr>
        <w:pStyle w:val="Default"/>
        <w:rPr>
          <w:sz w:val="23"/>
          <w:szCs w:val="23"/>
        </w:rPr>
      </w:pPr>
    </w:p>
    <w:p w:rsidR="00432CC3" w:rsidRDefault="00432CC3" w:rsidP="00E32574">
      <w:pPr>
        <w:rPr>
          <w:i/>
          <w:iCs/>
          <w:color w:val="000000"/>
        </w:rPr>
      </w:pPr>
      <w:r>
        <w:rPr>
          <w:i/>
          <w:iCs/>
          <w:color w:val="000000"/>
        </w:rPr>
        <w:t>Стадии сукцессии по Ф. Клементсу (1916).</w:t>
      </w:r>
    </w:p>
    <w:p w:rsidR="005F0859" w:rsidRP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 xml:space="preserve">Термин сукцессия введен в 1901 г. американским ботаником Г. Каульсом (1869-1939). </w:t>
      </w:r>
    </w:p>
    <w:p w:rsid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ПРИМЕР. Простым примером сукцессии служит зарастание озер з</w:t>
      </w:r>
      <w:r w:rsidR="009B5511">
        <w:rPr>
          <w:rFonts w:ascii="Times New Roman" w:hAnsi="Times New Roman" w:cs="Times New Roman"/>
          <w:sz w:val="24"/>
          <w:szCs w:val="24"/>
        </w:rPr>
        <w:t>аводей (рис. 1). Наземная расти</w:t>
      </w:r>
      <w:r w:rsidRPr="005F0859">
        <w:rPr>
          <w:rFonts w:ascii="Times New Roman" w:hAnsi="Times New Roman" w:cs="Times New Roman"/>
          <w:sz w:val="24"/>
          <w:szCs w:val="24"/>
        </w:rPr>
        <w:t>тельность, развивающаяся на месте сухого водоема, не имеет ничего общего с той водной растительностью, которая была характерна для него в годы наполнения его водой. Диаспоры (семена, части побегов, проростки) наземных растений попадают на высохшее днище или берег после ухода воды. И их приживание обеспечивает смену одного ценоза другим, завершаясь становлением сообществ кустарников и деревьев.</w:t>
      </w:r>
    </w:p>
    <w:p w:rsidR="00A53CD6" w:rsidRDefault="00A53CD6" w:rsidP="005F0859">
      <w:pPr>
        <w:rPr>
          <w:rFonts w:ascii="Times New Roman" w:hAnsi="Times New Roman" w:cs="Times New Roman"/>
          <w:sz w:val="24"/>
          <w:szCs w:val="24"/>
        </w:rPr>
      </w:pPr>
      <w:r w:rsidRPr="00A53CD6">
        <w:rPr>
          <w:rFonts w:ascii="Times New Roman" w:hAnsi="Times New Roman" w:cs="Times New Roman"/>
          <w:noProof/>
          <w:sz w:val="24"/>
          <w:szCs w:val="24"/>
          <w:lang w:eastAsia="ru-RU"/>
        </w:rPr>
        <w:lastRenderedPageBreak/>
        <w:drawing>
          <wp:inline distT="0" distB="0" distL="0" distR="0">
            <wp:extent cx="3905250" cy="4562475"/>
            <wp:effectExtent l="19050" t="0" r="0" b="0"/>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a:stretch>
                      <a:fillRect/>
                    </a:stretch>
                  </pic:blipFill>
                  <pic:spPr bwMode="auto">
                    <a:xfrm>
                      <a:off x="0" y="0"/>
                      <a:ext cx="3905250" cy="4562475"/>
                    </a:xfrm>
                    <a:prstGeom prst="rect">
                      <a:avLst/>
                    </a:prstGeom>
                    <a:noFill/>
                    <a:ln w="9525">
                      <a:noFill/>
                      <a:miter lim="800000"/>
                      <a:headEnd/>
                      <a:tailEnd/>
                    </a:ln>
                  </pic:spPr>
                </pic:pic>
              </a:graphicData>
            </a:graphic>
          </wp:inline>
        </w:drawing>
      </w:r>
    </w:p>
    <w:p w:rsidR="00A53CD6" w:rsidRDefault="00A53CD6" w:rsidP="005F0859">
      <w:pPr>
        <w:rPr>
          <w:rFonts w:ascii="Times New Roman" w:hAnsi="Times New Roman" w:cs="Times New Roman"/>
          <w:sz w:val="24"/>
          <w:szCs w:val="24"/>
        </w:rPr>
      </w:pPr>
    </w:p>
    <w:p w:rsidR="005F0859" w:rsidRDefault="005F0859" w:rsidP="005F0859">
      <w:pPr>
        <w:rPr>
          <w:rFonts w:ascii="Times New Roman" w:hAnsi="Times New Roman" w:cs="Times New Roman"/>
          <w:sz w:val="24"/>
          <w:szCs w:val="24"/>
        </w:rPr>
      </w:pPr>
      <w:r>
        <w:rPr>
          <w:rFonts w:ascii="Times New Roman" w:hAnsi="Times New Roman" w:cs="Times New Roman"/>
          <w:sz w:val="24"/>
          <w:szCs w:val="24"/>
        </w:rPr>
        <w:t>С</w:t>
      </w:r>
      <w:r w:rsidRPr="005F0859">
        <w:rPr>
          <w:rFonts w:ascii="Times New Roman" w:hAnsi="Times New Roman" w:cs="Times New Roman"/>
          <w:sz w:val="24"/>
          <w:szCs w:val="24"/>
        </w:rPr>
        <w:t>укцессия растительности – это последовательный ряд смены серийных (временно существующих) растительных сообществ на конкретном местообитании после выведения конкретной экосистемы из состояния динамического равновесия.</w:t>
      </w:r>
      <w:r w:rsidRPr="005F0859">
        <w:t xml:space="preserve"> </w:t>
      </w:r>
      <w:r w:rsidRPr="005F0859">
        <w:rPr>
          <w:rFonts w:ascii="Times New Roman" w:hAnsi="Times New Roman" w:cs="Times New Roman"/>
          <w:sz w:val="24"/>
          <w:szCs w:val="24"/>
        </w:rPr>
        <w:t>Всю сукцессию в целом называют серией (американские авторы). Каждое сообщество, которое в процессе сукцессии сменяет другое, называют стадией этой сукцессии, или серийным сообществом</w:t>
      </w:r>
      <w:r>
        <w:rPr>
          <w:rFonts w:ascii="Times New Roman" w:hAnsi="Times New Roman" w:cs="Times New Roman"/>
          <w:sz w:val="24"/>
          <w:szCs w:val="24"/>
        </w:rPr>
        <w:t>.</w:t>
      </w:r>
      <w:r w:rsidRPr="005F0859">
        <w:t xml:space="preserve"> </w:t>
      </w:r>
      <w:r w:rsidRPr="005F0859">
        <w:rPr>
          <w:rFonts w:ascii="Times New Roman" w:hAnsi="Times New Roman" w:cs="Times New Roman"/>
          <w:sz w:val="24"/>
          <w:szCs w:val="24"/>
        </w:rPr>
        <w:t>Завершающая, относительно устойчивая ста</w:t>
      </w:r>
      <w:r>
        <w:rPr>
          <w:rFonts w:ascii="Times New Roman" w:hAnsi="Times New Roman" w:cs="Times New Roman"/>
          <w:sz w:val="24"/>
          <w:szCs w:val="24"/>
        </w:rPr>
        <w:t>дия развития любого ценоза назы</w:t>
      </w:r>
      <w:r w:rsidRPr="005F0859">
        <w:rPr>
          <w:rFonts w:ascii="Times New Roman" w:hAnsi="Times New Roman" w:cs="Times New Roman"/>
          <w:sz w:val="24"/>
          <w:szCs w:val="24"/>
        </w:rPr>
        <w:t>вается климаксом (греч. klimax — лестница). На этой стадии сообщество приходит в равновесие со своей средой обитания.</w:t>
      </w:r>
    </w:p>
    <w:p w:rsidR="005F0859" w:rsidRDefault="005F0859" w:rsidP="005F0859">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448175" cy="4362450"/>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srcRect/>
                    <a:stretch>
                      <a:fillRect/>
                    </a:stretch>
                  </pic:blipFill>
                  <pic:spPr bwMode="auto">
                    <a:xfrm>
                      <a:off x="0" y="0"/>
                      <a:ext cx="4448175" cy="4362450"/>
                    </a:xfrm>
                    <a:prstGeom prst="rect">
                      <a:avLst/>
                    </a:prstGeom>
                    <a:noFill/>
                    <a:ln w="9525">
                      <a:noFill/>
                      <a:miter lim="800000"/>
                      <a:headEnd/>
                      <a:tailEnd/>
                    </a:ln>
                  </pic:spPr>
                </pic:pic>
              </a:graphicData>
            </a:graphic>
          </wp:inline>
        </w:drawing>
      </w:r>
    </w:p>
    <w:p w:rsidR="005F0859" w:rsidRDefault="005F0859" w:rsidP="005F0859">
      <w:pPr>
        <w:rPr>
          <w:rFonts w:ascii="Times New Roman" w:hAnsi="Times New Roman" w:cs="Times New Roman"/>
          <w:sz w:val="24"/>
          <w:szCs w:val="24"/>
        </w:rPr>
      </w:pPr>
    </w:p>
    <w:p w:rsidR="005F0859" w:rsidRPr="005F0859" w:rsidRDefault="005F0859" w:rsidP="005F0859">
      <w:pPr>
        <w:rPr>
          <w:rFonts w:ascii="Times New Roman" w:hAnsi="Times New Roman" w:cs="Times New Roman"/>
          <w:i/>
          <w:sz w:val="24"/>
          <w:szCs w:val="24"/>
        </w:rPr>
      </w:pPr>
      <w:r w:rsidRPr="005F0859">
        <w:rPr>
          <w:rFonts w:ascii="Times New Roman" w:hAnsi="Times New Roman" w:cs="Times New Roman"/>
          <w:i/>
          <w:sz w:val="24"/>
          <w:szCs w:val="24"/>
        </w:rPr>
        <w:t>Типы сукцессий</w:t>
      </w:r>
    </w:p>
    <w:p w:rsid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По типу развития растительного покрова сукцессии бывают первичными и вторичными.</w:t>
      </w:r>
    </w:p>
    <w:p w:rsid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Первичная сукцессия — это процесс развития и смены экосистем на участках, полностью свободных от растительного покрова и не сохранивших семенных зачатков растений.</w:t>
      </w:r>
    </w:p>
    <w:p w:rsid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Вторичная сукцессия – это восстановление экосистемы, когда-то уже существовавшей на данной территории, на местах разрушенных сообществ, где почва и часть организмов сохранились или смена одного (коренного) фитоценоза другим (производным, вторичным).</w:t>
      </w:r>
    </w:p>
    <w:p w:rsidR="005F0859" w:rsidRPr="005F0859" w:rsidRDefault="005F0859" w:rsidP="005F0859">
      <w:pPr>
        <w:rPr>
          <w:rFonts w:ascii="Times New Roman" w:hAnsi="Times New Roman" w:cs="Times New Roman"/>
          <w:i/>
          <w:sz w:val="24"/>
          <w:szCs w:val="24"/>
        </w:rPr>
      </w:pPr>
      <w:r w:rsidRPr="005F0859">
        <w:rPr>
          <w:rFonts w:ascii="Times New Roman" w:hAnsi="Times New Roman" w:cs="Times New Roman"/>
          <w:i/>
          <w:sz w:val="24"/>
          <w:szCs w:val="24"/>
        </w:rPr>
        <w:t xml:space="preserve">Типы вторичных сукцессий (по В.М. Урусову): </w:t>
      </w:r>
    </w:p>
    <w:p w:rsidR="005F0859" w:rsidRP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 антропогенная (лаборогенная) – под воздействием труда людей;</w:t>
      </w:r>
    </w:p>
    <w:p w:rsidR="005F0859" w:rsidRP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 природная, или стихийная, в частности: зоогенная – вызванная животными, (например, их массовым размножением, при котором на ДВ напрочь поедаются орехи кедра корейского или съедается и вытаптывается подрост пихты цельнолистной мыши съедают его кору и луб) и фитогенная – вызванная растениями (например, завезенными чуждыми видами);</w:t>
      </w:r>
    </w:p>
    <w:p w:rsidR="005F0859" w:rsidRDefault="005F0859" w:rsidP="005F0859">
      <w:pPr>
        <w:rPr>
          <w:rFonts w:ascii="Times New Roman" w:hAnsi="Times New Roman" w:cs="Times New Roman"/>
          <w:sz w:val="24"/>
          <w:szCs w:val="24"/>
        </w:rPr>
      </w:pPr>
      <w:r w:rsidRPr="005F0859">
        <w:rPr>
          <w:rFonts w:ascii="Times New Roman" w:hAnsi="Times New Roman" w:cs="Times New Roman"/>
          <w:sz w:val="24"/>
          <w:szCs w:val="24"/>
        </w:rPr>
        <w:t>- катастрофическая – вызванная природными катастрофами: пожарами (пирогенная сукцессия), ветрами, необычными паводками и т.п.</w:t>
      </w:r>
    </w:p>
    <w:p w:rsidR="004B621F" w:rsidRDefault="004B621F" w:rsidP="005F0859">
      <w:pPr>
        <w:rPr>
          <w:rFonts w:ascii="Times New Roman" w:hAnsi="Times New Roman" w:cs="Times New Roman"/>
          <w:sz w:val="24"/>
          <w:szCs w:val="24"/>
        </w:rPr>
      </w:pPr>
    </w:p>
    <w:p w:rsidR="004B621F" w:rsidRDefault="004B621F" w:rsidP="005F0859">
      <w:pPr>
        <w:rPr>
          <w:rFonts w:ascii="Times New Roman" w:hAnsi="Times New Roman" w:cs="Times New Roman"/>
          <w:sz w:val="24"/>
          <w:szCs w:val="24"/>
        </w:rPr>
      </w:pP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Смены растительных сообществ в зависимости от вызывающих их причин делят</w:t>
      </w:r>
      <w:r w:rsidR="004B621F">
        <w:rPr>
          <w:rFonts w:ascii="Times New Roman" w:hAnsi="Times New Roman" w:cs="Times New Roman"/>
          <w:sz w:val="24"/>
          <w:szCs w:val="24"/>
        </w:rPr>
        <w:t>ся на эндогенные и экзогенные.</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Эндогенные смены, которые мы и называем сукцессией, происходят в результате изменения среды обитания за счет жизнедеятельности сообщества, которое затем подвергается смене. Причиной экзогенных смен служит действие на фитоценоз внешнего по отношению к нему фактора. Он может быть как антропогенным, так и природным. Примером последнего может служить деятельность бобров или упавшее дере</w:t>
      </w:r>
      <w:r>
        <w:rPr>
          <w:rFonts w:ascii="Times New Roman" w:hAnsi="Times New Roman" w:cs="Times New Roman"/>
          <w:sz w:val="24"/>
          <w:szCs w:val="24"/>
        </w:rPr>
        <w:t>во, перегородившее русло стока.</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Ксеросерия — последовательный ряд сообществ, начинающийся в местообитаниях с не</w:t>
      </w:r>
      <w:r>
        <w:rPr>
          <w:rFonts w:ascii="Times New Roman" w:hAnsi="Times New Roman" w:cs="Times New Roman"/>
          <w:sz w:val="24"/>
          <w:szCs w:val="24"/>
        </w:rPr>
        <w:t>достаточным увлажнением.</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 xml:space="preserve">Гидросерия — последовательный ряд сообществ, начинающийся в </w:t>
      </w:r>
      <w:r>
        <w:rPr>
          <w:rFonts w:ascii="Times New Roman" w:hAnsi="Times New Roman" w:cs="Times New Roman"/>
          <w:sz w:val="24"/>
          <w:szCs w:val="24"/>
        </w:rPr>
        <w:t>переувлажненных местообитаниях.</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 xml:space="preserve">Различают три вида гидросерий в зависимости от </w:t>
      </w:r>
      <w:r>
        <w:rPr>
          <w:rFonts w:ascii="Times New Roman" w:hAnsi="Times New Roman" w:cs="Times New Roman"/>
          <w:sz w:val="24"/>
          <w:szCs w:val="24"/>
        </w:rPr>
        <w:t>богатства минерального питания:</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Олиготрофная гидросерия — развивается в бедных местообитаниях;</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Мезотрофная гидросерия — в промежуточн</w:t>
      </w:r>
      <w:r>
        <w:rPr>
          <w:rFonts w:ascii="Times New Roman" w:hAnsi="Times New Roman" w:cs="Times New Roman"/>
          <w:sz w:val="24"/>
          <w:szCs w:val="24"/>
        </w:rPr>
        <w:t>ых по богатству местообитаниях;</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Евтрофная гидросерия — в богатых местообитаниях.</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Мезосерия — последовательный ряд сообществ, начинающийся в местооб</w:t>
      </w:r>
      <w:r>
        <w:rPr>
          <w:rFonts w:ascii="Times New Roman" w:hAnsi="Times New Roman" w:cs="Times New Roman"/>
          <w:sz w:val="24"/>
          <w:szCs w:val="24"/>
        </w:rPr>
        <w:t>итаниях со средним увлажнением.</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Выделяют несколько видов мезосерий в зависимости от места формирования:</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Аллювиальная мезосерия — на наносных от</w:t>
      </w:r>
      <w:r>
        <w:rPr>
          <w:rFonts w:ascii="Times New Roman" w:hAnsi="Times New Roman" w:cs="Times New Roman"/>
          <w:sz w:val="24"/>
          <w:szCs w:val="24"/>
        </w:rPr>
        <w:t>ложениях в руслах ручьев и рек;</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Элювиальная мезосерия — на верхних участках склона, подверженных процессу смыва;</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 xml:space="preserve">Делювиальная мезосерия — в основании или нижней части склона, где скапливаются тонкие </w:t>
      </w:r>
      <w:r>
        <w:rPr>
          <w:rFonts w:ascii="Times New Roman" w:hAnsi="Times New Roman" w:cs="Times New Roman"/>
          <w:sz w:val="24"/>
          <w:szCs w:val="24"/>
        </w:rPr>
        <w:t>частицы, смытые выше по склону.</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 xml:space="preserve">Вся флора может быть разделена с точки зрения роли видов в сукцессии на две большие группы: </w:t>
      </w:r>
    </w:p>
    <w:p w:rsidR="0093117E" w:rsidRPr="0093117E"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ценофилы — виды, которые вырастают в порядке сукцессии, наиболее конкурентоспособны, т.е. в условиях для них наиболее оптимальных способны вытеснить любой другой вид;</w:t>
      </w:r>
    </w:p>
    <w:p w:rsidR="005F0859" w:rsidRPr="005F0859" w:rsidRDefault="0093117E" w:rsidP="0093117E">
      <w:pPr>
        <w:rPr>
          <w:rFonts w:ascii="Times New Roman" w:hAnsi="Times New Roman" w:cs="Times New Roman"/>
          <w:sz w:val="24"/>
          <w:szCs w:val="24"/>
        </w:rPr>
      </w:pPr>
      <w:r w:rsidRPr="0093117E">
        <w:rPr>
          <w:rFonts w:ascii="Times New Roman" w:hAnsi="Times New Roman" w:cs="Times New Roman"/>
          <w:sz w:val="24"/>
          <w:szCs w:val="24"/>
        </w:rPr>
        <w:t>ценофобы — виды, в нормальных условиях не выдерживающие конкуренции с ценофилами, и поэтому занимающие нарушенные местообитания. Например: рябина, крушина.</w:t>
      </w:r>
    </w:p>
    <w:p w:rsidR="00A33D74" w:rsidRDefault="00A33D74" w:rsidP="00E32574">
      <w:pPr>
        <w:rPr>
          <w:rFonts w:ascii="Times New Roman" w:hAnsi="Times New Roman" w:cs="Times New Roman"/>
          <w:b/>
          <w:sz w:val="24"/>
          <w:szCs w:val="24"/>
        </w:rPr>
      </w:pPr>
      <w:r w:rsidRPr="00A33D74">
        <w:rPr>
          <w:rFonts w:ascii="Times New Roman" w:hAnsi="Times New Roman" w:cs="Times New Roman"/>
          <w:b/>
          <w:sz w:val="24"/>
          <w:szCs w:val="24"/>
        </w:rPr>
        <w:t>Методы изучения сукцессионных смен</w:t>
      </w:r>
    </w:p>
    <w:p w:rsidR="00A33D74" w:rsidRPr="00A33D74" w:rsidRDefault="00A33D74" w:rsidP="00A33D74">
      <w:pPr>
        <w:rPr>
          <w:rFonts w:ascii="Times New Roman" w:hAnsi="Times New Roman" w:cs="Times New Roman"/>
          <w:b/>
          <w:sz w:val="24"/>
          <w:szCs w:val="24"/>
        </w:rPr>
      </w:pPr>
      <w:r w:rsidRPr="00A33D74">
        <w:rPr>
          <w:rFonts w:ascii="Times New Roman" w:hAnsi="Times New Roman" w:cs="Times New Roman"/>
          <w:b/>
          <w:sz w:val="24"/>
          <w:szCs w:val="24"/>
        </w:rPr>
        <w:t>Полевые методы изучения динамики растительности</w:t>
      </w:r>
    </w:p>
    <w:p w:rsidR="00A33D74" w:rsidRPr="00A33D74" w:rsidRDefault="00A33D74" w:rsidP="00A33D74">
      <w:pPr>
        <w:rPr>
          <w:rFonts w:ascii="Times New Roman" w:hAnsi="Times New Roman" w:cs="Times New Roman"/>
          <w:b/>
          <w:sz w:val="24"/>
          <w:szCs w:val="24"/>
        </w:rPr>
      </w:pPr>
      <w:r>
        <w:rPr>
          <w:rFonts w:ascii="Times New Roman" w:hAnsi="Times New Roman" w:cs="Times New Roman"/>
          <w:b/>
          <w:sz w:val="24"/>
          <w:szCs w:val="24"/>
        </w:rPr>
        <w:t>I. Прямые методы</w:t>
      </w:r>
    </w:p>
    <w:p w:rsidR="00A33D74" w:rsidRDefault="00A33D74" w:rsidP="00A33D74">
      <w:pPr>
        <w:rPr>
          <w:rFonts w:ascii="Times New Roman" w:hAnsi="Times New Roman" w:cs="Times New Roman"/>
          <w:b/>
          <w:sz w:val="24"/>
          <w:szCs w:val="24"/>
        </w:rPr>
      </w:pPr>
      <w:r w:rsidRPr="00A33D74">
        <w:rPr>
          <w:rFonts w:ascii="Times New Roman" w:hAnsi="Times New Roman" w:cs="Times New Roman"/>
          <w:b/>
          <w:sz w:val="24"/>
          <w:szCs w:val="24"/>
        </w:rPr>
        <w:t>1. Метод непосредственных наблюдений за ходом смен</w:t>
      </w:r>
    </w:p>
    <w:p w:rsidR="00A33D74" w:rsidRDefault="00A33D74" w:rsidP="00A33D74">
      <w:pPr>
        <w:rPr>
          <w:rFonts w:ascii="Times New Roman" w:hAnsi="Times New Roman" w:cs="Times New Roman"/>
          <w:b/>
          <w:sz w:val="24"/>
          <w:szCs w:val="24"/>
        </w:rPr>
      </w:pPr>
      <w:r>
        <w:rPr>
          <w:rFonts w:ascii="Times New Roman" w:hAnsi="Times New Roman" w:cs="Times New Roman"/>
          <w:b/>
          <w:sz w:val="24"/>
          <w:szCs w:val="24"/>
        </w:rPr>
        <w:lastRenderedPageBreak/>
        <w:t>2.</w:t>
      </w:r>
      <w:r w:rsidRPr="00A33D74">
        <w:rPr>
          <w:rFonts w:ascii="Times New Roman" w:hAnsi="Times New Roman" w:cs="Times New Roman"/>
          <w:b/>
          <w:sz w:val="24"/>
          <w:szCs w:val="24"/>
        </w:rPr>
        <w:t>Метод сравнения старых планов и карт с современными</w:t>
      </w:r>
    </w:p>
    <w:p w:rsidR="00A33D74" w:rsidRDefault="00A33D74" w:rsidP="00A33D74">
      <w:pPr>
        <w:rPr>
          <w:rFonts w:ascii="Times New Roman" w:hAnsi="Times New Roman" w:cs="Times New Roman"/>
          <w:b/>
          <w:sz w:val="24"/>
          <w:szCs w:val="24"/>
        </w:rPr>
      </w:pPr>
      <w:r w:rsidRPr="00A33D74">
        <w:rPr>
          <w:rFonts w:ascii="Times New Roman" w:hAnsi="Times New Roman" w:cs="Times New Roman"/>
          <w:b/>
          <w:sz w:val="24"/>
          <w:szCs w:val="24"/>
        </w:rPr>
        <w:t>3. Метод эксперимента</w:t>
      </w:r>
    </w:p>
    <w:p w:rsidR="00A33D74" w:rsidRDefault="00A33D74" w:rsidP="00A33D74">
      <w:pPr>
        <w:rPr>
          <w:rFonts w:ascii="Times New Roman" w:hAnsi="Times New Roman" w:cs="Times New Roman"/>
          <w:b/>
          <w:sz w:val="24"/>
          <w:szCs w:val="24"/>
        </w:rPr>
      </w:pPr>
      <w:r w:rsidRPr="00A33D74">
        <w:rPr>
          <w:rFonts w:ascii="Times New Roman" w:hAnsi="Times New Roman" w:cs="Times New Roman"/>
          <w:b/>
          <w:sz w:val="24"/>
          <w:szCs w:val="24"/>
        </w:rPr>
        <w:t>4. Метод изучения растительных остатков</w:t>
      </w:r>
    </w:p>
    <w:p w:rsidR="00A33D74" w:rsidRPr="00A33D74" w:rsidRDefault="00A33D74" w:rsidP="00A33D74">
      <w:pPr>
        <w:rPr>
          <w:rFonts w:ascii="Times New Roman" w:hAnsi="Times New Roman" w:cs="Times New Roman"/>
          <w:b/>
          <w:sz w:val="24"/>
          <w:szCs w:val="24"/>
        </w:rPr>
      </w:pPr>
      <w:r>
        <w:rPr>
          <w:rFonts w:ascii="Times New Roman" w:hAnsi="Times New Roman" w:cs="Times New Roman"/>
          <w:b/>
          <w:sz w:val="24"/>
          <w:szCs w:val="24"/>
        </w:rPr>
        <w:t>II. Косвенные методы</w:t>
      </w:r>
    </w:p>
    <w:p w:rsidR="00A33D74" w:rsidRP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Метод ключевых территорий</w:t>
      </w:r>
    </w:p>
    <w:p w:rsid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Метод экологических профилей</w:t>
      </w:r>
    </w:p>
    <w:p w:rsid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 xml:space="preserve"> Метод выявления пионерных и реликтовых видов (метод учета возобновления)</w:t>
      </w:r>
    </w:p>
    <w:p w:rsid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Метод почвенного профиля</w:t>
      </w:r>
    </w:p>
    <w:p w:rsid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Метод датировки сукцессий</w:t>
      </w:r>
    </w:p>
    <w:p w:rsidR="00A33D74" w:rsidRDefault="00A33D74" w:rsidP="00A33D74">
      <w:pPr>
        <w:pStyle w:val="a3"/>
        <w:numPr>
          <w:ilvl w:val="0"/>
          <w:numId w:val="2"/>
        </w:numPr>
        <w:rPr>
          <w:rFonts w:ascii="Times New Roman" w:hAnsi="Times New Roman" w:cs="Times New Roman"/>
          <w:b/>
          <w:sz w:val="24"/>
          <w:szCs w:val="24"/>
        </w:rPr>
      </w:pPr>
      <w:r w:rsidRPr="00A33D74">
        <w:rPr>
          <w:rFonts w:ascii="Times New Roman" w:hAnsi="Times New Roman" w:cs="Times New Roman"/>
          <w:b/>
          <w:sz w:val="24"/>
          <w:szCs w:val="24"/>
        </w:rPr>
        <w:t>Наблюдения на границах сообществ</w:t>
      </w:r>
    </w:p>
    <w:p w:rsidR="00A33D74" w:rsidRDefault="00A33D74" w:rsidP="00A33D74">
      <w:pPr>
        <w:rPr>
          <w:rFonts w:ascii="Times New Roman" w:hAnsi="Times New Roman" w:cs="Times New Roman"/>
          <w:b/>
          <w:sz w:val="24"/>
          <w:szCs w:val="24"/>
        </w:rPr>
      </w:pPr>
    </w:p>
    <w:p w:rsidR="00A33D74" w:rsidRPr="00370D10" w:rsidRDefault="00A33D74" w:rsidP="00A33D74">
      <w:pPr>
        <w:rPr>
          <w:rFonts w:ascii="Times New Roman" w:hAnsi="Times New Roman" w:cs="Times New Roman"/>
          <w:i/>
          <w:sz w:val="24"/>
          <w:szCs w:val="24"/>
        </w:rPr>
      </w:pPr>
      <w:r w:rsidRPr="00370D10">
        <w:rPr>
          <w:rFonts w:ascii="Times New Roman" w:hAnsi="Times New Roman" w:cs="Times New Roman"/>
          <w:i/>
          <w:sz w:val="24"/>
          <w:szCs w:val="24"/>
        </w:rPr>
        <w:t>Прямые методы</w:t>
      </w:r>
    </w:p>
    <w:p w:rsidR="00A33D74" w:rsidRPr="00370D10" w:rsidRDefault="00A33D74" w:rsidP="00A33D74">
      <w:pPr>
        <w:rPr>
          <w:rFonts w:ascii="Times New Roman" w:hAnsi="Times New Roman" w:cs="Times New Roman"/>
          <w:i/>
          <w:sz w:val="24"/>
          <w:szCs w:val="24"/>
        </w:rPr>
      </w:pPr>
      <w:r w:rsidRPr="00370D10">
        <w:rPr>
          <w:rFonts w:ascii="Times New Roman" w:hAnsi="Times New Roman" w:cs="Times New Roman"/>
          <w:i/>
          <w:sz w:val="24"/>
          <w:szCs w:val="24"/>
        </w:rPr>
        <w:t>1. Метод непосредственных наблюдений за ходом смен</w:t>
      </w:r>
    </w:p>
    <w:p w:rsidR="00A33D74" w:rsidRPr="00A33D74" w:rsidRDefault="00A33D74" w:rsidP="00A33D74">
      <w:pPr>
        <w:rPr>
          <w:rFonts w:ascii="Times New Roman" w:hAnsi="Times New Roman" w:cs="Times New Roman"/>
          <w:sz w:val="24"/>
          <w:szCs w:val="24"/>
        </w:rPr>
      </w:pPr>
      <w:r w:rsidRPr="00A33D74">
        <w:rPr>
          <w:rFonts w:ascii="Times New Roman" w:hAnsi="Times New Roman" w:cs="Times New Roman"/>
          <w:sz w:val="24"/>
          <w:szCs w:val="24"/>
        </w:rPr>
        <w:t>Этот метод основан на детальном описании ограниченной и строго фиксированной на местности площадки, возобновляемом через определенные промежутки времени.</w:t>
      </w:r>
    </w:p>
    <w:p w:rsidR="00A33D74" w:rsidRPr="00A33D74" w:rsidRDefault="00A33D74" w:rsidP="00A33D74">
      <w:pPr>
        <w:rPr>
          <w:rFonts w:ascii="Times New Roman" w:hAnsi="Times New Roman" w:cs="Times New Roman"/>
          <w:sz w:val="24"/>
          <w:szCs w:val="24"/>
        </w:rPr>
      </w:pPr>
      <w:r w:rsidRPr="00A33D74">
        <w:rPr>
          <w:rFonts w:ascii="Times New Roman" w:hAnsi="Times New Roman" w:cs="Times New Roman"/>
          <w:sz w:val="24"/>
          <w:szCs w:val="24"/>
        </w:rPr>
        <w:t>Для наблюдения за ходом смен в каждом выбранном для этой цели фитоценозе закладываются постоянные площадки, маркируемые колышками. Размеры площадки зависят от целей работы. Можно выделить два вида площадок. Один из них – площадки минимальных размеров для слежения за динамикой парцелл. Площадь их обычно составляет 1–100 м</w:t>
      </w:r>
      <w:r w:rsidRPr="00370D10">
        <w:rPr>
          <w:rFonts w:ascii="Times New Roman" w:hAnsi="Times New Roman" w:cs="Times New Roman"/>
          <w:sz w:val="24"/>
          <w:szCs w:val="24"/>
          <w:vertAlign w:val="superscript"/>
        </w:rPr>
        <w:t>2</w:t>
      </w:r>
      <w:r w:rsidRPr="00A33D74">
        <w:rPr>
          <w:rFonts w:ascii="Times New Roman" w:hAnsi="Times New Roman" w:cs="Times New Roman"/>
          <w:sz w:val="24"/>
          <w:szCs w:val="24"/>
        </w:rPr>
        <w:t xml:space="preserve">, форма – квадратная, прямоугольная или круглая. Размеры площадки определяются целями работы. Так, для изучения динамики лишайниковых или моховых пятен удобны маленькие размеры (1х1, 2х5 м), а для кустарничковых фитоценозов – более крупные (10х10 м). В лесных сообществах закладывают площадки 20х20 м, с обязательным перечетом древостоя на них. Перечет древостоя представляет собой маркирование каждого дерева персональным номером. Номер проставляется краской на высоте 1,3 м от поверхности земли, под чертой, маркирующей место повторных измерений диаметра. Кора при этом слегка зачищается, но снимается только верхний слой пробки, так, чтобы не задеть живых покровов. Для каждого дерева измеряются диаметр, высота, возраст (если возможно), прирост по годам (для хвойных, если возможно). Результаты измерений заносятся в специально заготовленную таблицу-ведомость. </w:t>
      </w:r>
    </w:p>
    <w:p w:rsidR="00A33D74" w:rsidRDefault="00A33D74" w:rsidP="00A33D74">
      <w:pPr>
        <w:rPr>
          <w:rFonts w:ascii="Times New Roman" w:hAnsi="Times New Roman" w:cs="Times New Roman"/>
          <w:sz w:val="24"/>
          <w:szCs w:val="24"/>
        </w:rPr>
      </w:pPr>
      <w:r w:rsidRPr="00A33D74">
        <w:rPr>
          <w:rFonts w:ascii="Times New Roman" w:hAnsi="Times New Roman" w:cs="Times New Roman"/>
          <w:sz w:val="24"/>
          <w:szCs w:val="24"/>
        </w:rPr>
        <w:t>Для каждой площадки составляется подробное геоботаническое описание, растительность площадки наносится на план в масштабе от 1:100 до 1:1000. Следует помнить, что помимо растительных границ на план нужно наносить (если позволяет масштаб) все, что находится на площадке: стоящие и поваленные деревья, кусты, ветки, камни, оголенные участки почвы и т.п.</w:t>
      </w:r>
    </w:p>
    <w:p w:rsidR="00A33D74" w:rsidRDefault="00A33D74" w:rsidP="00A33D74">
      <w:pPr>
        <w:rPr>
          <w:rFonts w:ascii="Times New Roman" w:hAnsi="Times New Roman" w:cs="Times New Roman"/>
          <w:sz w:val="24"/>
          <w:szCs w:val="24"/>
        </w:rPr>
      </w:pPr>
      <w:r w:rsidRPr="00A33D74">
        <w:t xml:space="preserve"> </w:t>
      </w:r>
      <w:r w:rsidRPr="00A33D74">
        <w:rPr>
          <w:rFonts w:ascii="Times New Roman" w:hAnsi="Times New Roman" w:cs="Times New Roman"/>
          <w:sz w:val="24"/>
          <w:szCs w:val="24"/>
        </w:rPr>
        <w:t xml:space="preserve">Другой вид площадок – трансекты. Они представляют собой фиксированную на местности полосу той или иной ширины. Трансекты применяются для изучения динамики сукцессионных и топографических комплексов. Так, для изучения динамики зарастания гарей мы закладывали трансекты, пересекавшие по два повышения и понижения мезорельефа (дюны </w:t>
      </w:r>
      <w:r w:rsidRPr="00A33D74">
        <w:rPr>
          <w:rFonts w:ascii="Times New Roman" w:hAnsi="Times New Roman" w:cs="Times New Roman"/>
          <w:sz w:val="24"/>
          <w:szCs w:val="24"/>
        </w:rPr>
        <w:lastRenderedPageBreak/>
        <w:t>и междюнные понижения). Расстояние между маркированными колышками составляло 25 м, а через каждые 5 м ставились промежуточные колышки без номеров. Каждый трансект состоял из трех линий, отстоящих друг от друга на 25 м. Протяженность трансектов составила 1–1,5 км. На трансектах через каждые 5 лет производится крупномасштабное картирование растительности и изучение почвенных профилей. Результаты сравниваются по годам. В пределах трансекта могут быть заложены более мелкие постоянные площадки.</w:t>
      </w:r>
    </w:p>
    <w:p w:rsidR="00516E15" w:rsidRDefault="00516E15" w:rsidP="00A33D74">
      <w:pPr>
        <w:rPr>
          <w:rFonts w:ascii="Times New Roman" w:hAnsi="Times New Roman" w:cs="Times New Roman"/>
          <w:sz w:val="24"/>
          <w:szCs w:val="24"/>
        </w:rPr>
      </w:pPr>
    </w:p>
    <w:p w:rsidR="00516E15" w:rsidRPr="00E35F11" w:rsidRDefault="00370D10" w:rsidP="00E35F11">
      <w:pPr>
        <w:jc w:val="center"/>
        <w:rPr>
          <w:rFonts w:ascii="Times New Roman" w:hAnsi="Times New Roman" w:cs="Times New Roman"/>
          <w:sz w:val="32"/>
          <w:szCs w:val="32"/>
        </w:rPr>
      </w:pPr>
      <w:r w:rsidRPr="00E35F11">
        <w:rPr>
          <w:rFonts w:ascii="Times New Roman" w:hAnsi="Times New Roman" w:cs="Times New Roman"/>
          <w:sz w:val="32"/>
          <w:szCs w:val="32"/>
        </w:rPr>
        <w:t>Результаты исследования</w:t>
      </w:r>
    </w:p>
    <w:p w:rsidR="0093117E" w:rsidRPr="00A33D74" w:rsidRDefault="00370D10" w:rsidP="0093117E">
      <w:pPr>
        <w:rPr>
          <w:rFonts w:ascii="Times New Roman" w:hAnsi="Times New Roman" w:cs="Times New Roman"/>
          <w:sz w:val="24"/>
          <w:szCs w:val="24"/>
        </w:rPr>
      </w:pPr>
      <w:r>
        <w:rPr>
          <w:rFonts w:ascii="Times New Roman" w:hAnsi="Times New Roman" w:cs="Times New Roman"/>
          <w:sz w:val="24"/>
          <w:szCs w:val="24"/>
        </w:rPr>
        <w:t>Для работы мы выбрали полевые методы  непосредственного наблюдения за ходом смен растительности.</w:t>
      </w:r>
      <w:r w:rsidR="0093117E" w:rsidRPr="0093117E">
        <w:t xml:space="preserve"> </w:t>
      </w:r>
      <w:r w:rsidR="0093117E">
        <w:rPr>
          <w:rFonts w:ascii="Times New Roman" w:hAnsi="Times New Roman" w:cs="Times New Roman"/>
          <w:sz w:val="24"/>
          <w:szCs w:val="24"/>
        </w:rPr>
        <w:t>Для работы закладывались</w:t>
      </w:r>
      <w:r w:rsidR="004B621F">
        <w:rPr>
          <w:rFonts w:ascii="Times New Roman" w:hAnsi="Times New Roman" w:cs="Times New Roman"/>
          <w:sz w:val="24"/>
          <w:szCs w:val="24"/>
        </w:rPr>
        <w:t xml:space="preserve"> произвольно</w:t>
      </w:r>
      <w:r w:rsidR="0093117E">
        <w:rPr>
          <w:rFonts w:ascii="Times New Roman" w:hAnsi="Times New Roman" w:cs="Times New Roman"/>
          <w:sz w:val="24"/>
          <w:szCs w:val="24"/>
        </w:rPr>
        <w:t xml:space="preserve"> пробные площадки </w:t>
      </w:r>
      <w:r w:rsidR="0093117E" w:rsidRPr="00A33D74">
        <w:rPr>
          <w:rFonts w:ascii="Times New Roman" w:hAnsi="Times New Roman" w:cs="Times New Roman"/>
          <w:sz w:val="24"/>
          <w:szCs w:val="24"/>
        </w:rPr>
        <w:t>1х1</w:t>
      </w:r>
      <w:r w:rsidR="0093117E">
        <w:rPr>
          <w:rFonts w:ascii="Times New Roman" w:hAnsi="Times New Roman" w:cs="Times New Roman"/>
          <w:sz w:val="24"/>
          <w:szCs w:val="24"/>
        </w:rPr>
        <w:t>м</w:t>
      </w:r>
      <w:r w:rsidR="004B621F">
        <w:rPr>
          <w:rFonts w:ascii="Times New Roman" w:hAnsi="Times New Roman" w:cs="Times New Roman"/>
          <w:sz w:val="24"/>
          <w:szCs w:val="24"/>
        </w:rPr>
        <w:t>, через 5 метров(5 штук)</w:t>
      </w:r>
      <w:r w:rsidR="0093117E">
        <w:rPr>
          <w:rFonts w:ascii="Times New Roman" w:hAnsi="Times New Roman" w:cs="Times New Roman"/>
          <w:sz w:val="24"/>
          <w:szCs w:val="24"/>
        </w:rPr>
        <w:t>.</w:t>
      </w:r>
      <w:r w:rsidR="0093117E" w:rsidRPr="0093117E">
        <w:rPr>
          <w:rFonts w:ascii="Times New Roman" w:hAnsi="Times New Roman" w:cs="Times New Roman"/>
          <w:sz w:val="24"/>
          <w:szCs w:val="24"/>
        </w:rPr>
        <w:t xml:space="preserve"> </w:t>
      </w:r>
      <w:r w:rsidR="0093117E" w:rsidRPr="00A33D74">
        <w:rPr>
          <w:rFonts w:ascii="Times New Roman" w:hAnsi="Times New Roman" w:cs="Times New Roman"/>
          <w:sz w:val="24"/>
          <w:szCs w:val="24"/>
        </w:rPr>
        <w:t>Для каждой площадки составляется подробное геоботаническое описание, растительность площадки наносится на план в масш</w:t>
      </w:r>
      <w:r w:rsidR="0093117E">
        <w:rPr>
          <w:rFonts w:ascii="Times New Roman" w:hAnsi="Times New Roman" w:cs="Times New Roman"/>
          <w:sz w:val="24"/>
          <w:szCs w:val="24"/>
        </w:rPr>
        <w:t>табе от 1:100 до 1:1000.</w:t>
      </w:r>
      <w:r w:rsidR="0093117E" w:rsidRPr="0093117E">
        <w:rPr>
          <w:rFonts w:ascii="Times New Roman" w:hAnsi="Times New Roman" w:cs="Times New Roman"/>
          <w:sz w:val="24"/>
          <w:szCs w:val="24"/>
        </w:rPr>
        <w:t xml:space="preserve"> </w:t>
      </w:r>
      <w:r w:rsidR="0093117E" w:rsidRPr="00A33D74">
        <w:rPr>
          <w:rFonts w:ascii="Times New Roman" w:hAnsi="Times New Roman" w:cs="Times New Roman"/>
          <w:sz w:val="24"/>
          <w:szCs w:val="24"/>
        </w:rPr>
        <w:t xml:space="preserve">Результаты измерений заносятся в специально заготовленную таблицу-ведомость. </w:t>
      </w:r>
    </w:p>
    <w:p w:rsidR="0093117E" w:rsidRPr="0093117E" w:rsidRDefault="0093117E" w:rsidP="0093117E">
      <w:pPr>
        <w:jc w:val="center"/>
        <w:rPr>
          <w:rFonts w:ascii="Times New Roman" w:hAnsi="Times New Roman" w:cs="Times New Roman"/>
          <w:color w:val="FF0000"/>
          <w:sz w:val="24"/>
          <w:szCs w:val="24"/>
        </w:rPr>
      </w:pPr>
      <w:r w:rsidRPr="0093117E">
        <w:rPr>
          <w:rFonts w:ascii="Times New Roman" w:hAnsi="Times New Roman" w:cs="Times New Roman"/>
          <w:color w:val="FF0000"/>
          <w:sz w:val="24"/>
          <w:szCs w:val="24"/>
        </w:rPr>
        <w:t>Блан</w:t>
      </w:r>
      <w:r>
        <w:rPr>
          <w:rFonts w:ascii="Times New Roman" w:hAnsi="Times New Roman" w:cs="Times New Roman"/>
          <w:color w:val="FF0000"/>
          <w:sz w:val="24"/>
          <w:szCs w:val="24"/>
        </w:rPr>
        <w:t xml:space="preserve">к геоботанического описания </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Опи</w:t>
      </w:r>
      <w:r>
        <w:rPr>
          <w:rFonts w:ascii="Times New Roman" w:hAnsi="Times New Roman" w:cs="Times New Roman"/>
          <w:color w:val="FF0000"/>
          <w:sz w:val="24"/>
          <w:szCs w:val="24"/>
        </w:rPr>
        <w:t>сание фитоценоза № __1_____ «_</w:t>
      </w:r>
      <w:r w:rsidRPr="0093117E">
        <w:rPr>
          <w:rFonts w:ascii="Times New Roman" w:hAnsi="Times New Roman" w:cs="Times New Roman"/>
          <w:color w:val="FF0000"/>
          <w:sz w:val="24"/>
          <w:szCs w:val="24"/>
        </w:rPr>
        <w:t>_</w:t>
      </w:r>
      <w:r>
        <w:rPr>
          <w:rFonts w:ascii="Times New Roman" w:hAnsi="Times New Roman" w:cs="Times New Roman"/>
          <w:color w:val="FF0000"/>
          <w:sz w:val="24"/>
          <w:szCs w:val="24"/>
        </w:rPr>
        <w:t>22</w:t>
      </w:r>
      <w:r w:rsidRPr="0093117E">
        <w:rPr>
          <w:rFonts w:ascii="Times New Roman" w:hAnsi="Times New Roman" w:cs="Times New Roman"/>
          <w:color w:val="FF0000"/>
          <w:sz w:val="24"/>
          <w:szCs w:val="24"/>
        </w:rPr>
        <w:t xml:space="preserve">__» </w:t>
      </w:r>
      <w:r>
        <w:rPr>
          <w:rFonts w:ascii="Times New Roman" w:hAnsi="Times New Roman" w:cs="Times New Roman"/>
          <w:color w:val="FF0000"/>
          <w:sz w:val="24"/>
          <w:szCs w:val="24"/>
        </w:rPr>
        <w:t>__июля_________________ 2013</w:t>
      </w:r>
      <w:r w:rsidRPr="0093117E">
        <w:rPr>
          <w:rFonts w:ascii="Times New Roman" w:hAnsi="Times New Roman" w:cs="Times New Roman"/>
          <w:color w:val="FF0000"/>
          <w:sz w:val="24"/>
          <w:szCs w:val="24"/>
        </w:rPr>
        <w:t>___ г.</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Автор _____</w:t>
      </w:r>
      <w:r>
        <w:rPr>
          <w:rFonts w:ascii="Times New Roman" w:hAnsi="Times New Roman" w:cs="Times New Roman"/>
          <w:color w:val="FF0000"/>
          <w:sz w:val="24"/>
          <w:szCs w:val="24"/>
        </w:rPr>
        <w:t>Шевченко Е.____ Пробная площадь 1х1</w:t>
      </w:r>
      <w:r w:rsidRPr="0093117E">
        <w:rPr>
          <w:rFonts w:ascii="Times New Roman" w:hAnsi="Times New Roman" w:cs="Times New Roman"/>
          <w:color w:val="FF0000"/>
          <w:sz w:val="24"/>
          <w:szCs w:val="24"/>
        </w:rPr>
        <w:t xml:space="preserve"> м</w:t>
      </w:r>
      <w:r w:rsidRPr="0093117E">
        <w:rPr>
          <w:rFonts w:ascii="Times New Roman" w:hAnsi="Times New Roman" w:cs="Times New Roman"/>
          <w:color w:val="FF0000"/>
          <w:sz w:val="24"/>
          <w:szCs w:val="24"/>
          <w:vertAlign w:val="superscript"/>
        </w:rPr>
        <w:t>2</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Название ассоциации _____________________________________________</w:t>
      </w:r>
    </w:p>
    <w:p w:rsidR="0093117E" w:rsidRPr="0093117E" w:rsidRDefault="0093117E" w:rsidP="0093117E">
      <w:pPr>
        <w:rPr>
          <w:rFonts w:ascii="Times New Roman" w:hAnsi="Times New Roman" w:cs="Times New Roman"/>
          <w:color w:val="FF0000"/>
          <w:sz w:val="24"/>
          <w:szCs w:val="24"/>
        </w:rPr>
      </w:pPr>
      <w:r>
        <w:rPr>
          <w:rFonts w:ascii="Times New Roman" w:hAnsi="Times New Roman" w:cs="Times New Roman"/>
          <w:color w:val="FF0000"/>
          <w:sz w:val="24"/>
          <w:szCs w:val="24"/>
        </w:rPr>
        <w:t>Тип л</w:t>
      </w:r>
      <w:r w:rsidRPr="0093117E">
        <w:rPr>
          <w:rFonts w:ascii="Times New Roman" w:hAnsi="Times New Roman" w:cs="Times New Roman"/>
          <w:color w:val="FF0000"/>
          <w:sz w:val="24"/>
          <w:szCs w:val="24"/>
        </w:rPr>
        <w:t xml:space="preserve"> _______.</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 xml:space="preserve">Географическое положение </w:t>
      </w:r>
      <w:r>
        <w:rPr>
          <w:rFonts w:ascii="Times New Roman" w:hAnsi="Times New Roman" w:cs="Times New Roman"/>
          <w:color w:val="FF0000"/>
          <w:sz w:val="24"/>
          <w:szCs w:val="24"/>
        </w:rPr>
        <w:t>___________</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характеристика среды, 1,5 км.</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Рельеф:____равнинный.</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 xml:space="preserve">Микрорельеф и его происхождение _небольшой уклон </w:t>
      </w:r>
      <w:r>
        <w:rPr>
          <w:rFonts w:ascii="Times New Roman" w:hAnsi="Times New Roman" w:cs="Times New Roman"/>
          <w:color w:val="FF0000"/>
          <w:sz w:val="24"/>
          <w:szCs w:val="24"/>
        </w:rPr>
        <w:t xml:space="preserve">на юг. Поверхность в канавах </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Увлажнение: тип ______________________ степень __сырая</w:t>
      </w:r>
    </w:p>
    <w:p w:rsidR="0093117E" w:rsidRPr="0093117E" w:rsidRDefault="0093117E" w:rsidP="0093117E">
      <w:pPr>
        <w:rPr>
          <w:rFonts w:ascii="Times New Roman" w:hAnsi="Times New Roman" w:cs="Times New Roman"/>
          <w:color w:val="FF0000"/>
          <w:sz w:val="24"/>
          <w:szCs w:val="24"/>
        </w:rPr>
      </w:pPr>
      <w:r>
        <w:rPr>
          <w:rFonts w:ascii="Times New Roman" w:hAnsi="Times New Roman" w:cs="Times New Roman"/>
          <w:color w:val="FF0000"/>
          <w:sz w:val="24"/>
          <w:szCs w:val="24"/>
        </w:rPr>
        <w:t>Микроклимат: температура ___+32__0С; освещенность ___</w:t>
      </w:r>
      <w:r w:rsidRPr="0093117E">
        <w:rPr>
          <w:rFonts w:ascii="Times New Roman" w:hAnsi="Times New Roman" w:cs="Times New Roman"/>
          <w:color w:val="FF0000"/>
          <w:sz w:val="24"/>
          <w:szCs w:val="24"/>
        </w:rPr>
        <w:t>лк; влажность __________________</w:t>
      </w:r>
      <w:r>
        <w:rPr>
          <w:rFonts w:ascii="Times New Roman" w:hAnsi="Times New Roman" w:cs="Times New Roman"/>
          <w:color w:val="FF0000"/>
          <w:sz w:val="24"/>
          <w:szCs w:val="24"/>
        </w:rPr>
        <w:t>0</w:t>
      </w:r>
      <w:r w:rsidRPr="0093117E">
        <w:rPr>
          <w:rFonts w:ascii="Times New Roman" w:hAnsi="Times New Roman" w:cs="Times New Roman"/>
          <w:color w:val="FF0000"/>
          <w:sz w:val="24"/>
          <w:szCs w:val="24"/>
        </w:rPr>
        <w:t xml:space="preserve"> %; скорость ветра _________________ м/с</w:t>
      </w:r>
    </w:p>
    <w:p w:rsidR="0093117E"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Антропогенн</w:t>
      </w:r>
      <w:r>
        <w:rPr>
          <w:rFonts w:ascii="Times New Roman" w:hAnsi="Times New Roman" w:cs="Times New Roman"/>
          <w:color w:val="FF0000"/>
          <w:sz w:val="24"/>
          <w:szCs w:val="24"/>
        </w:rPr>
        <w:t xml:space="preserve">ое влияние: </w:t>
      </w:r>
      <w:r w:rsidRPr="0093117E">
        <w:rPr>
          <w:rFonts w:ascii="Times New Roman" w:hAnsi="Times New Roman" w:cs="Times New Roman"/>
          <w:color w:val="FF0000"/>
          <w:sz w:val="24"/>
          <w:szCs w:val="24"/>
        </w:rPr>
        <w:t xml:space="preserve"> Почвенный покров поврежд</w:t>
      </w:r>
      <w:r>
        <w:rPr>
          <w:rFonts w:ascii="Times New Roman" w:hAnsi="Times New Roman" w:cs="Times New Roman"/>
          <w:color w:val="FF0000"/>
          <w:sz w:val="24"/>
          <w:szCs w:val="24"/>
        </w:rPr>
        <w:t>ён. Вытаптывание</w:t>
      </w:r>
    </w:p>
    <w:p w:rsidR="00370D10" w:rsidRPr="0093117E" w:rsidRDefault="0093117E" w:rsidP="0093117E">
      <w:pPr>
        <w:rPr>
          <w:rFonts w:ascii="Times New Roman" w:hAnsi="Times New Roman" w:cs="Times New Roman"/>
          <w:color w:val="FF0000"/>
          <w:sz w:val="24"/>
          <w:szCs w:val="24"/>
        </w:rPr>
      </w:pPr>
      <w:r w:rsidRPr="0093117E">
        <w:rPr>
          <w:rFonts w:ascii="Times New Roman" w:hAnsi="Times New Roman" w:cs="Times New Roman"/>
          <w:color w:val="FF0000"/>
          <w:sz w:val="24"/>
          <w:szCs w:val="24"/>
        </w:rPr>
        <w:t>Дополнительные замечания к характеристике среды: _. Территория засорена бытовым</w:t>
      </w:r>
      <w:r>
        <w:rPr>
          <w:rFonts w:ascii="Times New Roman" w:hAnsi="Times New Roman" w:cs="Times New Roman"/>
          <w:color w:val="FF0000"/>
          <w:sz w:val="24"/>
          <w:szCs w:val="24"/>
        </w:rPr>
        <w:t xml:space="preserve"> мусором. </w:t>
      </w:r>
    </w:p>
    <w:p w:rsidR="00516E15" w:rsidRPr="0093117E" w:rsidRDefault="00516E15" w:rsidP="00A33D74">
      <w:pPr>
        <w:rPr>
          <w:rFonts w:ascii="Times New Roman" w:hAnsi="Times New Roman" w:cs="Times New Roman"/>
          <w:color w:val="FF0000"/>
          <w:sz w:val="24"/>
          <w:szCs w:val="24"/>
        </w:rPr>
      </w:pPr>
    </w:p>
    <w:p w:rsidR="00516E15" w:rsidRPr="0093117E" w:rsidRDefault="00516E15" w:rsidP="00A33D74">
      <w:pPr>
        <w:rPr>
          <w:rFonts w:ascii="Times New Roman" w:hAnsi="Times New Roman" w:cs="Times New Roman"/>
          <w:color w:val="FF0000"/>
          <w:sz w:val="24"/>
          <w:szCs w:val="24"/>
        </w:rPr>
      </w:pPr>
    </w:p>
    <w:p w:rsidR="00516E15" w:rsidRDefault="0093117E" w:rsidP="00A33D74">
      <w:pPr>
        <w:rPr>
          <w:rFonts w:ascii="Times New Roman" w:hAnsi="Times New Roman" w:cs="Times New Roman"/>
          <w:sz w:val="24"/>
          <w:szCs w:val="24"/>
        </w:rPr>
      </w:pPr>
      <w:r w:rsidRPr="0093117E">
        <w:rPr>
          <w:rFonts w:ascii="Times New Roman" w:hAnsi="Times New Roman" w:cs="Times New Roman"/>
          <w:sz w:val="24"/>
          <w:szCs w:val="24"/>
        </w:rPr>
        <w:t>На про</w:t>
      </w:r>
      <w:r>
        <w:rPr>
          <w:rFonts w:ascii="Times New Roman" w:hAnsi="Times New Roman" w:cs="Times New Roman"/>
          <w:sz w:val="24"/>
          <w:szCs w:val="24"/>
        </w:rPr>
        <w:t xml:space="preserve">бных площадках </w:t>
      </w:r>
      <w:r w:rsidR="004B621F">
        <w:rPr>
          <w:rFonts w:ascii="Times New Roman" w:hAnsi="Times New Roman" w:cs="Times New Roman"/>
          <w:sz w:val="24"/>
          <w:szCs w:val="24"/>
        </w:rPr>
        <w:t xml:space="preserve">не </w:t>
      </w:r>
      <w:r>
        <w:rPr>
          <w:rFonts w:ascii="Times New Roman" w:hAnsi="Times New Roman" w:cs="Times New Roman"/>
          <w:sz w:val="24"/>
          <w:szCs w:val="24"/>
        </w:rPr>
        <w:t>обнаружено</w:t>
      </w:r>
      <w:r w:rsidR="004B621F">
        <w:rPr>
          <w:rFonts w:ascii="Times New Roman" w:hAnsi="Times New Roman" w:cs="Times New Roman"/>
          <w:sz w:val="24"/>
          <w:szCs w:val="24"/>
        </w:rPr>
        <w:t xml:space="preserve"> древесных пород, поэтому описание ярусов древостоя , подроста и подлеска не проводилось. Изучался только травянистый ярус. </w:t>
      </w:r>
    </w:p>
    <w:p w:rsidR="009B5511" w:rsidRDefault="009B5511" w:rsidP="00A33D74">
      <w:pPr>
        <w:rPr>
          <w:rFonts w:ascii="Times New Roman" w:hAnsi="Times New Roman" w:cs="Times New Roman"/>
          <w:sz w:val="24"/>
          <w:szCs w:val="24"/>
        </w:rPr>
      </w:pPr>
      <w:r>
        <w:rPr>
          <w:rFonts w:ascii="Times New Roman" w:hAnsi="Times New Roman" w:cs="Times New Roman"/>
          <w:sz w:val="24"/>
          <w:szCs w:val="24"/>
        </w:rPr>
        <w:t>Описание №1</w:t>
      </w:r>
    </w:p>
    <w:p w:rsidR="009B5511" w:rsidRPr="009B5511" w:rsidRDefault="009B5511" w:rsidP="00A33D74">
      <w:pPr>
        <w:rPr>
          <w:rFonts w:ascii="Times New Roman" w:hAnsi="Times New Roman" w:cs="Times New Roman"/>
          <w:sz w:val="24"/>
          <w:szCs w:val="24"/>
        </w:rPr>
      </w:pPr>
      <w:r w:rsidRPr="009B5511">
        <w:rPr>
          <w:rFonts w:ascii="Times New Roman" w:hAnsi="Times New Roman" w:cs="Times New Roman"/>
          <w:sz w:val="24"/>
          <w:szCs w:val="24"/>
        </w:rPr>
        <w:lastRenderedPageBreak/>
        <w:t>В травяно-кустарничковом ярусе основными видами являются</w:t>
      </w:r>
      <w:r w:rsidRPr="009B5511">
        <w:rPr>
          <w:sz w:val="24"/>
          <w:szCs w:val="24"/>
        </w:rPr>
        <w:t xml:space="preserve"> </w:t>
      </w:r>
      <w:r w:rsidRPr="009B5511">
        <w:rPr>
          <w:rFonts w:ascii="Times New Roman" w:hAnsi="Times New Roman" w:cs="Times New Roman"/>
          <w:sz w:val="24"/>
          <w:szCs w:val="24"/>
        </w:rPr>
        <w:t xml:space="preserve">частуха ланцетная, клевер гибридный, дягиль лекарственный , </w:t>
      </w:r>
      <w:r>
        <w:rPr>
          <w:rFonts w:ascii="Times New Roman" w:hAnsi="Times New Roman" w:cs="Times New Roman"/>
          <w:sz w:val="24"/>
          <w:szCs w:val="24"/>
        </w:rPr>
        <w:t>лебеда</w:t>
      </w:r>
      <w:r w:rsidRPr="009B5511">
        <w:rPr>
          <w:rFonts w:ascii="Times New Roman" w:hAnsi="Times New Roman" w:cs="Times New Roman"/>
          <w:sz w:val="24"/>
          <w:szCs w:val="24"/>
        </w:rPr>
        <w:t>, звездчатка</w:t>
      </w:r>
    </w:p>
    <w:p w:rsidR="00516E15" w:rsidRDefault="009B5511" w:rsidP="00A33D74">
      <w:pPr>
        <w:rPr>
          <w:rFonts w:ascii="Times New Roman" w:hAnsi="Times New Roman" w:cs="Times New Roman"/>
          <w:sz w:val="24"/>
          <w:szCs w:val="24"/>
        </w:rPr>
      </w:pPr>
      <w:r w:rsidRPr="009B5511">
        <w:rPr>
          <w:rFonts w:ascii="Times New Roman" w:hAnsi="Times New Roman" w:cs="Times New Roman"/>
          <w:sz w:val="24"/>
          <w:szCs w:val="24"/>
        </w:rPr>
        <w:t>Описание №2</w:t>
      </w:r>
    </w:p>
    <w:p w:rsidR="009B5511" w:rsidRDefault="009B5511" w:rsidP="00A33D74">
      <w:pPr>
        <w:rPr>
          <w:rFonts w:ascii="Times New Roman" w:hAnsi="Times New Roman" w:cs="Times New Roman"/>
          <w:sz w:val="24"/>
          <w:szCs w:val="24"/>
        </w:rPr>
      </w:pPr>
      <w:r w:rsidRPr="009B5511">
        <w:rPr>
          <w:rFonts w:ascii="Times New Roman" w:hAnsi="Times New Roman" w:cs="Times New Roman"/>
          <w:sz w:val="24"/>
          <w:szCs w:val="24"/>
        </w:rPr>
        <w:t>В травяно-кустарничковом ярусе основными видами</w:t>
      </w:r>
      <w:r w:rsidR="0022347C">
        <w:rPr>
          <w:rFonts w:ascii="Times New Roman" w:hAnsi="Times New Roman" w:cs="Times New Roman"/>
          <w:sz w:val="24"/>
          <w:szCs w:val="24"/>
        </w:rPr>
        <w:t xml:space="preserve"> является цикорий</w:t>
      </w:r>
    </w:p>
    <w:p w:rsidR="009B5511" w:rsidRDefault="009B5511" w:rsidP="009B5511">
      <w:pPr>
        <w:rPr>
          <w:rFonts w:ascii="Times New Roman" w:hAnsi="Times New Roman" w:cs="Times New Roman"/>
          <w:sz w:val="24"/>
          <w:szCs w:val="24"/>
        </w:rPr>
      </w:pPr>
      <w:r>
        <w:rPr>
          <w:rFonts w:ascii="Times New Roman" w:hAnsi="Times New Roman" w:cs="Times New Roman"/>
          <w:sz w:val="24"/>
          <w:szCs w:val="24"/>
        </w:rPr>
        <w:t>Описание №3</w:t>
      </w:r>
    </w:p>
    <w:p w:rsidR="009C5B5A" w:rsidRDefault="009B5511" w:rsidP="009B5511">
      <w:pPr>
        <w:rPr>
          <w:rFonts w:ascii="Times New Roman" w:hAnsi="Times New Roman" w:cs="Times New Roman"/>
          <w:sz w:val="24"/>
          <w:szCs w:val="24"/>
        </w:rPr>
      </w:pPr>
      <w:r w:rsidRPr="009B5511">
        <w:rPr>
          <w:rFonts w:ascii="Times New Roman" w:hAnsi="Times New Roman" w:cs="Times New Roman"/>
          <w:sz w:val="24"/>
          <w:szCs w:val="24"/>
        </w:rPr>
        <w:t>В травяно-кустарничковом ярусе основными видами</w:t>
      </w:r>
      <w:r w:rsidR="009C5B5A">
        <w:rPr>
          <w:rFonts w:ascii="Times New Roman" w:hAnsi="Times New Roman" w:cs="Times New Roman"/>
          <w:sz w:val="24"/>
          <w:szCs w:val="24"/>
        </w:rPr>
        <w:t xml:space="preserve"> являются </w:t>
      </w:r>
      <w:r w:rsidR="00E35F11">
        <w:rPr>
          <w:rFonts w:ascii="Times New Roman" w:hAnsi="Times New Roman" w:cs="Times New Roman"/>
          <w:sz w:val="24"/>
          <w:szCs w:val="24"/>
        </w:rPr>
        <w:t>цикорий, полынь</w:t>
      </w:r>
    </w:p>
    <w:p w:rsidR="009B5511" w:rsidRDefault="009B5511" w:rsidP="009B5511">
      <w:pPr>
        <w:rPr>
          <w:rFonts w:ascii="Times New Roman" w:hAnsi="Times New Roman" w:cs="Times New Roman"/>
          <w:sz w:val="24"/>
          <w:szCs w:val="24"/>
        </w:rPr>
      </w:pPr>
      <w:r>
        <w:rPr>
          <w:rFonts w:ascii="Times New Roman" w:hAnsi="Times New Roman" w:cs="Times New Roman"/>
          <w:sz w:val="24"/>
          <w:szCs w:val="24"/>
        </w:rPr>
        <w:t>Описание №4</w:t>
      </w:r>
    </w:p>
    <w:p w:rsidR="009C5B5A" w:rsidRDefault="009B5511" w:rsidP="009C5B5A">
      <w:pPr>
        <w:rPr>
          <w:rFonts w:ascii="Times New Roman" w:hAnsi="Times New Roman" w:cs="Times New Roman"/>
          <w:sz w:val="24"/>
          <w:szCs w:val="24"/>
        </w:rPr>
      </w:pPr>
      <w:r w:rsidRPr="009B5511">
        <w:rPr>
          <w:rFonts w:ascii="Times New Roman" w:hAnsi="Times New Roman" w:cs="Times New Roman"/>
          <w:sz w:val="24"/>
          <w:szCs w:val="24"/>
        </w:rPr>
        <w:t>В травяно-кустарничковом ярусе основными видами</w:t>
      </w:r>
      <w:r w:rsidR="009C5B5A">
        <w:rPr>
          <w:rFonts w:ascii="Times New Roman" w:hAnsi="Times New Roman" w:cs="Times New Roman"/>
          <w:sz w:val="24"/>
          <w:szCs w:val="24"/>
        </w:rPr>
        <w:t xml:space="preserve"> являются</w:t>
      </w:r>
      <w:r w:rsidR="009C5B5A" w:rsidRPr="009C5B5A">
        <w:rPr>
          <w:rFonts w:ascii="Times New Roman" w:hAnsi="Times New Roman" w:cs="Times New Roman"/>
          <w:sz w:val="24"/>
          <w:szCs w:val="24"/>
        </w:rPr>
        <w:t xml:space="preserve"> </w:t>
      </w:r>
      <w:r w:rsidR="009C5B5A">
        <w:rPr>
          <w:rFonts w:ascii="Times New Roman" w:hAnsi="Times New Roman" w:cs="Times New Roman"/>
          <w:sz w:val="24"/>
          <w:szCs w:val="24"/>
        </w:rPr>
        <w:t>тростник</w:t>
      </w:r>
      <w:r w:rsidR="00806511">
        <w:rPr>
          <w:rFonts w:ascii="Times New Roman" w:hAnsi="Times New Roman" w:cs="Times New Roman"/>
          <w:sz w:val="24"/>
          <w:szCs w:val="24"/>
        </w:rPr>
        <w:t>, камыш</w:t>
      </w:r>
    </w:p>
    <w:p w:rsidR="009B5511" w:rsidRDefault="009B5511" w:rsidP="009B5511">
      <w:pPr>
        <w:rPr>
          <w:rFonts w:ascii="Times New Roman" w:hAnsi="Times New Roman" w:cs="Times New Roman"/>
          <w:sz w:val="24"/>
          <w:szCs w:val="24"/>
        </w:rPr>
      </w:pPr>
    </w:p>
    <w:p w:rsidR="009B5511" w:rsidRDefault="009B5511" w:rsidP="009B5511">
      <w:pPr>
        <w:rPr>
          <w:rFonts w:ascii="Times New Roman" w:hAnsi="Times New Roman" w:cs="Times New Roman"/>
          <w:sz w:val="24"/>
          <w:szCs w:val="24"/>
        </w:rPr>
      </w:pPr>
      <w:r>
        <w:rPr>
          <w:rFonts w:ascii="Times New Roman" w:hAnsi="Times New Roman" w:cs="Times New Roman"/>
          <w:sz w:val="24"/>
          <w:szCs w:val="24"/>
        </w:rPr>
        <w:t>Описание №5</w:t>
      </w:r>
    </w:p>
    <w:p w:rsidR="00806511" w:rsidRDefault="009B5511" w:rsidP="00806511">
      <w:pPr>
        <w:rPr>
          <w:rFonts w:ascii="Times New Roman" w:hAnsi="Times New Roman" w:cs="Times New Roman"/>
          <w:sz w:val="24"/>
          <w:szCs w:val="24"/>
        </w:rPr>
      </w:pPr>
      <w:r w:rsidRPr="009B5511">
        <w:rPr>
          <w:rFonts w:ascii="Times New Roman" w:hAnsi="Times New Roman" w:cs="Times New Roman"/>
          <w:sz w:val="24"/>
          <w:szCs w:val="24"/>
        </w:rPr>
        <w:t>В травяно-кустарничковом ярусе основными видами</w:t>
      </w:r>
      <w:r w:rsidR="00806511" w:rsidRPr="00806511">
        <w:rPr>
          <w:rFonts w:ascii="Times New Roman" w:hAnsi="Times New Roman" w:cs="Times New Roman"/>
          <w:sz w:val="24"/>
          <w:szCs w:val="24"/>
        </w:rPr>
        <w:t xml:space="preserve"> </w:t>
      </w:r>
      <w:r w:rsidR="00806511">
        <w:rPr>
          <w:rFonts w:ascii="Times New Roman" w:hAnsi="Times New Roman" w:cs="Times New Roman"/>
          <w:sz w:val="24"/>
          <w:szCs w:val="24"/>
        </w:rPr>
        <w:t>являются</w:t>
      </w:r>
      <w:r w:rsidR="00806511" w:rsidRPr="009C5B5A">
        <w:rPr>
          <w:rFonts w:ascii="Times New Roman" w:hAnsi="Times New Roman" w:cs="Times New Roman"/>
          <w:sz w:val="24"/>
          <w:szCs w:val="24"/>
        </w:rPr>
        <w:t xml:space="preserve"> </w:t>
      </w:r>
      <w:r w:rsidR="00806511">
        <w:rPr>
          <w:rFonts w:ascii="Times New Roman" w:hAnsi="Times New Roman" w:cs="Times New Roman"/>
          <w:sz w:val="24"/>
          <w:szCs w:val="24"/>
        </w:rPr>
        <w:t>тростник, камыш</w:t>
      </w:r>
    </w:p>
    <w:p w:rsidR="009B5511" w:rsidRPr="009B5511" w:rsidRDefault="009B5511" w:rsidP="009B5511">
      <w:pPr>
        <w:rPr>
          <w:rFonts w:ascii="Times New Roman" w:hAnsi="Times New Roman" w:cs="Times New Roman"/>
          <w:sz w:val="24"/>
          <w:szCs w:val="24"/>
        </w:rPr>
      </w:pPr>
    </w:p>
    <w:p w:rsidR="009B5511" w:rsidRPr="009B5511" w:rsidRDefault="009B5511" w:rsidP="009B5511">
      <w:pPr>
        <w:rPr>
          <w:rFonts w:ascii="Times New Roman" w:hAnsi="Times New Roman" w:cs="Times New Roman"/>
          <w:sz w:val="24"/>
          <w:szCs w:val="24"/>
        </w:rPr>
      </w:pPr>
    </w:p>
    <w:p w:rsidR="009B5511" w:rsidRPr="009B5511" w:rsidRDefault="009B5511" w:rsidP="009B5511">
      <w:pPr>
        <w:rPr>
          <w:rFonts w:ascii="Times New Roman" w:hAnsi="Times New Roman" w:cs="Times New Roman"/>
          <w:sz w:val="24"/>
          <w:szCs w:val="24"/>
        </w:rPr>
      </w:pPr>
    </w:p>
    <w:p w:rsidR="009B5511" w:rsidRDefault="009B5511" w:rsidP="00A33D74">
      <w:pPr>
        <w:rPr>
          <w:rFonts w:ascii="Times New Roman" w:hAnsi="Times New Roman" w:cs="Times New Roman"/>
          <w:sz w:val="24"/>
          <w:szCs w:val="24"/>
        </w:rPr>
      </w:pPr>
    </w:p>
    <w:p w:rsidR="0022347C" w:rsidRDefault="009C5B5A" w:rsidP="00A33D74">
      <w:pPr>
        <w:rPr>
          <w:rFonts w:ascii="Times New Roman" w:hAnsi="Times New Roman" w:cs="Times New Roman"/>
          <w:sz w:val="24"/>
          <w:szCs w:val="24"/>
        </w:rPr>
      </w:pPr>
      <w:r w:rsidRPr="009C5B5A">
        <w:rPr>
          <w:rFonts w:ascii="Times New Roman" w:hAnsi="Times New Roman" w:cs="Times New Roman"/>
          <w:sz w:val="24"/>
          <w:szCs w:val="24"/>
        </w:rPr>
        <w:t xml:space="preserve">Анализируя это описание, можно предположить, что </w:t>
      </w:r>
      <w:r w:rsidR="00806511">
        <w:rPr>
          <w:rFonts w:ascii="Times New Roman" w:hAnsi="Times New Roman" w:cs="Times New Roman"/>
          <w:sz w:val="24"/>
          <w:szCs w:val="24"/>
        </w:rPr>
        <w:t>гидро</w:t>
      </w:r>
      <w:r w:rsidR="00E35F11">
        <w:rPr>
          <w:rFonts w:ascii="Times New Roman" w:hAnsi="Times New Roman" w:cs="Times New Roman"/>
          <w:sz w:val="24"/>
          <w:szCs w:val="24"/>
        </w:rPr>
        <w:t>серия, бывшая здесь около 15</w:t>
      </w:r>
      <w:r w:rsidRPr="009C5B5A">
        <w:rPr>
          <w:rFonts w:ascii="Times New Roman" w:hAnsi="Times New Roman" w:cs="Times New Roman"/>
          <w:sz w:val="24"/>
          <w:szCs w:val="24"/>
        </w:rPr>
        <w:t xml:space="preserve"> лет назад, стала сменяться</w:t>
      </w:r>
      <w:r w:rsidR="00806511">
        <w:rPr>
          <w:sz w:val="23"/>
          <w:szCs w:val="23"/>
        </w:rPr>
        <w:t>-Аггрегацией- приживание</w:t>
      </w:r>
      <w:r w:rsidRPr="009C5B5A">
        <w:rPr>
          <w:rFonts w:ascii="Times New Roman" w:hAnsi="Times New Roman" w:cs="Times New Roman"/>
          <w:sz w:val="24"/>
          <w:szCs w:val="24"/>
        </w:rPr>
        <w:t>. В недалеком прошлом произошли из</w:t>
      </w:r>
      <w:r w:rsidR="00E35F11">
        <w:rPr>
          <w:rFonts w:ascii="Times New Roman" w:hAnsi="Times New Roman" w:cs="Times New Roman"/>
          <w:sz w:val="24"/>
          <w:szCs w:val="24"/>
        </w:rPr>
        <w:t>менения, вызвавшие появления</w:t>
      </w:r>
      <w:r w:rsidRPr="009C5B5A">
        <w:rPr>
          <w:rFonts w:ascii="Times New Roman" w:hAnsi="Times New Roman" w:cs="Times New Roman"/>
          <w:sz w:val="24"/>
          <w:szCs w:val="24"/>
        </w:rPr>
        <w:t xml:space="preserve"> в травяно-кустарничково</w:t>
      </w:r>
      <w:r w:rsidR="00E35F11">
        <w:rPr>
          <w:rFonts w:ascii="Times New Roman" w:hAnsi="Times New Roman" w:cs="Times New Roman"/>
          <w:sz w:val="24"/>
          <w:szCs w:val="24"/>
        </w:rPr>
        <w:t>м ярусе видов характерных для засушливых мест.</w:t>
      </w:r>
    </w:p>
    <w:p w:rsidR="0022347C" w:rsidRPr="00806511" w:rsidRDefault="00806511" w:rsidP="00A33D74">
      <w:pPr>
        <w:rPr>
          <w:rFonts w:ascii="Times New Roman" w:hAnsi="Times New Roman" w:cs="Times New Roman"/>
          <w:b/>
          <w:sz w:val="24"/>
          <w:szCs w:val="24"/>
        </w:rPr>
      </w:pPr>
      <w:r w:rsidRPr="00806511">
        <w:rPr>
          <w:rFonts w:ascii="Times New Roman" w:hAnsi="Times New Roman" w:cs="Times New Roman"/>
          <w:b/>
          <w:sz w:val="24"/>
          <w:szCs w:val="24"/>
        </w:rPr>
        <w:t>Сравнение результатов 2004, 2009 и 2013 годов</w:t>
      </w:r>
    </w:p>
    <w:p w:rsidR="00806511" w:rsidRDefault="00806511" w:rsidP="00A33D74">
      <w:pPr>
        <w:rPr>
          <w:rFonts w:ascii="Times New Roman" w:hAnsi="Times New Roman" w:cs="Times New Roman"/>
          <w:sz w:val="24"/>
          <w:szCs w:val="24"/>
        </w:rPr>
      </w:pPr>
    </w:p>
    <w:p w:rsidR="00806511" w:rsidRDefault="00806511" w:rsidP="00A33D74">
      <w:pPr>
        <w:rPr>
          <w:rFonts w:ascii="Times New Roman" w:hAnsi="Times New Roman" w:cs="Times New Roman"/>
          <w:sz w:val="24"/>
          <w:szCs w:val="24"/>
        </w:rPr>
      </w:pPr>
    </w:p>
    <w:p w:rsidR="00806511" w:rsidRDefault="00806511" w:rsidP="00A33D74">
      <w:pPr>
        <w:rPr>
          <w:rFonts w:ascii="Times New Roman" w:hAnsi="Times New Roman" w:cs="Times New Roman"/>
          <w:sz w:val="24"/>
          <w:szCs w:val="24"/>
        </w:rPr>
      </w:pPr>
    </w:p>
    <w:p w:rsidR="0022347C" w:rsidRPr="00806511" w:rsidRDefault="00E35F11" w:rsidP="00A33D74">
      <w:pPr>
        <w:rPr>
          <w:rFonts w:ascii="Times New Roman" w:hAnsi="Times New Roman" w:cs="Times New Roman"/>
          <w:b/>
          <w:sz w:val="24"/>
          <w:szCs w:val="24"/>
        </w:rPr>
      </w:pPr>
      <w:r w:rsidRPr="00806511">
        <w:rPr>
          <w:rFonts w:ascii="Times New Roman" w:hAnsi="Times New Roman" w:cs="Times New Roman"/>
          <w:b/>
          <w:sz w:val="24"/>
          <w:szCs w:val="24"/>
        </w:rPr>
        <w:t xml:space="preserve">Выводы </w:t>
      </w:r>
    </w:p>
    <w:p w:rsidR="0022347C" w:rsidRDefault="00E35F11" w:rsidP="00A33D74">
      <w:pPr>
        <w:rPr>
          <w:rFonts w:ascii="Times New Roman" w:hAnsi="Times New Roman" w:cs="Times New Roman"/>
          <w:sz w:val="24"/>
          <w:szCs w:val="24"/>
        </w:rPr>
      </w:pPr>
      <w:r>
        <w:rPr>
          <w:rFonts w:ascii="Times New Roman" w:hAnsi="Times New Roman" w:cs="Times New Roman"/>
          <w:sz w:val="24"/>
          <w:szCs w:val="24"/>
        </w:rPr>
        <w:t>1.</w:t>
      </w:r>
    </w:p>
    <w:p w:rsidR="00E35F11" w:rsidRDefault="00E35F11" w:rsidP="00A33D74">
      <w:pPr>
        <w:rPr>
          <w:rFonts w:ascii="Times New Roman" w:hAnsi="Times New Roman" w:cs="Times New Roman"/>
          <w:sz w:val="24"/>
          <w:szCs w:val="24"/>
        </w:rPr>
      </w:pPr>
      <w:r>
        <w:rPr>
          <w:rFonts w:ascii="Times New Roman" w:hAnsi="Times New Roman" w:cs="Times New Roman"/>
          <w:sz w:val="24"/>
          <w:szCs w:val="24"/>
        </w:rPr>
        <w:t>2.</w:t>
      </w:r>
    </w:p>
    <w:p w:rsidR="00E35F11" w:rsidRDefault="00E35F11" w:rsidP="00A33D74">
      <w:pPr>
        <w:rPr>
          <w:rFonts w:ascii="Times New Roman" w:hAnsi="Times New Roman" w:cs="Times New Roman"/>
          <w:sz w:val="24"/>
          <w:szCs w:val="24"/>
        </w:rPr>
      </w:pPr>
      <w:r>
        <w:rPr>
          <w:rFonts w:ascii="Times New Roman" w:hAnsi="Times New Roman" w:cs="Times New Roman"/>
          <w:sz w:val="24"/>
          <w:szCs w:val="24"/>
        </w:rPr>
        <w:t>3.</w:t>
      </w:r>
    </w:p>
    <w:p w:rsidR="00E35F11" w:rsidRDefault="00E35F11" w:rsidP="00A33D74">
      <w:pPr>
        <w:rPr>
          <w:rFonts w:ascii="Times New Roman" w:hAnsi="Times New Roman" w:cs="Times New Roman"/>
          <w:sz w:val="24"/>
          <w:szCs w:val="24"/>
        </w:rPr>
      </w:pPr>
      <w:r>
        <w:rPr>
          <w:rFonts w:ascii="Times New Roman" w:hAnsi="Times New Roman" w:cs="Times New Roman"/>
          <w:sz w:val="24"/>
          <w:szCs w:val="24"/>
        </w:rPr>
        <w:t xml:space="preserve">4. </w:t>
      </w:r>
      <w:r w:rsidRPr="00806511">
        <w:rPr>
          <w:rFonts w:ascii="Times New Roman" w:hAnsi="Times New Roman" w:cs="Times New Roman"/>
          <w:color w:val="00B050"/>
          <w:sz w:val="24"/>
          <w:szCs w:val="24"/>
        </w:rPr>
        <w:t>На этой стадии сукцессии сообщество приходит в динамическое равновесие с окружающей средой. Такое сообщество называется климактерическим и часто рассматривается как завершающий этап сукцессионных серий, но и в нем постоянно происходят локальные сукцессий, не меняющие облик экосистемы в целом</w:t>
      </w:r>
      <w:r w:rsidRPr="00E35F11">
        <w:rPr>
          <w:rFonts w:ascii="Times New Roman" w:hAnsi="Times New Roman" w:cs="Times New Roman"/>
          <w:sz w:val="24"/>
          <w:szCs w:val="24"/>
        </w:rPr>
        <w:t>.</w:t>
      </w: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Pr="0022347C" w:rsidRDefault="0022347C" w:rsidP="0022347C">
      <w:pPr>
        <w:tabs>
          <w:tab w:val="left" w:pos="2602"/>
        </w:tabs>
      </w:pPr>
      <w:r>
        <w:t xml:space="preserve">               Приложения №1</w:t>
      </w:r>
      <w:r>
        <w:rPr>
          <w:b/>
          <w:sz w:val="24"/>
          <w:szCs w:val="24"/>
        </w:rPr>
        <w:t xml:space="preserve"> к</w:t>
      </w:r>
      <w:r w:rsidRPr="00C60F24">
        <w:rPr>
          <w:b/>
          <w:sz w:val="24"/>
          <w:szCs w:val="24"/>
        </w:rPr>
        <w:t>арта озера Ильмень            Условные обозначения</w:t>
      </w:r>
    </w:p>
    <w:p w:rsidR="0022347C" w:rsidRPr="00C60F24" w:rsidRDefault="0022347C" w:rsidP="0022347C">
      <w:pPr>
        <w:tabs>
          <w:tab w:val="left" w:pos="5810"/>
        </w:tabs>
        <w:ind w:firstLine="567"/>
        <w:rPr>
          <w:sz w:val="24"/>
          <w:szCs w:val="24"/>
        </w:rPr>
      </w:pPr>
      <w:r>
        <w:rPr>
          <w:sz w:val="24"/>
          <w:szCs w:val="24"/>
        </w:rPr>
        <w:tab/>
        <w:t>1,2,3,4,5- пробные площадки</w:t>
      </w:r>
    </w:p>
    <w:p w:rsidR="0022347C" w:rsidRPr="00C60F24" w:rsidRDefault="009C5B5A" w:rsidP="0022347C">
      <w:pPr>
        <w:tabs>
          <w:tab w:val="left" w:pos="1427"/>
        </w:tabs>
        <w:ind w:firstLine="567"/>
        <w:rPr>
          <w:sz w:val="24"/>
          <w:szCs w:val="24"/>
        </w:rPr>
      </w:pPr>
      <w:r>
        <w:rPr>
          <w:noProof/>
          <w:sz w:val="24"/>
          <w:szCs w:val="24"/>
          <w:lang w:eastAsia="ru-RU"/>
        </w:rPr>
        <w:lastRenderedPageBreak/>
        <w:drawing>
          <wp:inline distT="0" distB="0" distL="0" distR="0">
            <wp:extent cx="6210300" cy="4968240"/>
            <wp:effectExtent l="19050" t="0" r="0" b="0"/>
            <wp:docPr id="30" name="Рисунок 30" descr="D:\документы\карт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документы\карта.png"/>
                    <pic:cNvPicPr>
                      <a:picLocks noChangeAspect="1" noChangeArrowheads="1"/>
                    </pic:cNvPicPr>
                  </pic:nvPicPr>
                  <pic:blipFill>
                    <a:blip r:embed="rId7"/>
                    <a:srcRect/>
                    <a:stretch>
                      <a:fillRect/>
                    </a:stretch>
                  </pic:blipFill>
                  <pic:spPr bwMode="auto">
                    <a:xfrm>
                      <a:off x="0" y="0"/>
                      <a:ext cx="6210300" cy="4968240"/>
                    </a:xfrm>
                    <a:prstGeom prst="rect">
                      <a:avLst/>
                    </a:prstGeom>
                    <a:noFill/>
                    <a:ln w="9525">
                      <a:noFill/>
                      <a:miter lim="800000"/>
                      <a:headEnd/>
                      <a:tailEnd/>
                    </a:ln>
                  </pic:spPr>
                </pic:pic>
              </a:graphicData>
            </a:graphic>
          </wp:inline>
        </w:drawing>
      </w:r>
    </w:p>
    <w:p w:rsidR="0022347C" w:rsidRDefault="0022347C" w:rsidP="0022347C">
      <w:pPr>
        <w:tabs>
          <w:tab w:val="left" w:pos="1427"/>
        </w:tabs>
        <w:ind w:firstLine="567"/>
        <w:rPr>
          <w:sz w:val="24"/>
          <w:szCs w:val="24"/>
        </w:rPr>
      </w:pPr>
    </w:p>
    <w:p w:rsidR="0022347C" w:rsidRDefault="0022347C" w:rsidP="0022347C">
      <w:pPr>
        <w:tabs>
          <w:tab w:val="left" w:pos="1427"/>
        </w:tabs>
        <w:ind w:firstLine="567"/>
        <w:rPr>
          <w:sz w:val="24"/>
          <w:szCs w:val="24"/>
        </w:rPr>
      </w:pPr>
    </w:p>
    <w:p w:rsidR="0022347C" w:rsidRDefault="0022347C" w:rsidP="0022347C">
      <w:pPr>
        <w:tabs>
          <w:tab w:val="left" w:pos="1427"/>
        </w:tabs>
        <w:ind w:firstLine="567"/>
        <w:rPr>
          <w:sz w:val="24"/>
          <w:szCs w:val="24"/>
        </w:rPr>
      </w:pPr>
    </w:p>
    <w:p w:rsidR="009C5B5A" w:rsidRDefault="009C5B5A" w:rsidP="009C5B5A">
      <w:r>
        <w:t>Приложение №3.Фото озера Ильмень 2004г.</w:t>
      </w:r>
    </w:p>
    <w:p w:rsidR="009C5B5A" w:rsidRDefault="009C5B5A" w:rsidP="009C5B5A"/>
    <w:p w:rsidR="009C5B5A" w:rsidRDefault="009C5B5A" w:rsidP="009C5B5A">
      <w:r>
        <w:rPr>
          <w:noProof/>
          <w:lang w:eastAsia="ru-RU"/>
        </w:rPr>
        <w:lastRenderedPageBreak/>
        <w:drawing>
          <wp:inline distT="0" distB="0" distL="0" distR="0">
            <wp:extent cx="5334000" cy="3571875"/>
            <wp:effectExtent l="19050" t="0" r="0" b="0"/>
            <wp:docPr id="31" name="Рисунок 31" descr="я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я 001"/>
                    <pic:cNvPicPr>
                      <a:picLocks noChangeAspect="1" noChangeArrowheads="1"/>
                    </pic:cNvPicPr>
                  </pic:nvPicPr>
                  <pic:blipFill>
                    <a:blip r:embed="rId8"/>
                    <a:srcRect/>
                    <a:stretch>
                      <a:fillRect/>
                    </a:stretch>
                  </pic:blipFill>
                  <pic:spPr bwMode="auto">
                    <a:xfrm>
                      <a:off x="0" y="0"/>
                      <a:ext cx="5334000" cy="3571875"/>
                    </a:xfrm>
                    <a:prstGeom prst="rect">
                      <a:avLst/>
                    </a:prstGeom>
                    <a:noFill/>
                    <a:ln w="9525">
                      <a:noFill/>
                      <a:miter lim="800000"/>
                      <a:headEnd/>
                      <a:tailEnd/>
                    </a:ln>
                  </pic:spPr>
                </pic:pic>
              </a:graphicData>
            </a:graphic>
          </wp:inline>
        </w:drawing>
      </w:r>
    </w:p>
    <w:p w:rsidR="009C5B5A" w:rsidRPr="00FF4302" w:rsidRDefault="009C5B5A" w:rsidP="009C5B5A"/>
    <w:p w:rsidR="009C5B5A" w:rsidRPr="00FF4302" w:rsidRDefault="009C5B5A" w:rsidP="009C5B5A">
      <w:r>
        <w:t xml:space="preserve">                                    Фото озера Ильмень 2009г.</w:t>
      </w:r>
    </w:p>
    <w:p w:rsidR="009C5B5A" w:rsidRPr="00FF4302" w:rsidRDefault="009C5B5A" w:rsidP="009C5B5A"/>
    <w:p w:rsidR="009C5B5A" w:rsidRDefault="009C5B5A" w:rsidP="009C5B5A">
      <w:r>
        <w:rPr>
          <w:noProof/>
          <w:lang w:eastAsia="ru-RU"/>
        </w:rPr>
        <w:drawing>
          <wp:inline distT="0" distB="0" distL="0" distR="0">
            <wp:extent cx="5324475" cy="3990975"/>
            <wp:effectExtent l="19050" t="0" r="9525" b="0"/>
            <wp:docPr id="32" name="Рисунок 32" descr="DSCN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1329"/>
                    <pic:cNvPicPr>
                      <a:picLocks noChangeAspect="1" noChangeArrowheads="1"/>
                    </pic:cNvPicPr>
                  </pic:nvPicPr>
                  <pic:blipFill>
                    <a:blip r:embed="rId9" cstate="print"/>
                    <a:srcRect/>
                    <a:stretch>
                      <a:fillRect/>
                    </a:stretch>
                  </pic:blipFill>
                  <pic:spPr bwMode="auto">
                    <a:xfrm>
                      <a:off x="0" y="0"/>
                      <a:ext cx="5324475" cy="3990975"/>
                    </a:xfrm>
                    <a:prstGeom prst="rect">
                      <a:avLst/>
                    </a:prstGeom>
                    <a:noFill/>
                    <a:ln w="9525">
                      <a:noFill/>
                      <a:miter lim="800000"/>
                      <a:headEnd/>
                      <a:tailEnd/>
                    </a:ln>
                  </pic:spPr>
                </pic:pic>
              </a:graphicData>
            </a:graphic>
          </wp:inline>
        </w:drawing>
      </w:r>
    </w:p>
    <w:p w:rsidR="009C5B5A" w:rsidRDefault="009C5B5A" w:rsidP="009C5B5A">
      <w:pPr>
        <w:tabs>
          <w:tab w:val="left" w:pos="3595"/>
        </w:tabs>
      </w:pPr>
      <w:r>
        <w:t xml:space="preserve">                      Приложение  №4 Фото. Мусорные свалки</w:t>
      </w:r>
    </w:p>
    <w:p w:rsidR="009C5B5A" w:rsidRPr="00AE34E0" w:rsidRDefault="009C5B5A" w:rsidP="009C5B5A"/>
    <w:p w:rsidR="009C5B5A" w:rsidRDefault="009C5B5A" w:rsidP="009C5B5A"/>
    <w:p w:rsidR="009C5B5A" w:rsidRDefault="009C5B5A" w:rsidP="009C5B5A"/>
    <w:p w:rsidR="0022347C" w:rsidRDefault="009C5B5A" w:rsidP="009C5B5A">
      <w:pPr>
        <w:tabs>
          <w:tab w:val="left" w:pos="1427"/>
        </w:tabs>
        <w:ind w:firstLine="567"/>
        <w:rPr>
          <w:sz w:val="24"/>
          <w:szCs w:val="24"/>
        </w:rPr>
      </w:pPr>
      <w:r>
        <w:rPr>
          <w:noProof/>
          <w:lang w:eastAsia="ru-RU"/>
        </w:rPr>
        <w:drawing>
          <wp:inline distT="0" distB="0" distL="0" distR="0">
            <wp:extent cx="5410200" cy="3581400"/>
            <wp:effectExtent l="19050" t="0" r="0" b="0"/>
            <wp:docPr id="45" name="Рисунок 45" descr="я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я 004"/>
                    <pic:cNvPicPr>
                      <a:picLocks noChangeAspect="1" noChangeArrowheads="1"/>
                    </pic:cNvPicPr>
                  </pic:nvPicPr>
                  <pic:blipFill>
                    <a:blip r:embed="rId10"/>
                    <a:srcRect/>
                    <a:stretch>
                      <a:fillRect/>
                    </a:stretch>
                  </pic:blipFill>
                  <pic:spPr bwMode="auto">
                    <a:xfrm>
                      <a:off x="0" y="0"/>
                      <a:ext cx="5410200" cy="3581400"/>
                    </a:xfrm>
                    <a:prstGeom prst="rect">
                      <a:avLst/>
                    </a:prstGeom>
                    <a:noFill/>
                    <a:ln w="9525">
                      <a:noFill/>
                      <a:miter lim="800000"/>
                      <a:headEnd/>
                      <a:tailEnd/>
                    </a:ln>
                  </pic:spPr>
                </pic:pic>
              </a:graphicData>
            </a:graphic>
          </wp:inline>
        </w:drawing>
      </w:r>
    </w:p>
    <w:p w:rsidR="0022347C" w:rsidRPr="00C60F24" w:rsidRDefault="0022347C" w:rsidP="0022347C">
      <w:pPr>
        <w:tabs>
          <w:tab w:val="left" w:pos="1427"/>
        </w:tabs>
        <w:ind w:firstLine="567"/>
        <w:rPr>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4381500" cy="3286125"/>
            <wp:effectExtent l="19050" t="0" r="0" b="0"/>
            <wp:docPr id="19" name="Рисунок 19" descr="D:\Фото\цветы\Фото-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цветы\Фото-0840.jpg"/>
                    <pic:cNvPicPr>
                      <a:picLocks noChangeAspect="1" noChangeArrowheads="1"/>
                    </pic:cNvPicPr>
                  </pic:nvPicPr>
                  <pic:blipFill>
                    <a:blip r:embed="rId11" cstate="print"/>
                    <a:srcRect/>
                    <a:stretch>
                      <a:fillRect/>
                    </a:stretch>
                  </pic:blipFill>
                  <pic:spPr bwMode="auto">
                    <a:xfrm>
                      <a:off x="0" y="0"/>
                      <a:ext cx="4381500" cy="3286125"/>
                    </a:xfrm>
                    <a:prstGeom prst="rect">
                      <a:avLst/>
                    </a:prstGeom>
                    <a:noFill/>
                    <a:ln w="9525">
                      <a:noFill/>
                      <a:miter lim="800000"/>
                      <a:headEnd/>
                      <a:tailEnd/>
                    </a:ln>
                  </pic:spPr>
                </pic:pic>
              </a:graphicData>
            </a:graphic>
          </wp:inline>
        </w:drawing>
      </w:r>
    </w:p>
    <w:p w:rsidR="0022347C" w:rsidRDefault="0022347C" w:rsidP="00A33D74">
      <w:pPr>
        <w:rPr>
          <w:rFonts w:ascii="Times New Roman" w:hAnsi="Times New Roman" w:cs="Times New Roman"/>
          <w:sz w:val="24"/>
          <w:szCs w:val="24"/>
        </w:rPr>
      </w:pPr>
    </w:p>
    <w:p w:rsidR="0022347C" w:rsidRDefault="0022347C" w:rsidP="00A33D74">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4572000" cy="3429000"/>
            <wp:effectExtent l="19050" t="0" r="0" b="0"/>
            <wp:docPr id="20" name="Рисунок 20" descr="D:\Фото\цветы\Фото-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цветы\Фото-0843.jpg"/>
                    <pic:cNvPicPr>
                      <a:picLocks noChangeAspect="1" noChangeArrowheads="1"/>
                    </pic:cNvPicPr>
                  </pic:nvPicPr>
                  <pic:blipFill>
                    <a:blip r:embed="rId12" cstate="print"/>
                    <a:srcRect/>
                    <a:stretch>
                      <a:fillRect/>
                    </a:stretch>
                  </pic:blipFill>
                  <pic:spPr bwMode="auto">
                    <a:xfrm>
                      <a:off x="0" y="0"/>
                      <a:ext cx="4572000" cy="3429000"/>
                    </a:xfrm>
                    <a:prstGeom prst="rect">
                      <a:avLst/>
                    </a:prstGeom>
                    <a:noFill/>
                    <a:ln w="9525">
                      <a:noFill/>
                      <a:miter lim="800000"/>
                      <a:headEnd/>
                      <a:tailEnd/>
                    </a:ln>
                  </pic:spPr>
                </pic:pic>
              </a:graphicData>
            </a:graphic>
          </wp:inline>
        </w:drawing>
      </w:r>
    </w:p>
    <w:p w:rsidR="009C5B5A" w:rsidRDefault="009C5B5A" w:rsidP="00A33D74">
      <w:pPr>
        <w:rPr>
          <w:rFonts w:ascii="Times New Roman" w:hAnsi="Times New Roman" w:cs="Times New Roman"/>
          <w:sz w:val="24"/>
          <w:szCs w:val="24"/>
        </w:rPr>
      </w:pPr>
    </w:p>
    <w:p w:rsidR="009C5B5A" w:rsidRPr="009B5511" w:rsidRDefault="009C5B5A" w:rsidP="00A33D74">
      <w:pPr>
        <w:rPr>
          <w:rFonts w:ascii="Times New Roman" w:hAnsi="Times New Roman" w:cs="Times New Roman"/>
          <w:sz w:val="24"/>
          <w:szCs w:val="24"/>
        </w:rPr>
      </w:pPr>
    </w:p>
    <w:sectPr w:rsidR="009C5B5A" w:rsidRPr="009B5511" w:rsidSect="00E4144A">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42729D"/>
    <w:multiLevelType w:val="hybridMultilevel"/>
    <w:tmpl w:val="AE6A8E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7FF2D18"/>
    <w:multiLevelType w:val="hybridMultilevel"/>
    <w:tmpl w:val="676026B8"/>
    <w:lvl w:ilvl="0" w:tplc="EC2ABDB0">
      <w:start w:val="1"/>
      <w:numFmt w:val="decimal"/>
      <w:lvlText w:val="%1."/>
      <w:lvlJc w:val="left"/>
      <w:pPr>
        <w:ind w:left="786"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B2C507B"/>
    <w:multiLevelType w:val="hybridMultilevel"/>
    <w:tmpl w:val="F00457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08"/>
  <w:characterSpacingControl w:val="doNotCompress"/>
  <w:compat/>
  <w:rsids>
    <w:rsidRoot w:val="00E4144A"/>
    <w:rsid w:val="000E0BE8"/>
    <w:rsid w:val="0022347C"/>
    <w:rsid w:val="00370D10"/>
    <w:rsid w:val="00432CC3"/>
    <w:rsid w:val="004B621F"/>
    <w:rsid w:val="00516E15"/>
    <w:rsid w:val="005A1DCA"/>
    <w:rsid w:val="005C699B"/>
    <w:rsid w:val="005F0859"/>
    <w:rsid w:val="00655612"/>
    <w:rsid w:val="00716DCD"/>
    <w:rsid w:val="00806511"/>
    <w:rsid w:val="0093117E"/>
    <w:rsid w:val="009B5511"/>
    <w:rsid w:val="009C5B5A"/>
    <w:rsid w:val="00A33D74"/>
    <w:rsid w:val="00A53CD6"/>
    <w:rsid w:val="00B402DB"/>
    <w:rsid w:val="00D03250"/>
    <w:rsid w:val="00D2328B"/>
    <w:rsid w:val="00DC281C"/>
    <w:rsid w:val="00E32574"/>
    <w:rsid w:val="00E35F11"/>
    <w:rsid w:val="00E4144A"/>
    <w:rsid w:val="00FA31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699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4144A"/>
    <w:pPr>
      <w:ind w:left="720"/>
      <w:contextualSpacing/>
    </w:pPr>
  </w:style>
  <w:style w:type="paragraph" w:customStyle="1" w:styleId="Default">
    <w:name w:val="Default"/>
    <w:rsid w:val="00432CC3"/>
    <w:pPr>
      <w:autoSpaceDE w:val="0"/>
      <w:autoSpaceDN w:val="0"/>
      <w:adjustRightInd w:val="0"/>
      <w:spacing w:after="0" w:line="240" w:lineRule="auto"/>
    </w:pPr>
    <w:rPr>
      <w:rFonts w:ascii="Tahoma" w:hAnsi="Tahoma" w:cs="Tahoma"/>
      <w:color w:val="000000"/>
      <w:sz w:val="24"/>
      <w:szCs w:val="24"/>
    </w:rPr>
  </w:style>
  <w:style w:type="paragraph" w:styleId="a4">
    <w:name w:val="Balloon Text"/>
    <w:basedOn w:val="a"/>
    <w:link w:val="a5"/>
    <w:uiPriority w:val="99"/>
    <w:semiHidden/>
    <w:unhideWhenUsed/>
    <w:rsid w:val="005F085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F085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385</TotalTime>
  <Pages>14</Pages>
  <Words>2425</Words>
  <Characters>13828</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Я</cp:lastModifiedBy>
  <cp:revision>2</cp:revision>
  <dcterms:created xsi:type="dcterms:W3CDTF">2014-01-08T12:15:00Z</dcterms:created>
  <dcterms:modified xsi:type="dcterms:W3CDTF">2014-01-09T19:57:00Z</dcterms:modified>
</cp:coreProperties>
</file>