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Роль цвета в портрете 6 класс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202" w:after="0" w:line="360" w:lineRule="auto"/>
        <w:ind w:left="37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DC2">
        <w:rPr>
          <w:rFonts w:ascii="Times New Roman" w:eastAsia="Times New Roman" w:hAnsi="Times New Roman" w:cs="Times New Roman"/>
          <w:i/>
          <w:sz w:val="28"/>
          <w:lang w:eastAsia="ru-RU"/>
        </w:rPr>
        <w:t>Тип урока</w:t>
      </w:r>
      <w:r w:rsidRPr="00105DC2">
        <w:rPr>
          <w:rFonts w:ascii="Times New Roman" w:eastAsia="Times New Roman" w:hAnsi="Times New Roman" w:cs="Times New Roman"/>
          <w:i/>
          <w:spacing w:val="42"/>
          <w:sz w:val="28"/>
          <w:lang w:eastAsia="ru-RU"/>
        </w:rPr>
        <w:t>: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изучение нового материала.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79" w:after="0" w:line="360" w:lineRule="auto"/>
        <w:ind w:left="37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Цели урока</w:t>
      </w:r>
      <w:r w:rsidRPr="00105DC2">
        <w:rPr>
          <w:rFonts w:ascii="Times New Roman" w:eastAsia="Times New Roman" w:hAnsi="Times New Roman" w:cs="Times New Roman"/>
          <w:b/>
          <w:bCs/>
          <w:spacing w:val="41"/>
          <w:sz w:val="28"/>
          <w:lang w:eastAsia="ru-RU"/>
        </w:rPr>
        <w:t>:</w:t>
      </w:r>
    </w:p>
    <w:p w:rsidR="00105DC2" w:rsidRPr="00105DC2" w:rsidRDefault="00105DC2" w:rsidP="00105DC2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b/>
          <w:bCs/>
          <w:spacing w:val="-21"/>
          <w:sz w:val="28"/>
          <w:lang w:eastAsia="ru-RU"/>
        </w:rPr>
      </w:pPr>
      <w:r w:rsidRPr="00105DC2">
        <w:rPr>
          <w:rFonts w:ascii="Times New Roman" w:eastAsia="Times New Roman" w:hAnsi="Times New Roman" w:cs="Times New Roman"/>
          <w:sz w:val="28"/>
          <w:lang w:eastAsia="ru-RU"/>
        </w:rPr>
        <w:t>Дать учащимся представление о роли освещения в произ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ведениях искусства, познакомить с приемами чиароскуро и кон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тражура.</w:t>
      </w:r>
    </w:p>
    <w:p w:rsidR="00105DC2" w:rsidRPr="00105DC2" w:rsidRDefault="00105DC2" w:rsidP="00105DC2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 w:rsidRPr="00105DC2">
        <w:rPr>
          <w:rFonts w:ascii="Times New Roman" w:eastAsia="Times New Roman" w:hAnsi="Times New Roman" w:cs="Times New Roman"/>
          <w:sz w:val="28"/>
          <w:lang w:eastAsia="ru-RU"/>
        </w:rPr>
        <w:t>Сформировать первичные навыки использования контра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ста в живописи портрета.</w:t>
      </w:r>
    </w:p>
    <w:p w:rsidR="00105DC2" w:rsidRPr="00105DC2" w:rsidRDefault="00105DC2" w:rsidP="00105DC2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lang w:eastAsia="ru-RU"/>
        </w:rPr>
      </w:pPr>
      <w:r w:rsidRPr="00105DC2">
        <w:rPr>
          <w:rFonts w:ascii="Times New Roman" w:eastAsia="Times New Roman" w:hAnsi="Times New Roman" w:cs="Times New Roman"/>
          <w:sz w:val="28"/>
          <w:lang w:eastAsia="ru-RU"/>
        </w:rPr>
        <w:t>Развитие у учащихся цветового восприятия окружающей действительности.</w:t>
      </w:r>
    </w:p>
    <w:p w:rsid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Метод</w:t>
      </w:r>
      <w:r w:rsidRPr="00105DC2">
        <w:rPr>
          <w:rFonts w:ascii="Times New Roman" w:eastAsia="Times New Roman" w:hAnsi="Times New Roman" w:cs="Times New Roman"/>
          <w:i/>
          <w:sz w:val="28"/>
          <w:lang w:eastAsia="ru-RU"/>
        </w:rPr>
        <w:t>ы обучения</w:t>
      </w:r>
      <w:r w:rsidRPr="00105DC2">
        <w:rPr>
          <w:rFonts w:ascii="Times New Roman" w:eastAsia="Times New Roman" w:hAnsi="Times New Roman" w:cs="Times New Roman"/>
          <w:spacing w:val="39"/>
          <w:sz w:val="28"/>
          <w:lang w:eastAsia="ru-RU"/>
        </w:rPr>
        <w:t>: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диалогический, репродуктивный, эвристический.</w:t>
      </w:r>
    </w:p>
    <w:p w:rsid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Приёмы преподавания</w:t>
      </w:r>
      <w:r w:rsidRPr="00105DC2">
        <w:rPr>
          <w:rFonts w:ascii="Times New Roman" w:eastAsia="Times New Roman" w:hAnsi="Times New Roman" w:cs="Times New Roman"/>
          <w:spacing w:val="42"/>
          <w:sz w:val="28"/>
          <w:lang w:eastAsia="ru-RU"/>
        </w:rPr>
        <w:t>: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беседа, объяснение, демон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страция, постановка вопросов.</w:t>
      </w:r>
    </w:p>
    <w:p w:rsid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pacing w:val="39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Приёмы учения</w:t>
      </w:r>
      <w:r w:rsidRPr="00105DC2">
        <w:rPr>
          <w:rFonts w:ascii="Times New Roman" w:eastAsia="Times New Roman" w:hAnsi="Times New Roman" w:cs="Times New Roman"/>
          <w:spacing w:val="43"/>
          <w:sz w:val="28"/>
          <w:lang w:eastAsia="ru-RU"/>
        </w:rPr>
        <w:t>: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наблюдение, слушание, ответы на во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просы, вы</w:t>
      </w:r>
      <w:r>
        <w:rPr>
          <w:rFonts w:ascii="Times New Roman" w:eastAsia="Times New Roman" w:hAnsi="Times New Roman" w:cs="Times New Roman"/>
          <w:sz w:val="28"/>
          <w:lang w:eastAsia="ru-RU"/>
        </w:rPr>
        <w:t>полнение самостоятельной работы</w:t>
      </w:r>
      <w:r w:rsidRPr="00105DC2">
        <w:rPr>
          <w:rFonts w:ascii="Times New Roman" w:eastAsia="Times New Roman" w:hAnsi="Times New Roman" w:cs="Times New Roman"/>
          <w:spacing w:val="39"/>
          <w:sz w:val="28"/>
          <w:lang w:eastAsia="ru-RU"/>
        </w:rPr>
        <w:t>.</w:t>
      </w:r>
    </w:p>
    <w:p w:rsid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Форма работы</w:t>
      </w:r>
      <w:r w:rsidRPr="00105DC2">
        <w:rPr>
          <w:rFonts w:ascii="Times New Roman" w:eastAsia="Times New Roman" w:hAnsi="Times New Roman" w:cs="Times New Roman"/>
          <w:spacing w:val="39"/>
          <w:sz w:val="28"/>
          <w:lang w:eastAsia="ru-RU"/>
        </w:rPr>
        <w:t>: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индивидуальная.</w:t>
      </w:r>
    </w:p>
    <w:p w:rsid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Задание</w:t>
      </w:r>
      <w:r w:rsidRPr="00105DC2">
        <w:rPr>
          <w:rFonts w:ascii="Times New Roman" w:eastAsia="Times New Roman" w:hAnsi="Times New Roman" w:cs="Times New Roman"/>
          <w:spacing w:val="38"/>
          <w:sz w:val="28"/>
          <w:lang w:eastAsia="ru-RU"/>
        </w:rPr>
        <w:t>: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выполнить цветовое решение портрета друга или просто знакомого, рисунок которого был выполнен на про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шлом уроке.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50" w:after="0" w:line="360" w:lineRule="auto"/>
        <w:ind w:left="7" w:right="7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Зрительный ряд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>: репродукции картин Леонардо да Винчи «Мадонна в гроте» и «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Мона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Лиза», Жоржа де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Латура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«Мария Магдалина со светильником», Караваджо «Бичевание святого Петра», Уилсона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Стира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«Пляж в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Этапле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», произведений Рембрандта,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Уолтера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Сиккерта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137" w:after="0" w:line="360" w:lineRule="auto"/>
        <w:ind w:right="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урока</w:t>
      </w:r>
      <w:r w:rsidRPr="00105DC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137" w:after="0" w:line="360" w:lineRule="auto"/>
        <w:ind w:left="3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DC2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</w:t>
      </w:r>
      <w:r w:rsidRPr="00105D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Организационная часть.</w:t>
      </w:r>
    </w:p>
    <w:p w:rsid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367"/>
        <w:jc w:val="both"/>
        <w:rPr>
          <w:rFonts w:ascii="Times New Roman" w:eastAsiaTheme="minorEastAsia" w:hAnsi="Times New Roman" w:cs="Times New Roman"/>
          <w:b/>
          <w:bCs/>
          <w:spacing w:val="-5"/>
          <w:lang w:eastAsia="ru-RU"/>
        </w:rPr>
      </w:pPr>
      <w:r w:rsidRPr="00105DC2">
        <w:rPr>
          <w:rFonts w:ascii="Times New Roman" w:eastAsia="Times New Roman" w:hAnsi="Times New Roman" w:cs="Times New Roman"/>
          <w:sz w:val="28"/>
          <w:lang w:eastAsia="ru-RU"/>
        </w:rPr>
        <w:t>Подготовка учащихся к работе на уроке.</w:t>
      </w:r>
      <w:r w:rsidRPr="00105DC2">
        <w:rPr>
          <w:rFonts w:ascii="Times New Roman" w:eastAsiaTheme="minorEastAsia" w:hAnsi="Times New Roman" w:cs="Times New Roman"/>
          <w:b/>
          <w:bCs/>
          <w:spacing w:val="-5"/>
          <w:lang w:eastAsia="ru-RU"/>
        </w:rPr>
        <w:t xml:space="preserve"> 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3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05DC2"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II</w:t>
      </w:r>
      <w:r w:rsidRPr="00105D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105D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>Актуализация опорных знаний.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3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05DC2">
        <w:rPr>
          <w:rFonts w:ascii="Times New Roman" w:eastAsia="Times New Roman" w:hAnsi="Times New Roman" w:cs="Times New Roman"/>
          <w:b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105D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Введение нового материала.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-284" w:firstLine="6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Учитель. </w:t>
      </w:r>
      <w:r w:rsidRPr="00105DC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Контрасты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- излюбленный многими мастерами прием,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позволяющий автору донести идею своего произведения до зрителя.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-284" w:firstLine="6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>Некоторые художники, в число которых входили непревзой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денные мастера Леонардо да Винчи и Рембрандт, усиливали драматизм изображенных ими сцен за счет подчеркнуто контра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стного распределения света и тени - приема, известного в жив</w:t>
      </w:r>
      <w:bookmarkStart w:id="0" w:name="_GoBack"/>
      <w:bookmarkEnd w:id="0"/>
      <w:r w:rsidRPr="00105DC2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писи как </w:t>
      </w:r>
      <w:r w:rsidRPr="00105DC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чиароскуро.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-284" w:firstLine="6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>Прием чиароскуро может быть использован в любой компо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зиции. Как правило, художник прибегает к нему ради создания драматического эффекта, всегда возникающего при резком кон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трасте света и тени. Термин «чиароскуро» состоит из двух ла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тинских слов: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val="en-US" w:eastAsia="ru-RU"/>
        </w:rPr>
        <w:t>chiara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(«свет, яркость») и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val="en-US" w:eastAsia="ru-RU"/>
        </w:rPr>
        <w:t>obscura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(«тень, тьма»).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-284" w:firstLine="6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>Первым мастером чиароскуро был великий Леонардо (1452-1519). Его «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Мона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Лиза» отличается тонким идеальным балансом светотени. Лицо и руки на этом портрете ярко выделяются на фоне темного платья и тающих в дымке деталей заднего плана.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-284" w:firstLine="6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>Особенно эффектно умел использовать контрастное освеще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ние итальянский мастер Караваджо (1573-1610). В картине «Би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чевание святого Петра» взгляд зрителя привлекает ярко осве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щенная фигура Петра, в то время как лица его мучителей либо отвернуты от зрителей, либо погружены в глубокую тень.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-284" w:firstLine="6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Манера Караваджо оказала сильное влияние на творчество французского художника Жоржа де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Латура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(1593-1652). </w:t>
      </w:r>
      <w:proofErr w:type="spellStart"/>
      <w:r w:rsidRPr="00105DC2">
        <w:rPr>
          <w:rFonts w:ascii="Times New Roman" w:eastAsia="Times New Roman" w:hAnsi="Times New Roman" w:cs="Times New Roman"/>
          <w:sz w:val="28"/>
          <w:lang w:eastAsia="ru-RU"/>
        </w:rPr>
        <w:t>Латур</w:t>
      </w:r>
      <w:proofErr w:type="spellEnd"/>
      <w:r w:rsidRPr="00105DC2">
        <w:rPr>
          <w:rFonts w:ascii="Times New Roman" w:eastAsia="Times New Roman" w:hAnsi="Times New Roman" w:cs="Times New Roman"/>
          <w:sz w:val="28"/>
          <w:lang w:eastAsia="ru-RU"/>
        </w:rPr>
        <w:t xml:space="preserve"> написал четыре картины, изображавшие освещенную одинокой свечой или светильником фигуру кающейся Марии Магдалины. Рассматривая репродукцию, обратите внимание на то, что свет выхватывает из темноты профиль и белую блузу Марии, а затем постепенно убывает по мере приближения к краю картины. Свет также освещает лежащий на ее коленях череп - символ кратко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временности человеческого бытия и тщетности погони за зем</w:t>
      </w:r>
      <w:r w:rsidRPr="00105DC2">
        <w:rPr>
          <w:rFonts w:ascii="Times New Roman" w:eastAsia="Times New Roman" w:hAnsi="Times New Roman" w:cs="Times New Roman"/>
          <w:sz w:val="28"/>
          <w:lang w:eastAsia="ru-RU"/>
        </w:rPr>
        <w:softHyphen/>
        <w:t>ными благами.</w:t>
      </w:r>
    </w:p>
    <w:p w:rsidR="00105DC2" w:rsidRPr="00105DC2" w:rsidRDefault="00105DC2" w:rsidP="00105DC2">
      <w:pPr>
        <w:widowControl w:val="0"/>
        <w:shd w:val="clear" w:color="auto" w:fill="FFFFFF"/>
        <w:autoSpaceDE w:val="0"/>
        <w:autoSpaceDN w:val="0"/>
        <w:adjustRightInd w:val="0"/>
        <w:spacing w:before="94" w:after="0" w:line="360" w:lineRule="auto"/>
        <w:ind w:left="3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05DC2">
        <w:rPr>
          <w:rFonts w:ascii="Times New Roman" w:hAnsi="Times New Roman" w:cs="Times New Roman"/>
          <w:sz w:val="28"/>
        </w:rPr>
        <w:t>По всеобщему признанию,</w:t>
      </w:r>
      <w:r>
        <w:rPr>
          <w:rFonts w:ascii="Times New Roman" w:hAnsi="Times New Roman" w:cs="Times New Roman"/>
          <w:sz w:val="28"/>
        </w:rPr>
        <w:t xml:space="preserve"> непревзойденным мастером чиа</w:t>
      </w:r>
      <w:r w:rsidRPr="00105DC2">
        <w:rPr>
          <w:rFonts w:ascii="Times New Roman" w:hAnsi="Times New Roman" w:cs="Times New Roman"/>
          <w:sz w:val="28"/>
        </w:rPr>
        <w:t>роскуро был Рембрандт (1606-</w:t>
      </w:r>
      <w:r>
        <w:rPr>
          <w:rFonts w:ascii="Times New Roman" w:hAnsi="Times New Roman" w:cs="Times New Roman"/>
          <w:sz w:val="28"/>
        </w:rPr>
        <w:t>1669). На многих картинах Рем</w:t>
      </w:r>
      <w:r w:rsidRPr="00105DC2">
        <w:rPr>
          <w:rFonts w:ascii="Times New Roman" w:hAnsi="Times New Roman" w:cs="Times New Roman"/>
          <w:sz w:val="28"/>
        </w:rPr>
        <w:t xml:space="preserve">брандта драматично </w:t>
      </w:r>
      <w:r w:rsidRPr="00105DC2">
        <w:rPr>
          <w:rFonts w:ascii="Times New Roman" w:hAnsi="Times New Roman" w:cs="Times New Roman"/>
          <w:sz w:val="28"/>
        </w:rPr>
        <w:lastRenderedPageBreak/>
        <w:t>освещенные фигуры и предметы изображены на однородном темном - чаще</w:t>
      </w:r>
      <w:r>
        <w:rPr>
          <w:rFonts w:ascii="Times New Roman" w:hAnsi="Times New Roman" w:cs="Times New Roman"/>
          <w:sz w:val="28"/>
        </w:rPr>
        <w:t xml:space="preserve"> всего коричневом - фоне. Персо</w:t>
      </w:r>
      <w:r w:rsidRPr="00105DC2">
        <w:rPr>
          <w:rFonts w:ascii="Times New Roman" w:hAnsi="Times New Roman" w:cs="Times New Roman"/>
          <w:sz w:val="28"/>
        </w:rPr>
        <w:t>нажей своих картин Рембрандт любил показывать освещенным сильным, прицельно направ</w:t>
      </w:r>
      <w:r>
        <w:rPr>
          <w:rFonts w:ascii="Times New Roman" w:hAnsi="Times New Roman" w:cs="Times New Roman"/>
          <w:sz w:val="28"/>
        </w:rPr>
        <w:t>ленным светом, порой выхватываю</w:t>
      </w:r>
      <w:r w:rsidRPr="00105DC2">
        <w:rPr>
          <w:rFonts w:ascii="Times New Roman" w:hAnsi="Times New Roman" w:cs="Times New Roman"/>
          <w:sz w:val="28"/>
        </w:rPr>
        <w:t xml:space="preserve">щим из темноты самые неожиданные части лица. Так, </w:t>
      </w:r>
      <w:r w:rsidRPr="00105DC2">
        <w:rPr>
          <w:rFonts w:ascii="Times New Roman" w:hAnsi="Times New Roman" w:cs="Times New Roman"/>
          <w:sz w:val="28"/>
        </w:rPr>
        <w:t>например,</w:t>
      </w:r>
      <w:r w:rsidRPr="00105DC2">
        <w:rPr>
          <w:rFonts w:ascii="Times New Roman" w:hAnsi="Times New Roman" w:cs="Times New Roman"/>
          <w:sz w:val="28"/>
        </w:rPr>
        <w:t xml:space="preserve"> на картине «Святой Матфей с ангелом» на лице ангела </w:t>
      </w:r>
      <w:r w:rsidRPr="00105DC2">
        <w:rPr>
          <w:rFonts w:ascii="Times New Roman" w:hAnsi="Times New Roman" w:cs="Times New Roman"/>
          <w:sz w:val="28"/>
        </w:rPr>
        <w:t>освещён</w:t>
      </w:r>
      <w:r w:rsidRPr="00105DC2">
        <w:rPr>
          <w:rFonts w:ascii="Times New Roman" w:hAnsi="Times New Roman" w:cs="Times New Roman"/>
          <w:sz w:val="28"/>
        </w:rPr>
        <w:t xml:space="preserve"> только кончик носа. Лицо святого Матфея находит</w:t>
      </w:r>
      <w:r>
        <w:rPr>
          <w:rFonts w:ascii="Times New Roman" w:hAnsi="Times New Roman" w:cs="Times New Roman"/>
          <w:sz w:val="28"/>
        </w:rPr>
        <w:t>ся в тени, и мы</w:t>
      </w:r>
      <w:r w:rsidRPr="00105DC2">
        <w:rPr>
          <w:rFonts w:ascii="Times New Roman" w:hAnsi="Times New Roman" w:cs="Times New Roman"/>
          <w:sz w:val="28"/>
        </w:rPr>
        <w:t xml:space="preserve"> видим только яркие световые блики на лбу евангелиста.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05DC2">
        <w:rPr>
          <w:rFonts w:ascii="Times New Roman" w:hAnsi="Times New Roman" w:cs="Times New Roman"/>
          <w:sz w:val="28"/>
        </w:rPr>
        <w:t>Прием чиароскуро Рембрандт часто использовал и в авто портретах, где в безжалостном ярком свете видна стареющая морщинистая кожа художника. Правда, в отличие от Караваджо Рембрандт использовал конт</w:t>
      </w:r>
      <w:r>
        <w:rPr>
          <w:rFonts w:ascii="Times New Roman" w:hAnsi="Times New Roman" w:cs="Times New Roman"/>
          <w:sz w:val="28"/>
        </w:rPr>
        <w:t>раст не для драматизации изобра</w:t>
      </w:r>
      <w:r w:rsidRPr="00105DC2">
        <w:rPr>
          <w:rFonts w:ascii="Times New Roman" w:hAnsi="Times New Roman" w:cs="Times New Roman"/>
          <w:sz w:val="28"/>
        </w:rPr>
        <w:t>жения, а для создания задумчивой, порой несколько мрачно" атмосферы.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05DC2">
        <w:rPr>
          <w:rFonts w:ascii="Times New Roman" w:hAnsi="Times New Roman" w:cs="Times New Roman"/>
          <w:sz w:val="28"/>
        </w:rPr>
        <w:t>Изо всех эффектов освещения самым драматичным являете так называемый контражур, при котором предмет выгляди темным силуэтом на светлом фоне. Кон</w:t>
      </w:r>
      <w:r>
        <w:rPr>
          <w:rFonts w:ascii="Times New Roman" w:hAnsi="Times New Roman" w:cs="Times New Roman"/>
          <w:sz w:val="28"/>
        </w:rPr>
        <w:t>тражур буквально озна</w:t>
      </w:r>
      <w:r w:rsidRPr="00105DC2">
        <w:rPr>
          <w:rFonts w:ascii="Times New Roman" w:hAnsi="Times New Roman" w:cs="Times New Roman"/>
          <w:sz w:val="28"/>
        </w:rPr>
        <w:t>чает «против света».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05DC2">
        <w:rPr>
          <w:rFonts w:ascii="Times New Roman" w:hAnsi="Times New Roman" w:cs="Times New Roman"/>
          <w:sz w:val="28"/>
        </w:rPr>
        <w:t>Решая применить контраж</w:t>
      </w:r>
      <w:r>
        <w:rPr>
          <w:rFonts w:ascii="Times New Roman" w:hAnsi="Times New Roman" w:cs="Times New Roman"/>
          <w:sz w:val="28"/>
        </w:rPr>
        <w:t>ур, художник чаще всего старает</w:t>
      </w:r>
      <w:r w:rsidRPr="00105DC2">
        <w:rPr>
          <w:rFonts w:ascii="Times New Roman" w:hAnsi="Times New Roman" w:cs="Times New Roman"/>
          <w:sz w:val="28"/>
        </w:rPr>
        <w:t>ся использовать источник с</w:t>
      </w:r>
      <w:r>
        <w:rPr>
          <w:rFonts w:ascii="Times New Roman" w:hAnsi="Times New Roman" w:cs="Times New Roman"/>
          <w:sz w:val="28"/>
        </w:rPr>
        <w:t>вета, расположенный выше, отчего</w:t>
      </w:r>
      <w:r w:rsidRPr="00105DC2">
        <w:rPr>
          <w:rFonts w:ascii="Times New Roman" w:hAnsi="Times New Roman" w:cs="Times New Roman"/>
          <w:sz w:val="28"/>
        </w:rPr>
        <w:t xml:space="preserve"> значительная часть переднего</w:t>
      </w:r>
      <w:r>
        <w:rPr>
          <w:rFonts w:ascii="Times New Roman" w:hAnsi="Times New Roman" w:cs="Times New Roman"/>
          <w:sz w:val="28"/>
        </w:rPr>
        <w:t xml:space="preserve"> плана становится темнее обычно</w:t>
      </w:r>
      <w:r w:rsidRPr="00105DC2">
        <w:rPr>
          <w:rFonts w:ascii="Times New Roman" w:hAnsi="Times New Roman" w:cs="Times New Roman"/>
          <w:sz w:val="28"/>
        </w:rPr>
        <w:t xml:space="preserve">го и на ней уже невозможно изобразить мелкие детали. </w:t>
      </w:r>
      <w:r>
        <w:rPr>
          <w:rFonts w:ascii="Times New Roman" w:hAnsi="Times New Roman" w:cs="Times New Roman"/>
          <w:i/>
          <w:sz w:val="28"/>
        </w:rPr>
        <w:t>(Демон</w:t>
      </w:r>
      <w:r w:rsidRPr="00105DC2">
        <w:rPr>
          <w:rFonts w:ascii="Times New Roman" w:hAnsi="Times New Roman" w:cs="Times New Roman"/>
          <w:i/>
          <w:sz w:val="28"/>
        </w:rPr>
        <w:t xml:space="preserve">страция репродукции картины </w:t>
      </w:r>
      <w:proofErr w:type="spellStart"/>
      <w:r w:rsidRPr="00105DC2">
        <w:rPr>
          <w:rFonts w:ascii="Times New Roman" w:hAnsi="Times New Roman" w:cs="Times New Roman"/>
          <w:i/>
          <w:sz w:val="28"/>
        </w:rPr>
        <w:t>Уолтера</w:t>
      </w:r>
      <w:proofErr w:type="spellEnd"/>
      <w:r w:rsidRPr="00105DC2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05DC2">
        <w:rPr>
          <w:rFonts w:ascii="Times New Roman" w:hAnsi="Times New Roman" w:cs="Times New Roman"/>
          <w:i/>
          <w:sz w:val="28"/>
        </w:rPr>
        <w:t>Сиккерта</w:t>
      </w:r>
      <w:proofErr w:type="spellEnd"/>
      <w:r w:rsidRPr="00105DC2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105DC2">
        <w:rPr>
          <w:rFonts w:ascii="Times New Roman" w:hAnsi="Times New Roman" w:cs="Times New Roman"/>
          <w:i/>
          <w:sz w:val="28"/>
        </w:rPr>
        <w:t>Морнинг</w:t>
      </w:r>
      <w:proofErr w:type="spellEnd"/>
      <w:r w:rsidRPr="00105DC2">
        <w:rPr>
          <w:rFonts w:ascii="Times New Roman" w:hAnsi="Times New Roman" w:cs="Times New Roman"/>
          <w:i/>
          <w:sz w:val="28"/>
        </w:rPr>
        <w:t xml:space="preserve">-тон </w:t>
      </w:r>
      <w:proofErr w:type="spellStart"/>
      <w:r w:rsidRPr="00105DC2">
        <w:rPr>
          <w:rFonts w:ascii="Times New Roman" w:hAnsi="Times New Roman" w:cs="Times New Roman"/>
          <w:i/>
          <w:sz w:val="28"/>
        </w:rPr>
        <w:t>Крезент</w:t>
      </w:r>
      <w:proofErr w:type="spellEnd"/>
      <w:r w:rsidRPr="00105DC2">
        <w:rPr>
          <w:rFonts w:ascii="Times New Roman" w:hAnsi="Times New Roman" w:cs="Times New Roman"/>
          <w:i/>
          <w:sz w:val="28"/>
        </w:rPr>
        <w:t>».)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05DC2">
        <w:rPr>
          <w:rFonts w:ascii="Times New Roman" w:hAnsi="Times New Roman" w:cs="Times New Roman"/>
          <w:sz w:val="28"/>
        </w:rPr>
        <w:t>Контражур чаще всего используется в портретной живописи, хотя применение этого пр</w:t>
      </w:r>
      <w:r>
        <w:rPr>
          <w:rFonts w:ascii="Times New Roman" w:hAnsi="Times New Roman" w:cs="Times New Roman"/>
          <w:sz w:val="28"/>
        </w:rPr>
        <w:t>иема может выходить за рамки ин</w:t>
      </w:r>
      <w:r w:rsidRPr="00105DC2">
        <w:rPr>
          <w:rFonts w:ascii="Times New Roman" w:hAnsi="Times New Roman" w:cs="Times New Roman"/>
          <w:sz w:val="28"/>
        </w:rPr>
        <w:t>терьера. Очень интересно, например, может выглядеть пейза</w:t>
      </w:r>
      <w:r>
        <w:rPr>
          <w:rFonts w:ascii="Times New Roman" w:hAnsi="Times New Roman" w:cs="Times New Roman"/>
          <w:sz w:val="28"/>
        </w:rPr>
        <w:t>ж</w:t>
      </w:r>
      <w:r w:rsidRPr="00105DC2">
        <w:rPr>
          <w:rFonts w:ascii="Times New Roman" w:hAnsi="Times New Roman" w:cs="Times New Roman"/>
          <w:sz w:val="28"/>
        </w:rPr>
        <w:t xml:space="preserve"> или городской вид с отброшенными на передний план четким вытянутыми тенями.</w:t>
      </w:r>
      <w:r w:rsidRPr="00105DC2">
        <w:rPr>
          <w:rFonts w:ascii="Times New Roman" w:hAnsi="Times New Roman" w:cs="Times New Roman"/>
          <w:i/>
          <w:sz w:val="28"/>
        </w:rPr>
        <w:t xml:space="preserve"> (Демонстрация</w:t>
      </w:r>
      <w:r w:rsidRPr="00105DC2">
        <w:rPr>
          <w:rFonts w:ascii="Times New Roman" w:hAnsi="Times New Roman" w:cs="Times New Roman"/>
          <w:i/>
          <w:sz w:val="28"/>
        </w:rPr>
        <w:t xml:space="preserve"> репродукции картины Уил</w:t>
      </w:r>
      <w:r w:rsidRPr="00105DC2">
        <w:rPr>
          <w:rFonts w:ascii="Times New Roman" w:hAnsi="Times New Roman" w:cs="Times New Roman"/>
          <w:i/>
          <w:sz w:val="28"/>
        </w:rPr>
        <w:t xml:space="preserve">сона </w:t>
      </w:r>
      <w:proofErr w:type="spellStart"/>
      <w:r w:rsidRPr="00105DC2">
        <w:rPr>
          <w:rFonts w:ascii="Times New Roman" w:hAnsi="Times New Roman" w:cs="Times New Roman"/>
          <w:i/>
          <w:sz w:val="28"/>
        </w:rPr>
        <w:t>Стира</w:t>
      </w:r>
      <w:proofErr w:type="spellEnd"/>
      <w:r w:rsidRPr="00105DC2">
        <w:rPr>
          <w:rFonts w:ascii="Times New Roman" w:hAnsi="Times New Roman" w:cs="Times New Roman"/>
          <w:i/>
          <w:sz w:val="28"/>
        </w:rPr>
        <w:t xml:space="preserve"> «Пляж в </w:t>
      </w:r>
      <w:proofErr w:type="spellStart"/>
      <w:r w:rsidRPr="00105DC2">
        <w:rPr>
          <w:rFonts w:ascii="Times New Roman" w:hAnsi="Times New Roman" w:cs="Times New Roman"/>
          <w:i/>
          <w:sz w:val="28"/>
        </w:rPr>
        <w:t>Этапле</w:t>
      </w:r>
      <w:proofErr w:type="spellEnd"/>
      <w:r w:rsidRPr="00105DC2">
        <w:rPr>
          <w:rFonts w:ascii="Times New Roman" w:hAnsi="Times New Roman" w:cs="Times New Roman"/>
          <w:i/>
          <w:sz w:val="28"/>
        </w:rPr>
        <w:t>».)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05DC2">
        <w:rPr>
          <w:rFonts w:ascii="Times New Roman" w:hAnsi="Times New Roman" w:cs="Times New Roman"/>
          <w:sz w:val="28"/>
        </w:rPr>
        <w:t>Когда вы пишете в контражуре, очень важно исследовать; цвет силуэтов, которые на первый взгляд кажутся черными. Лучше всего при этом сразу убрать с палитры черную краску,</w:t>
      </w:r>
      <w:r w:rsidRPr="00105DC2">
        <w:t xml:space="preserve"> </w:t>
      </w:r>
      <w:r w:rsidRPr="00105DC2">
        <w:rPr>
          <w:rFonts w:ascii="Times New Roman" w:hAnsi="Times New Roman" w:cs="Times New Roman"/>
          <w:sz w:val="28"/>
        </w:rPr>
        <w:t xml:space="preserve">чтобы не возникало искушения притронуться </w:t>
      </w:r>
      <w:r w:rsidRPr="00105DC2">
        <w:rPr>
          <w:rFonts w:ascii="Times New Roman" w:hAnsi="Times New Roman" w:cs="Times New Roman"/>
          <w:sz w:val="28"/>
        </w:rPr>
        <w:lastRenderedPageBreak/>
        <w:t xml:space="preserve">к ней! Расположив источник света в верхней части рисунка, вы получаете </w:t>
      </w:r>
      <w:r w:rsidRPr="00105DC2">
        <w:rPr>
          <w:rFonts w:ascii="Times New Roman" w:hAnsi="Times New Roman" w:cs="Times New Roman"/>
          <w:sz w:val="28"/>
        </w:rPr>
        <w:t>возможность</w:t>
      </w:r>
      <w:r w:rsidRPr="00105DC2">
        <w:rPr>
          <w:rFonts w:ascii="Times New Roman" w:hAnsi="Times New Roman" w:cs="Times New Roman"/>
          <w:sz w:val="28"/>
        </w:rPr>
        <w:t xml:space="preserve"> исследовать темные очертания предметов на переднем плане. Края предметов при этом будут казаться размытыми, </w:t>
      </w:r>
      <w:r w:rsidRPr="00105DC2">
        <w:rPr>
          <w:rFonts w:ascii="Times New Roman" w:hAnsi="Times New Roman" w:cs="Times New Roman"/>
          <w:sz w:val="28"/>
        </w:rPr>
        <w:t>теряющимися</w:t>
      </w:r>
      <w:r w:rsidRPr="00105DC2">
        <w:rPr>
          <w:rFonts w:ascii="Times New Roman" w:hAnsi="Times New Roman" w:cs="Times New Roman"/>
          <w:sz w:val="28"/>
        </w:rPr>
        <w:t xml:space="preserve"> в темноте, а их формы - несколько плоскими, </w:t>
      </w:r>
      <w:r w:rsidRPr="00105DC2">
        <w:rPr>
          <w:rFonts w:ascii="Times New Roman" w:hAnsi="Times New Roman" w:cs="Times New Roman"/>
          <w:sz w:val="28"/>
        </w:rPr>
        <w:t>лишёнными</w:t>
      </w:r>
      <w:r w:rsidRPr="00105DC2">
        <w:rPr>
          <w:rFonts w:ascii="Times New Roman" w:hAnsi="Times New Roman" w:cs="Times New Roman"/>
          <w:sz w:val="28"/>
        </w:rPr>
        <w:t xml:space="preserve"> объема.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5DC2">
        <w:rPr>
          <w:rFonts w:ascii="Times New Roman" w:hAnsi="Times New Roman" w:cs="Times New Roman"/>
          <w:sz w:val="28"/>
        </w:rPr>
        <w:t xml:space="preserve">Задание. Выполняя цветовое решение портрета, </w:t>
      </w:r>
      <w:r w:rsidRPr="00105DC2">
        <w:rPr>
          <w:rFonts w:ascii="Times New Roman" w:hAnsi="Times New Roman" w:cs="Times New Roman"/>
          <w:sz w:val="28"/>
        </w:rPr>
        <w:t>подумайте</w:t>
      </w:r>
      <w:r w:rsidRPr="00105DC2">
        <w:rPr>
          <w:rFonts w:ascii="Times New Roman" w:hAnsi="Times New Roman" w:cs="Times New Roman"/>
          <w:sz w:val="28"/>
        </w:rPr>
        <w:t>, какой из изученных сегодня приемов живописи подойдет вашей работе.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05DC2">
        <w:rPr>
          <w:rFonts w:ascii="Times New Roman" w:hAnsi="Times New Roman" w:cs="Times New Roman"/>
          <w:b/>
          <w:sz w:val="28"/>
        </w:rPr>
        <w:t>IV.</w:t>
      </w:r>
      <w:r w:rsidRPr="00105DC2">
        <w:rPr>
          <w:rFonts w:ascii="Times New Roman" w:hAnsi="Times New Roman" w:cs="Times New Roman"/>
          <w:b/>
          <w:sz w:val="28"/>
        </w:rPr>
        <w:tab/>
        <w:t>Самостоятельная работа учащихся.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05DC2">
        <w:rPr>
          <w:rFonts w:ascii="Times New Roman" w:hAnsi="Times New Roman" w:cs="Times New Roman"/>
          <w:b/>
          <w:sz w:val="28"/>
        </w:rPr>
        <w:t>V.</w:t>
      </w:r>
      <w:r w:rsidRPr="00105DC2">
        <w:rPr>
          <w:rFonts w:ascii="Times New Roman" w:hAnsi="Times New Roman" w:cs="Times New Roman"/>
          <w:b/>
          <w:sz w:val="28"/>
        </w:rPr>
        <w:tab/>
        <w:t>Подведение итогов урока.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5DC2">
        <w:rPr>
          <w:rFonts w:ascii="Times New Roman" w:hAnsi="Times New Roman" w:cs="Times New Roman"/>
          <w:sz w:val="28"/>
        </w:rPr>
        <w:t>Вопросы для закрепления изученного материала: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5DC2">
        <w:rPr>
          <w:rFonts w:ascii="Times New Roman" w:hAnsi="Times New Roman" w:cs="Times New Roman"/>
          <w:sz w:val="28"/>
        </w:rPr>
        <w:t>1.</w:t>
      </w:r>
      <w:r w:rsidRPr="00105DC2">
        <w:rPr>
          <w:rFonts w:ascii="Times New Roman" w:hAnsi="Times New Roman" w:cs="Times New Roman"/>
          <w:sz w:val="28"/>
        </w:rPr>
        <w:tab/>
        <w:t>Что такое чиароскуро?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5DC2">
        <w:rPr>
          <w:rFonts w:ascii="Times New Roman" w:hAnsi="Times New Roman" w:cs="Times New Roman"/>
          <w:sz w:val="28"/>
        </w:rPr>
        <w:t>2.</w:t>
      </w:r>
      <w:r w:rsidRPr="00105DC2">
        <w:rPr>
          <w:rFonts w:ascii="Times New Roman" w:hAnsi="Times New Roman" w:cs="Times New Roman"/>
          <w:sz w:val="28"/>
        </w:rPr>
        <w:tab/>
        <w:t>Для чего в картинах используют контраст?</w:t>
      </w:r>
    </w:p>
    <w:p w:rsidR="00105DC2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5DC2">
        <w:rPr>
          <w:rFonts w:ascii="Times New Roman" w:hAnsi="Times New Roman" w:cs="Times New Roman"/>
          <w:sz w:val="28"/>
        </w:rPr>
        <w:t>3.</w:t>
      </w:r>
      <w:r w:rsidRPr="00105DC2">
        <w:rPr>
          <w:rFonts w:ascii="Times New Roman" w:hAnsi="Times New Roman" w:cs="Times New Roman"/>
          <w:sz w:val="28"/>
        </w:rPr>
        <w:tab/>
        <w:t>Как вы понимаете прием «контражур»?</w:t>
      </w:r>
    </w:p>
    <w:p w:rsidR="0035794F" w:rsidRPr="00105DC2" w:rsidRDefault="00105DC2" w:rsidP="00105D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5DC2">
        <w:rPr>
          <w:rFonts w:ascii="Times New Roman" w:hAnsi="Times New Roman" w:cs="Times New Roman"/>
          <w:sz w:val="28"/>
        </w:rPr>
        <w:t xml:space="preserve">В завершение - демонстрация, анализ и оценка работ </w:t>
      </w:r>
      <w:r w:rsidRPr="00105DC2">
        <w:rPr>
          <w:rFonts w:ascii="Times New Roman" w:hAnsi="Times New Roman" w:cs="Times New Roman"/>
          <w:sz w:val="28"/>
        </w:rPr>
        <w:t>учащихся</w:t>
      </w:r>
      <w:r w:rsidRPr="00105DC2">
        <w:rPr>
          <w:rFonts w:ascii="Times New Roman" w:hAnsi="Times New Roman" w:cs="Times New Roman"/>
          <w:sz w:val="28"/>
        </w:rPr>
        <w:t>.</w:t>
      </w:r>
    </w:p>
    <w:sectPr w:rsidR="0035794F" w:rsidRPr="0010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2E2F"/>
    <w:multiLevelType w:val="hybridMultilevel"/>
    <w:tmpl w:val="EE002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C007BF"/>
    <w:multiLevelType w:val="singleLevel"/>
    <w:tmpl w:val="9440F20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C2"/>
    <w:rsid w:val="00105DC2"/>
    <w:rsid w:val="003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EB04-4D57-4699-8008-A8ACED4D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2014-10-26T11:35:00Z</dcterms:created>
  <dcterms:modified xsi:type="dcterms:W3CDTF">2014-10-26T11:53:00Z</dcterms:modified>
</cp:coreProperties>
</file>