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71" w:rsidRPr="0061002B" w:rsidRDefault="00841360" w:rsidP="00092671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092671" w:rsidRPr="0061002B">
        <w:rPr>
          <w:b/>
          <w:bCs/>
          <w:sz w:val="32"/>
          <w:szCs w:val="32"/>
        </w:rPr>
        <w:t>Война 1812 года в стихотворениях В. Жуковского</w:t>
      </w:r>
      <w:r>
        <w:rPr>
          <w:b/>
          <w:bCs/>
          <w:sz w:val="32"/>
          <w:szCs w:val="32"/>
        </w:rPr>
        <w:t>»</w:t>
      </w:r>
    </w:p>
    <w:bookmarkEnd w:id="0"/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Перечитаем два стихотворения, посвященных войне 1812 года. Одно написано накануне сражения при Тарутине, второе — уже после того, как неприятель был изгнан за пределы России. Авторы — почти ровесники, оба воевали. Однако в их стихотворениях отражены два совершенно различных взгляда на войну.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И Жуковский, и Батюшков декларируют свои позиции с первых строк. Для одного война — удаль, храбрость, подвиги героев. Для другого — смерть, кровь, разрушения. Жуковский пишет: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Наполним кубок круговой!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Дружнее! руку в руку!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Запьем вином кровавый бой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И с </w:t>
      </w:r>
      <w:proofErr w:type="gramStart"/>
      <w:r w:rsidRPr="00596C0A">
        <w:t>падшими</w:t>
      </w:r>
      <w:proofErr w:type="gramEnd"/>
      <w:r w:rsidRPr="00596C0A">
        <w:t xml:space="preserve"> разлуку.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Кто любит видеть в чашах дно,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Тот бодро ищет боя...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О, </w:t>
      </w:r>
      <w:proofErr w:type="spellStart"/>
      <w:r w:rsidRPr="00596C0A">
        <w:t>вемогущее</w:t>
      </w:r>
      <w:proofErr w:type="spellEnd"/>
      <w:r w:rsidRPr="00596C0A">
        <w:t xml:space="preserve"> вино,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Веселие героя!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Батюшков: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Мой друг! я видел море зла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И неба мстительного кары: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Врагов неистовых дела,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Войну и гибельны пожары.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И в дальнейшем оба стихотворения соответствуют тому, что в них заложено с самого начала. Певец Жуковского произносит здравицы героям войны, Древней Руси, Родине, Богу, Петру, Суворову. Батюшков же повествует об ужасах войны, о ее бессмысленности.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Но, несмотря на столь глубокие различия, у поэтов проскальзывают сходные мысли. Например, у обоих звучит тема мщения. В стихотворении Жуковского слышатся призывы: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>За гибель - гибель, брань - за брань,</w:t>
      </w:r>
      <w:proofErr w:type="gramStart"/>
      <w:r w:rsidRPr="00596C0A">
        <w:t xml:space="preserve"> .</w:t>
      </w:r>
      <w:proofErr w:type="gramEnd"/>
      <w:r w:rsidRPr="00596C0A">
        <w:t xml:space="preserve">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И казнь тебе, губитель!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Вожди славян, хвала и честь!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Свершайте истребленье,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Отчизна к вам взывает: месть!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Вселенная: спасенье!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Читая эти строки, настораживаешься: слишком уж </w:t>
      </w:r>
      <w:proofErr w:type="gramStart"/>
      <w:r w:rsidRPr="00596C0A">
        <w:t>воинственно-жестоко</w:t>
      </w:r>
      <w:proofErr w:type="gramEnd"/>
      <w:r w:rsidRPr="00596C0A">
        <w:t xml:space="preserve"> звучат призывы поэта.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Батюшков же утверждает: совесть приказывает ему забыть о музах и харитах, пока не отмщена </w:t>
      </w:r>
      <w:proofErr w:type="gramStart"/>
      <w:r w:rsidRPr="00596C0A">
        <w:t>Москва</w:t>
      </w:r>
      <w:proofErr w:type="gramEnd"/>
      <w:r w:rsidRPr="00596C0A">
        <w:t xml:space="preserve"> и враг не изгнан с русских земель.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Вообще Батюшков меньше, чем Жуковский, пишет о сражениях и подвигах. Он видит оборотную, непарадную сторону войны: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Я видел сонму богачей, </w:t>
      </w:r>
    </w:p>
    <w:p w:rsidR="00092671" w:rsidRPr="00596C0A" w:rsidRDefault="00092671" w:rsidP="00092671">
      <w:pPr>
        <w:spacing w:before="120"/>
        <w:ind w:firstLine="567"/>
        <w:jc w:val="both"/>
      </w:pPr>
      <w:proofErr w:type="gramStart"/>
      <w:r w:rsidRPr="00596C0A">
        <w:t xml:space="preserve">Бегущих в рубищах </w:t>
      </w:r>
      <w:proofErr w:type="spellStart"/>
      <w:r w:rsidRPr="00596C0A">
        <w:t>издранных</w:t>
      </w:r>
      <w:proofErr w:type="spellEnd"/>
      <w:r w:rsidRPr="00596C0A">
        <w:t xml:space="preserve">, </w:t>
      </w:r>
      <w:proofErr w:type="gramEnd"/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Я видел бледных матерей,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Из милой родины </w:t>
      </w:r>
      <w:proofErr w:type="gramStart"/>
      <w:r w:rsidRPr="00596C0A">
        <w:t>изгнанных</w:t>
      </w:r>
      <w:proofErr w:type="gramEnd"/>
      <w:r w:rsidRPr="00596C0A">
        <w:t xml:space="preserve">!..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Лишь угли, прах и камней горы,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Лишь груды тел кругом реки,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Лишь нищих бледные полки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Везде мои встречали взоры!..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Жуковский перечисляет героев войны — живых и павших, давая каждому свой “послужной список”. Прославляя их, поэт стремится укрепить боевой дух соотечественников, помочь им переломить ход войны. И действительно, по свидетельству современников, стихотворение Жуковского облетело всю русскую армию; его переписывали, читали, учили наизусть.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Стихотворение Батюшкова не так тесно привязано к определенному периоду истории. Единственное, что указывает в нем на события 1812 года, — упоминание о сгоревшей Москве. В остальном же это философское размышление на тему “Война. Мир. Поэт”.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 xml:space="preserve">Надо заметить, что практически всегда в человеческой истории нация, подвергшаяся агрессии, создает мощный пласт патриотической литературы. Так было, например, во время монголо-татарского нашествия на Русь. И лишь какое-то время спустя, оправившись от нанесенного удара, преодолев боль и ненависть, мыслители и поэты задумываются обо всех ужасах войны для обеих сторон, о ее жестокости и бессмысленности. </w:t>
      </w:r>
    </w:p>
    <w:p w:rsidR="00092671" w:rsidRPr="00596C0A" w:rsidRDefault="00092671" w:rsidP="00092671">
      <w:pPr>
        <w:spacing w:before="120"/>
        <w:ind w:firstLine="567"/>
        <w:jc w:val="both"/>
      </w:pPr>
      <w:r w:rsidRPr="00596C0A">
        <w:t>На мой взгляд, стихотворение Жуковского — один из всплесков патриотической воинственности, вызванной нашествием врага. А послание Батюшкова — философское осмысление случившегося, война для него</w:t>
      </w:r>
      <w:proofErr w:type="gramStart"/>
      <w:r w:rsidRPr="00596C0A">
        <w:t>.</w:t>
      </w:r>
      <w:proofErr w:type="gramEnd"/>
      <w:r w:rsidRPr="00596C0A">
        <w:t xml:space="preserve">— </w:t>
      </w:r>
      <w:proofErr w:type="gramStart"/>
      <w:r w:rsidRPr="00596C0A">
        <w:t>б</w:t>
      </w:r>
      <w:proofErr w:type="gramEnd"/>
      <w:r w:rsidRPr="00596C0A">
        <w:t xml:space="preserve">езусловное зло. </w:t>
      </w:r>
    </w:p>
    <w:p w:rsidR="00092671" w:rsidRDefault="00092671" w:rsidP="00092671">
      <w:pPr>
        <w:spacing w:before="120"/>
        <w:ind w:firstLine="567"/>
        <w:jc w:val="both"/>
      </w:pPr>
      <w:r w:rsidRPr="00596C0A">
        <w:t xml:space="preserve">Лично мне ближе позиция Батюшкова: герои героями, подвиги подвигами, а война есть горе. Поэт знал это не понаслышке. Но нельзя и не признавать важной роли стихотворения Жуковского накануне решающего сражения. Оно ободрило воинов, внушило им волю к победе. Вообще, несмотря на очевидную разницу, эти два стихотворения не следует, по-моему, противопоставлять. Их авторы не спорят между собой, а дополняют друг друга.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671"/>
    <w:rsid w:val="00092671"/>
    <w:rsid w:val="00093145"/>
    <w:rsid w:val="00307A1D"/>
    <w:rsid w:val="00441059"/>
    <w:rsid w:val="00596C0A"/>
    <w:rsid w:val="0061002B"/>
    <w:rsid w:val="00616072"/>
    <w:rsid w:val="00841360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092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3055</Characters>
  <Application>Microsoft Office Word</Application>
  <DocSecurity>0</DocSecurity>
  <Lines>25</Lines>
  <Paragraphs>7</Paragraphs>
  <ScaleCrop>false</ScaleCrop>
  <Company>Home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Война 1812 года в стихотворениях В</dc:title>
  <dc:subject/>
  <dc:creator>User</dc:creator>
  <cp:keywords/>
  <dc:description/>
  <cp:lastModifiedBy>Пользователь</cp:lastModifiedBy>
  <cp:revision>4</cp:revision>
  <dcterms:created xsi:type="dcterms:W3CDTF">2014-01-25T10:13:00Z</dcterms:created>
  <dcterms:modified xsi:type="dcterms:W3CDTF">2014-12-16T14:23:00Z</dcterms:modified>
</cp:coreProperties>
</file>