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54" w:rsidRPr="007A2154" w:rsidRDefault="007A2154" w:rsidP="007A21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7A21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Кроссворд «Учение о клетке»</w:t>
      </w:r>
    </w:p>
    <w:p w:rsidR="007A2154" w:rsidRPr="007A2154" w:rsidRDefault="007A2154" w:rsidP="007A21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A215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7A2154" w:rsidRPr="007A2154" w:rsidRDefault="007A2154" w:rsidP="007A21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A215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A2154" w:rsidRPr="007A2154" w:rsidRDefault="007A2154" w:rsidP="007A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8890" cy="2194560"/>
            <wp:effectExtent l="19050" t="0" r="0" b="0"/>
            <wp:docPr id="1" name="imgCrossword" descr="Кроссворд «Учение о клетк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Учение о клетке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54" w:rsidRPr="007A2154" w:rsidRDefault="007A2154" w:rsidP="007A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54">
        <w:rPr>
          <w:rFonts w:ascii="Times New Roman" w:eastAsia="Times New Roman" w:hAnsi="Times New Roman" w:cs="Times New Roman"/>
          <w:sz w:val="24"/>
          <w:szCs w:val="24"/>
        </w:rPr>
        <w:t>1. Постоянно-присутствующие в цитоплазме строго специализированные структуры.</w:t>
      </w:r>
    </w:p>
    <w:p w:rsidR="007A2154" w:rsidRPr="007A2154" w:rsidRDefault="007A2154" w:rsidP="007A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54">
        <w:rPr>
          <w:rFonts w:ascii="Times New Roman" w:eastAsia="Times New Roman" w:hAnsi="Times New Roman" w:cs="Times New Roman"/>
          <w:sz w:val="24"/>
          <w:szCs w:val="24"/>
        </w:rPr>
        <w:t>2. Энергетические станции клетки.</w:t>
      </w:r>
    </w:p>
    <w:p w:rsidR="007A2154" w:rsidRPr="007A2154" w:rsidRDefault="007A2154" w:rsidP="007A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54">
        <w:rPr>
          <w:rFonts w:ascii="Times New Roman" w:eastAsia="Times New Roman" w:hAnsi="Times New Roman" w:cs="Times New Roman"/>
          <w:sz w:val="24"/>
          <w:szCs w:val="24"/>
        </w:rPr>
        <w:t>3. Овальные тельца клетки, функция которых заключается во внутриклеточном переваривании пищевых частиц.</w:t>
      </w:r>
    </w:p>
    <w:p w:rsidR="007A2154" w:rsidRPr="007A2154" w:rsidRDefault="007A2154" w:rsidP="007A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54">
        <w:rPr>
          <w:rFonts w:ascii="Times New Roman" w:eastAsia="Times New Roman" w:hAnsi="Times New Roman" w:cs="Times New Roman"/>
          <w:sz w:val="24"/>
          <w:szCs w:val="24"/>
        </w:rPr>
        <w:t>4. Важнейшая часть клетки, отвечающая за хранение и воспроизведение генетического материала.</w:t>
      </w:r>
    </w:p>
    <w:p w:rsidR="007A2154" w:rsidRPr="007A2154" w:rsidRDefault="007A2154" w:rsidP="007A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54">
        <w:rPr>
          <w:rFonts w:ascii="Times New Roman" w:eastAsia="Times New Roman" w:hAnsi="Times New Roman" w:cs="Times New Roman"/>
          <w:sz w:val="24"/>
          <w:szCs w:val="24"/>
        </w:rPr>
        <w:t xml:space="preserve">5. Самостоятельная ядерная структура, имеющая плечи и </w:t>
      </w:r>
      <w:proofErr w:type="spellStart"/>
      <w:r w:rsidRPr="007A2154">
        <w:rPr>
          <w:rFonts w:ascii="Times New Roman" w:eastAsia="Times New Roman" w:hAnsi="Times New Roman" w:cs="Times New Roman"/>
          <w:sz w:val="24"/>
          <w:szCs w:val="24"/>
        </w:rPr>
        <w:t>центромеру</w:t>
      </w:r>
      <w:proofErr w:type="spellEnd"/>
      <w:r w:rsidRPr="007A2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154" w:rsidRPr="007A2154" w:rsidRDefault="007A2154" w:rsidP="007A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54">
        <w:rPr>
          <w:rFonts w:ascii="Times New Roman" w:eastAsia="Times New Roman" w:hAnsi="Times New Roman" w:cs="Times New Roman"/>
          <w:sz w:val="24"/>
          <w:szCs w:val="24"/>
        </w:rPr>
        <w:t>6. Форма клеточного размножения, при которой происходит точное и равномерное распределение набора хромосом между дочерними клетками.</w:t>
      </w:r>
    </w:p>
    <w:p w:rsidR="007A2154" w:rsidRPr="007A2154" w:rsidRDefault="007A2154" w:rsidP="007A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54">
        <w:rPr>
          <w:rFonts w:ascii="Times New Roman" w:eastAsia="Times New Roman" w:hAnsi="Times New Roman" w:cs="Times New Roman"/>
          <w:sz w:val="24"/>
          <w:szCs w:val="24"/>
        </w:rPr>
        <w:t>7. Напряженное состояние клеточной стенки.</w:t>
      </w:r>
    </w:p>
    <w:p w:rsidR="007A2154" w:rsidRPr="007A2154" w:rsidRDefault="007A2154" w:rsidP="007A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54">
        <w:rPr>
          <w:rFonts w:ascii="Times New Roman" w:eastAsia="Times New Roman" w:hAnsi="Times New Roman" w:cs="Times New Roman"/>
          <w:sz w:val="24"/>
          <w:szCs w:val="24"/>
        </w:rPr>
        <w:t xml:space="preserve">8. Паразит на генетическом уровне </w:t>
      </w:r>
      <w:proofErr w:type="spellStart"/>
      <w:r w:rsidRPr="007A2154">
        <w:rPr>
          <w:rFonts w:ascii="Times New Roman" w:eastAsia="Times New Roman" w:hAnsi="Times New Roman" w:cs="Times New Roman"/>
          <w:sz w:val="24"/>
          <w:szCs w:val="24"/>
        </w:rPr>
        <w:t>прокариотических</w:t>
      </w:r>
      <w:proofErr w:type="spellEnd"/>
      <w:r w:rsidRPr="007A2154">
        <w:rPr>
          <w:rFonts w:ascii="Times New Roman" w:eastAsia="Times New Roman" w:hAnsi="Times New Roman" w:cs="Times New Roman"/>
          <w:sz w:val="24"/>
          <w:szCs w:val="24"/>
        </w:rPr>
        <w:t xml:space="preserve"> организмов.</w:t>
      </w:r>
    </w:p>
    <w:p w:rsidR="007A2154" w:rsidRPr="007A2154" w:rsidRDefault="007A2154" w:rsidP="007A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54">
        <w:rPr>
          <w:rFonts w:ascii="Times New Roman" w:eastAsia="Times New Roman" w:hAnsi="Times New Roman" w:cs="Times New Roman"/>
          <w:sz w:val="24"/>
          <w:szCs w:val="24"/>
        </w:rPr>
        <w:t>9. Наука, изучающая неклеточные формы жизни.</w:t>
      </w:r>
    </w:p>
    <w:p w:rsidR="007A2154" w:rsidRPr="007A2154" w:rsidRDefault="007A2154" w:rsidP="007A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54">
        <w:rPr>
          <w:rFonts w:ascii="Times New Roman" w:eastAsia="Times New Roman" w:hAnsi="Times New Roman" w:cs="Times New Roman"/>
          <w:sz w:val="24"/>
          <w:szCs w:val="24"/>
        </w:rPr>
        <w:t xml:space="preserve">10. Скопление белков, р-РНК и субъединица рибосом, в основе </w:t>
      </w:r>
      <w:proofErr w:type="gramStart"/>
      <w:r w:rsidRPr="007A2154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7A2154">
        <w:rPr>
          <w:rFonts w:ascii="Times New Roman" w:eastAsia="Times New Roman" w:hAnsi="Times New Roman" w:cs="Times New Roman"/>
          <w:sz w:val="24"/>
          <w:szCs w:val="24"/>
        </w:rPr>
        <w:t xml:space="preserve"> лежит участок хромосомы.</w:t>
      </w:r>
    </w:p>
    <w:p w:rsidR="004E102C" w:rsidRDefault="004E102C"/>
    <w:sectPr w:rsidR="004E102C" w:rsidSect="004E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154"/>
    <w:rsid w:val="0013310C"/>
    <w:rsid w:val="00196049"/>
    <w:rsid w:val="004E102C"/>
    <w:rsid w:val="007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2C"/>
  </w:style>
  <w:style w:type="paragraph" w:styleId="1">
    <w:name w:val="heading 1"/>
    <w:basedOn w:val="a"/>
    <w:link w:val="10"/>
    <w:uiPriority w:val="9"/>
    <w:qFormat/>
    <w:rsid w:val="007A2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1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A215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21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215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21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A2154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7A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>МОУ Тацинская вечерняя сменная школа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Интерактивная доска</dc:creator>
  <cp:keywords/>
  <dc:description/>
  <cp:lastModifiedBy>1</cp:lastModifiedBy>
  <cp:revision>4</cp:revision>
  <dcterms:created xsi:type="dcterms:W3CDTF">2014-01-16T10:08:00Z</dcterms:created>
  <dcterms:modified xsi:type="dcterms:W3CDTF">2014-01-17T12:47:00Z</dcterms:modified>
</cp:coreProperties>
</file>