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</w:t>
      </w: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иностранных языков</w:t>
      </w: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Ямало-Ненецкого автономного округа</w:t>
      </w: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Ноябрьск</w:t>
      </w: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для родителей</w:t>
      </w:r>
    </w:p>
    <w:p w:rsidR="00A85F50" w:rsidRPr="002B63B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B0">
        <w:rPr>
          <w:rFonts w:ascii="Times New Roman" w:hAnsi="Times New Roman" w:cs="Times New Roman"/>
          <w:b/>
          <w:sz w:val="24"/>
          <w:szCs w:val="24"/>
        </w:rPr>
        <w:t xml:space="preserve">«Индивидуальная образовательная </w:t>
      </w:r>
      <w:r w:rsidR="008506A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B63B0">
        <w:rPr>
          <w:rFonts w:ascii="Times New Roman" w:hAnsi="Times New Roman" w:cs="Times New Roman"/>
          <w:b/>
          <w:sz w:val="24"/>
          <w:szCs w:val="24"/>
        </w:rPr>
        <w:t xml:space="preserve"> как условие образования, саморазвития и самоопределения обучающегося с ограни</w:t>
      </w:r>
      <w:r w:rsidR="008506A9">
        <w:rPr>
          <w:rFonts w:ascii="Times New Roman" w:hAnsi="Times New Roman" w:cs="Times New Roman"/>
          <w:b/>
          <w:sz w:val="24"/>
          <w:szCs w:val="24"/>
        </w:rPr>
        <w:t>ченными возможностями здоровья»</w:t>
      </w: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A85F50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Подготовили: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 Петровна</w:t>
      </w:r>
    </w:p>
    <w:p w:rsidR="00A85F50" w:rsidRDefault="00A85F50" w:rsidP="00A85F50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классов,</w:t>
      </w:r>
    </w:p>
    <w:p w:rsidR="00A85F50" w:rsidRDefault="00A259AB" w:rsidP="00A85F50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Полтавец Ольга Владимировна</w:t>
      </w:r>
    </w:p>
    <w:p w:rsidR="00A85F50" w:rsidRDefault="00A85F50" w:rsidP="00A85F50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A85F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Ноябрьск</w:t>
      </w: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50" w:rsidRDefault="00A85F5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3B0" w:rsidRDefault="002B63B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Практикум для родителей</w:t>
      </w:r>
    </w:p>
    <w:p w:rsidR="002B63B0" w:rsidRPr="002B63B0" w:rsidRDefault="002B63B0" w:rsidP="002B63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B0">
        <w:rPr>
          <w:rFonts w:ascii="Times New Roman" w:hAnsi="Times New Roman" w:cs="Times New Roman"/>
          <w:b/>
          <w:sz w:val="24"/>
          <w:szCs w:val="24"/>
        </w:rPr>
        <w:t>«Индивидуа</w:t>
      </w:r>
      <w:r w:rsidR="008506A9">
        <w:rPr>
          <w:rFonts w:ascii="Times New Roman" w:hAnsi="Times New Roman" w:cs="Times New Roman"/>
          <w:b/>
          <w:sz w:val="24"/>
          <w:szCs w:val="24"/>
        </w:rPr>
        <w:t>льная образовательная программа</w:t>
      </w:r>
      <w:r w:rsidRPr="002B63B0">
        <w:rPr>
          <w:rFonts w:ascii="Times New Roman" w:hAnsi="Times New Roman" w:cs="Times New Roman"/>
          <w:b/>
          <w:sz w:val="24"/>
          <w:szCs w:val="24"/>
        </w:rPr>
        <w:t xml:space="preserve"> как условие образования, саморазвития и самоопределения обучающегося с ограни</w:t>
      </w:r>
      <w:r w:rsidR="008506A9">
        <w:rPr>
          <w:rFonts w:ascii="Times New Roman" w:hAnsi="Times New Roman" w:cs="Times New Roman"/>
          <w:b/>
          <w:sz w:val="24"/>
          <w:szCs w:val="24"/>
        </w:rPr>
        <w:t>ченными возможностями здоровья»</w:t>
      </w:r>
    </w:p>
    <w:p w:rsidR="002B63B0" w:rsidRDefault="002B63B0" w:rsidP="002B6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EFE" w:rsidRPr="002B63B0" w:rsidRDefault="0056456D" w:rsidP="002B6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B63B0">
        <w:rPr>
          <w:rFonts w:ascii="Times New Roman" w:hAnsi="Times New Roman" w:cs="Times New Roman"/>
          <w:sz w:val="24"/>
          <w:szCs w:val="24"/>
        </w:rPr>
        <w:t>Тема нашей встречи «</w:t>
      </w:r>
      <w:r w:rsidR="002B63B0">
        <w:rPr>
          <w:rFonts w:ascii="Times New Roman" w:hAnsi="Times New Roman" w:cs="Times New Roman"/>
          <w:sz w:val="24"/>
          <w:szCs w:val="24"/>
        </w:rPr>
        <w:t>И</w:t>
      </w:r>
      <w:r w:rsidRPr="002B63B0">
        <w:rPr>
          <w:rFonts w:ascii="Times New Roman" w:hAnsi="Times New Roman" w:cs="Times New Roman"/>
          <w:sz w:val="24"/>
          <w:szCs w:val="24"/>
        </w:rPr>
        <w:t xml:space="preserve">ндивидуальная </w:t>
      </w:r>
      <w:r w:rsidR="008506A9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2B63B0">
        <w:rPr>
          <w:rFonts w:ascii="Times New Roman" w:hAnsi="Times New Roman" w:cs="Times New Roman"/>
          <w:sz w:val="24"/>
          <w:szCs w:val="24"/>
        </w:rPr>
        <w:t xml:space="preserve"> как условие образования, саморазвития и самоопределения обучающегося с ограниченными возможностями здоровья»</w:t>
      </w:r>
      <w:r w:rsidR="002B63B0" w:rsidRPr="002B63B0">
        <w:rPr>
          <w:rFonts w:ascii="Times New Roman" w:hAnsi="Times New Roman" w:cs="Times New Roman"/>
          <w:sz w:val="24"/>
          <w:szCs w:val="24"/>
        </w:rPr>
        <w:t>.</w:t>
      </w:r>
    </w:p>
    <w:p w:rsidR="0056456D" w:rsidRPr="002B63B0" w:rsidRDefault="0056456D" w:rsidP="002B6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B63B0">
        <w:rPr>
          <w:rFonts w:ascii="Times New Roman" w:hAnsi="Times New Roman" w:cs="Times New Roman"/>
          <w:sz w:val="24"/>
          <w:szCs w:val="24"/>
        </w:rPr>
        <w:t>Поговорим о том</w:t>
      </w:r>
      <w:r w:rsidR="00AD37CC" w:rsidRPr="002B63B0">
        <w:rPr>
          <w:rFonts w:ascii="Times New Roman" w:hAnsi="Times New Roman" w:cs="Times New Roman"/>
          <w:sz w:val="24"/>
          <w:szCs w:val="24"/>
        </w:rPr>
        <w:t>,</w:t>
      </w:r>
      <w:r w:rsidRPr="002B63B0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2B63B0" w:rsidRPr="002B63B0"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 (ИОП)</w:t>
      </w:r>
      <w:r w:rsidRPr="002B63B0">
        <w:rPr>
          <w:rFonts w:ascii="Times New Roman" w:hAnsi="Times New Roman" w:cs="Times New Roman"/>
          <w:sz w:val="24"/>
          <w:szCs w:val="24"/>
        </w:rPr>
        <w:t>, для кого и для чего она создается.</w:t>
      </w:r>
    </w:p>
    <w:p w:rsidR="0056456D" w:rsidRPr="002B63B0" w:rsidRDefault="0056456D" w:rsidP="002B63B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образования в соответствии с Федеральным государственным образовательным стандартом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обучения», «учет образовательных потребностей детей с ограниченными возможностями здоровья».</w:t>
      </w:r>
    </w:p>
    <w:p w:rsidR="0056456D" w:rsidRPr="002B63B0" w:rsidRDefault="0056456D" w:rsidP="002B63B0">
      <w:pPr>
        <w:pStyle w:val="a4"/>
        <w:ind w:firstLine="708"/>
        <w:rPr>
          <w:rFonts w:ascii="Times New Roman" w:eastAsia="HiddenHorzOCR" w:hAnsi="Times New Roman" w:cs="Times New Roman"/>
          <w:sz w:val="24"/>
          <w:szCs w:val="24"/>
        </w:rPr>
      </w:pPr>
      <w:r w:rsidRPr="002B63B0">
        <w:rPr>
          <w:rFonts w:ascii="Times New Roman" w:eastAsia="HiddenHorzOCR" w:hAnsi="Times New Roman" w:cs="Times New Roman"/>
          <w:sz w:val="24"/>
          <w:szCs w:val="24"/>
        </w:rPr>
        <w:t>Закон об образовании гарантирует реализацию права на образование ребенку с ОВЗ через создание необходимых условий «для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подходов».</w:t>
      </w:r>
    </w:p>
    <w:p w:rsidR="0056456D" w:rsidRPr="002B63B0" w:rsidRDefault="0056456D" w:rsidP="002B63B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школа нацелена на</w:t>
      </w: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успешной социализации детей с ограниченными возможност</w:t>
      </w:r>
      <w:r w:rsidR="00850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здоровья, детей-инвалидов.</w:t>
      </w:r>
    </w:p>
    <w:p w:rsidR="0056456D" w:rsidRPr="002B63B0" w:rsidRDefault="0076132D" w:rsidP="002B63B0">
      <w:pPr>
        <w:pStyle w:val="a4"/>
        <w:ind w:firstLine="708"/>
        <w:rPr>
          <w:rFonts w:ascii="Times New Roman" w:eastAsia="HiddenHorzOCR" w:hAnsi="Times New Roman" w:cs="Times New Roman"/>
          <w:sz w:val="24"/>
          <w:szCs w:val="24"/>
        </w:rPr>
      </w:pPr>
      <w:r w:rsidRPr="002B63B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Цель образовательного учреждения</w:t>
      </w:r>
      <w:r w:rsidR="002B63B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Pr="002B63B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-</w:t>
      </w:r>
      <w:r w:rsidR="002B63B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создание специальных условий для развития и социальной адаптации учащихся с особыми образовательными потребностями.</w:t>
      </w:r>
    </w:p>
    <w:p w:rsidR="0056456D" w:rsidRPr="002B63B0" w:rsidRDefault="0076132D" w:rsidP="002B63B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56D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ограниченными возможностями здоровья получает «цензовое образование сопоставимое по уровню с образованием его здоровых сверстников, находясь в их среде, и в те же календарные сроки. </w:t>
      </w:r>
    </w:p>
    <w:p w:rsidR="0076132D" w:rsidRPr="002B63B0" w:rsidRDefault="0076132D" w:rsidP="002B63B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достижения этой цели учитель, в своей профессиональной деятельности </w:t>
      </w:r>
      <w:r w:rsidRPr="002B6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 следующие задачи</w:t>
      </w:r>
      <w:r w:rsidR="0085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32D" w:rsidRPr="002B63B0" w:rsidRDefault="0076132D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1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Создание условий для освоения образовательной программы.</w:t>
      </w:r>
    </w:p>
    <w:p w:rsidR="0076132D" w:rsidRPr="002B63B0" w:rsidRDefault="0076132D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-Организация </w:t>
      </w:r>
      <w:proofErr w:type="spellStart"/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безбарьерной</w:t>
      </w:r>
      <w:proofErr w:type="spellEnd"/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, развивающей предметной среды</w:t>
      </w:r>
      <w:r w:rsidR="00C15928"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</w:t>
      </w:r>
      <w:r w:rsidR="00C15928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</w:t>
      </w:r>
      <w:r w:rsidR="0054653D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специальным оборудованием</w:t>
      </w:r>
      <w:r w:rsidR="00BF1111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32D" w:rsidRPr="002B63B0" w:rsidRDefault="00BF1111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</w:t>
      </w:r>
      <w:r w:rsidR="0076132D" w:rsidRPr="002B63B0">
        <w:rPr>
          <w:rFonts w:ascii="Times New Roman" w:eastAsia="+mj-ea" w:hAnsi="Times New Roman" w:cs="Times New Roman"/>
          <w:kern w:val="24"/>
          <w:sz w:val="24"/>
          <w:szCs w:val="24"/>
        </w:rPr>
        <w:t>Создание атмосферы эмоционального комфорта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54653D" w:rsidRPr="002B63B0" w:rsidRDefault="00BF1111" w:rsidP="002B63B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-П</w:t>
      </w:r>
      <w:r w:rsidR="0076132D" w:rsidRPr="002B63B0">
        <w:rPr>
          <w:rFonts w:ascii="Times New Roman" w:eastAsia="+mj-ea" w:hAnsi="Times New Roman" w:cs="Times New Roman"/>
          <w:kern w:val="24"/>
          <w:sz w:val="24"/>
          <w:szCs w:val="24"/>
        </w:rPr>
        <w:t>рименение адекватных возможностям и потребностям обучающихся современных технологий</w:t>
      </w:r>
      <w:r w:rsidR="0054653D"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</w:t>
      </w:r>
      <w:r w:rsidR="0054653D" w:rsidRPr="002B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на основе активизации деятельности учащихся -</w:t>
      </w:r>
      <w:r w:rsidR="0054653D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технологии, проблемное обучение, коммуникативная технология</w:t>
      </w:r>
      <w:r w:rsid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53D" w:rsidRPr="002B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4653D" w:rsidRPr="002B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(компьютерные) технологии</w:t>
      </w:r>
      <w:r w:rsidR="0054653D" w:rsidRPr="002B63B0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  <w:r w:rsidR="0076132D" w:rsidRPr="002B63B0">
        <w:rPr>
          <w:rFonts w:ascii="Times New Roman" w:eastAsia="+mj-ea" w:hAnsi="Times New Roman" w:cs="Times New Roman"/>
          <w:kern w:val="24"/>
          <w:sz w:val="24"/>
          <w:szCs w:val="24"/>
        </w:rPr>
        <w:t>, методов, приемов, форм организации учебного процесса</w:t>
      </w:r>
      <w:r w:rsidR="0054653D"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</w:t>
      </w:r>
      <w:r w:rsidR="0054653D"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в общеобразовательном классе по общей образовательной программе или по индивидуальной программе; с</w:t>
      </w: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надомной или дистанционной форм обучения)</w:t>
      </w:r>
      <w:r w:rsid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111" w:rsidRPr="002B63B0" w:rsidRDefault="00BF1111" w:rsidP="002B63B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содержания учебного материала, выделение необходимого и достаточного для освоения ребенком с ОВЗ.</w:t>
      </w:r>
    </w:p>
    <w:p w:rsidR="00BF1111" w:rsidRPr="002B63B0" w:rsidRDefault="00BF1111" w:rsidP="002B63B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учебных материалов</w:t>
      </w:r>
      <w:r w:rsidR="002B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111" w:rsidRPr="002B63B0" w:rsidRDefault="0076132D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2. Создание условий для адаптации детей с ОВЗ в группе сверстников.</w:t>
      </w:r>
    </w:p>
    <w:p w:rsidR="00F36282" w:rsidRPr="002B63B0" w:rsidRDefault="00BF1111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 организация уроков, внеклассных мероприятий с использованием интерактивных форм деятельности детей</w:t>
      </w:r>
      <w:r w:rsidR="00F36282"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</w:t>
      </w:r>
      <w:r w:rsidR="00F36282" w:rsidRPr="002B63B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социальные</w:t>
      </w:r>
      <w:r w:rsidR="00F36282" w:rsidRPr="002B63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6282" w:rsidRPr="002B63B0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проекты, соревнования,</w:t>
      </w:r>
      <w:r w:rsidR="00F36282" w:rsidRPr="002B63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6282" w:rsidRPr="002B63B0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видео- и аудиоматериал</w:t>
      </w:r>
      <w:r w:rsidR="002B63B0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 xml:space="preserve">ы, </w:t>
      </w:r>
      <w:r w:rsidR="00F36282" w:rsidRPr="002B63B0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«ученик в роли</w:t>
      </w:r>
      <w:r w:rsidR="00F36282" w:rsidRPr="002B63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6282" w:rsidRPr="002B63B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учителя</w:t>
      </w:r>
      <w:r w:rsidR="00F36282" w:rsidRPr="002B63B0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», «каждый учит каждого»</w:t>
      </w:r>
      <w:r w:rsidR="00F36282" w:rsidRPr="002B63B0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F36282" w:rsidRPr="002B63B0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 организация внеклассной работы, реализующей потребности ребенка в самовыражении, участии в жизни класса, школы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F36282" w:rsidRPr="002B63B0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-использование адекватных способов оценки их учебных достижений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56456D" w:rsidRPr="002B63B0" w:rsidRDefault="0076132D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lastRenderedPageBreak/>
        <w:br/>
        <w:t>3. Привлечение дополнительных ресурсов, поддержки.</w:t>
      </w:r>
    </w:p>
    <w:p w:rsidR="00F36282" w:rsidRPr="002B63B0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-привлечение специалистов психолого-педагогического сопровождения к организации учебного процесса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(психолог, логопед, тифлопедагог, дефектолог);</w:t>
      </w:r>
    </w:p>
    <w:p w:rsidR="00F36282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 привлечение общественных организаций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2B63B0" w:rsidRPr="002B63B0" w:rsidRDefault="002B63B0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36282" w:rsidRPr="002B63B0" w:rsidRDefault="00F36282" w:rsidP="002B63B0">
      <w:pPr>
        <w:pStyle w:val="a4"/>
        <w:ind w:firstLine="708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Основным механизмом достижения цели является проектирование ИОП</w:t>
      </w:r>
    </w:p>
    <w:p w:rsidR="00F36282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b/>
          <w:kern w:val="24"/>
          <w:sz w:val="24"/>
          <w:szCs w:val="24"/>
        </w:rPr>
        <w:t>Основная цель ИОП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 построение образовательного процесса для ребенка с ОВЗ в соответствии с его реальными возможностями, исходя и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>з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особенностей его развития.</w:t>
      </w:r>
    </w:p>
    <w:p w:rsidR="002B63B0" w:rsidRPr="002B63B0" w:rsidRDefault="002B63B0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36282" w:rsidRPr="002B63B0" w:rsidRDefault="00770EAB" w:rsidP="002B63B0">
      <w:pPr>
        <w:pStyle w:val="a4"/>
        <w:ind w:firstLine="708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Структура ИОП представляет собой систему, состоящую из нескольких </w:t>
      </w:r>
      <w:proofErr w:type="gramStart"/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раз</w:t>
      </w:r>
      <w:r w:rsidR="006A27E6">
        <w:rPr>
          <w:rFonts w:ascii="Times New Roman" w:eastAsia="+mj-ea" w:hAnsi="Times New Roman" w:cs="Times New Roman"/>
          <w:kern w:val="24"/>
          <w:sz w:val="24"/>
          <w:szCs w:val="24"/>
        </w:rPr>
        <w:t xml:space="preserve">делов </w:t>
      </w:r>
      <w:r w:rsidRPr="002B63B0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и</w:t>
      </w:r>
      <w:proofErr w:type="gramEnd"/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ориентирована на конкретного ученика.</w:t>
      </w:r>
    </w:p>
    <w:p w:rsidR="00F36282" w:rsidRDefault="00770EAB" w:rsidP="002B63B0">
      <w:pPr>
        <w:pStyle w:val="a4"/>
        <w:numPr>
          <w:ilvl w:val="0"/>
          <w:numId w:val="1"/>
        </w:numPr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Психолого-педагогическая характеристика.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2. Характеристика учебной деятельности.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3. Индивидуальный учебный план.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4. Содержание программы (образовательный компонент, коррекционный компонент).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5. Успехи и достижения.</w:t>
      </w:r>
    </w:p>
    <w:p w:rsidR="00D95861" w:rsidRDefault="00D95861" w:rsidP="00D95861">
      <w:pPr>
        <w:pStyle w:val="a4"/>
        <w:ind w:left="720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2B63B0" w:rsidRPr="00D95861" w:rsidRDefault="00D95861" w:rsidP="002B63B0">
      <w:pPr>
        <w:pStyle w:val="a4"/>
        <w:ind w:left="720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b/>
          <w:kern w:val="24"/>
          <w:sz w:val="24"/>
          <w:szCs w:val="24"/>
        </w:rPr>
        <w:t>Практическая часть</w:t>
      </w:r>
      <w:r w:rsidR="00EE73BE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</w:t>
      </w:r>
      <w:r w:rsidR="00EE73BE" w:rsidRPr="00EE73BE">
        <w:rPr>
          <w:rFonts w:ascii="Times New Roman" w:eastAsia="+mj-ea" w:hAnsi="Times New Roman" w:cs="Times New Roman"/>
          <w:kern w:val="24"/>
          <w:sz w:val="24"/>
          <w:szCs w:val="24"/>
        </w:rPr>
        <w:t>(приложение №1.)</w:t>
      </w:r>
    </w:p>
    <w:p w:rsidR="00F36282" w:rsidRPr="002B63B0" w:rsidRDefault="00770EAB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Предлагаю рассмотреть одну из ИОП</w:t>
      </w:r>
      <w:r w:rsid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(родителям раздаются индивидуальные программы учеников без фамилий, диагнозов).</w:t>
      </w:r>
      <w:r w:rsid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Обсуждение.</w:t>
      </w:r>
    </w:p>
    <w:p w:rsidR="00D95861" w:rsidRDefault="00D95861" w:rsidP="00D95861">
      <w:pPr>
        <w:pStyle w:val="a4"/>
        <w:ind w:firstLine="708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:rsidR="00F36282" w:rsidRPr="002B63B0" w:rsidRDefault="00770EAB" w:rsidP="00D95861">
      <w:pPr>
        <w:pStyle w:val="a4"/>
        <w:ind w:firstLine="708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b/>
          <w:kern w:val="24"/>
          <w:sz w:val="24"/>
          <w:szCs w:val="24"/>
        </w:rPr>
        <w:t>Разработка ИОП помогает</w:t>
      </w:r>
      <w:r w:rsidR="00EE73BE">
        <w:rPr>
          <w:rFonts w:ascii="Times New Roman" w:eastAsia="+mj-ea" w:hAnsi="Times New Roman" w:cs="Times New Roman"/>
          <w:b/>
          <w:kern w:val="24"/>
          <w:sz w:val="24"/>
          <w:szCs w:val="24"/>
        </w:rPr>
        <w:t>:</w:t>
      </w:r>
    </w:p>
    <w:p w:rsidR="00770EAB" w:rsidRPr="002B63B0" w:rsidRDefault="00770EAB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 структурировать и систематизировать процесс обучения</w:t>
      </w:r>
      <w:r w:rsidR="00D95861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770EAB" w:rsidRPr="002B63B0" w:rsidRDefault="00770EAB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-сфокусироваться на моментах, </w:t>
      </w:r>
      <w:r w:rsidR="00971338" w:rsidRPr="002B63B0">
        <w:rPr>
          <w:rFonts w:ascii="Times New Roman" w:eastAsia="+mj-ea" w:hAnsi="Times New Roman" w:cs="Times New Roman"/>
          <w:kern w:val="24"/>
          <w:sz w:val="24"/>
          <w:szCs w:val="24"/>
        </w:rPr>
        <w:t>которые являются приоритетными для обучения ребенка в определенный период времени, опираясь на его возможности</w:t>
      </w:r>
      <w:r w:rsidR="00D95861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971338" w:rsidRPr="002B63B0" w:rsidRDefault="00971338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-привлечь дополнительные ресурсы, разделить ответственность за качество обучения и воспитание ребенка с несколькими специалистами и родителями</w:t>
      </w:r>
      <w:r w:rsidR="00D95861">
        <w:rPr>
          <w:rFonts w:ascii="Times New Roman" w:eastAsia="+mj-ea" w:hAnsi="Times New Roman" w:cs="Times New Roman"/>
          <w:kern w:val="24"/>
          <w:sz w:val="24"/>
          <w:szCs w:val="24"/>
        </w:rPr>
        <w:t>;</w:t>
      </w:r>
    </w:p>
    <w:p w:rsidR="00971338" w:rsidRPr="002B63B0" w:rsidRDefault="00971338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t>-увидеть динамику развития ребенка, оценить эффективность собственной деятельности.</w:t>
      </w:r>
    </w:p>
    <w:p w:rsidR="00F36282" w:rsidRPr="002B63B0" w:rsidRDefault="00F36282" w:rsidP="002B63B0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36282" w:rsidRPr="002B63B0" w:rsidRDefault="00971338" w:rsidP="00D95861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трудностей обучения детей с ОВЗ</w:t>
      </w:r>
      <w:r w:rsidR="006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38" w:rsidRPr="002B63B0" w:rsidRDefault="00D95861" w:rsidP="002B63B0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неумен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ие включиться в учебную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работу;</w:t>
      </w:r>
      <w:r w:rsidR="00971338"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-</w:t>
      </w:r>
      <w:proofErr w:type="gramEnd"/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неспособность самостоятельно начать выполнение задания;</w:t>
      </w:r>
      <w:r w:rsidR="00971338"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-неготовность выполнять задание без пошаговой инструкции и помощи;</w:t>
      </w:r>
      <w:r w:rsidR="00971338"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-непонимание, неумение выполнить многокомпонентное задание (состоящее из нескольких простых);</w:t>
      </w:r>
      <w:r w:rsidR="00971338"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971338" w:rsidRPr="002B63B0">
        <w:rPr>
          <w:rFonts w:ascii="Times New Roman" w:hAnsi="Times New Roman" w:cs="Times New Roman"/>
          <w:kern w:val="24"/>
          <w:sz w:val="24"/>
          <w:szCs w:val="24"/>
        </w:rPr>
        <w:t>-недостаточная осознанность в усвоении и применении алгоритмов (правил);</w:t>
      </w:r>
    </w:p>
    <w:p w:rsidR="00971338" w:rsidRPr="002B63B0" w:rsidRDefault="00971338" w:rsidP="002B63B0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2B63B0">
        <w:rPr>
          <w:rFonts w:ascii="Times New Roman" w:hAnsi="Times New Roman" w:cs="Times New Roman"/>
          <w:kern w:val="24"/>
          <w:sz w:val="24"/>
          <w:szCs w:val="24"/>
        </w:rPr>
        <w:t xml:space="preserve">-неумение пользоваться полученными знаниями-умениями при решении стандартных учебных и практических </w:t>
      </w:r>
      <w:proofErr w:type="gramStart"/>
      <w:r w:rsidRPr="002B63B0">
        <w:rPr>
          <w:rFonts w:ascii="Times New Roman" w:hAnsi="Times New Roman" w:cs="Times New Roman"/>
          <w:kern w:val="24"/>
          <w:sz w:val="24"/>
          <w:szCs w:val="24"/>
        </w:rPr>
        <w:t>задач;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t>-</w:t>
      </w:r>
      <w:proofErr w:type="gramEnd"/>
      <w:r w:rsidRPr="002B63B0">
        <w:rPr>
          <w:rFonts w:ascii="Times New Roman" w:hAnsi="Times New Roman" w:cs="Times New Roman"/>
          <w:kern w:val="24"/>
          <w:sz w:val="24"/>
          <w:szCs w:val="24"/>
        </w:rPr>
        <w:t>неспособность учесть все условия и этапы решения задания в ходе его выполнения (неполное выполнение задания);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t>-смешение (подмена) алгоритмов, понятий; нарушение последовательности шагов алгоритма при его выполнении;</w:t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br/>
        <w:t>-неумение понять и объяснить причину своей ошибки, исправить ее;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t>-неумение применить знания в нестандартной ситуации;</w:t>
      </w:r>
    </w:p>
    <w:p w:rsidR="00971338" w:rsidRDefault="00971338" w:rsidP="002B63B0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2B63B0">
        <w:rPr>
          <w:rFonts w:ascii="Times New Roman" w:hAnsi="Times New Roman" w:cs="Times New Roman"/>
          <w:kern w:val="24"/>
          <w:sz w:val="24"/>
          <w:szCs w:val="24"/>
        </w:rPr>
        <w:t xml:space="preserve">-неумение решить учебную задачу с использованием «другого» приема (способа), сравнить решения по степени </w:t>
      </w:r>
      <w:proofErr w:type="gramStart"/>
      <w:r w:rsidRPr="002B63B0">
        <w:rPr>
          <w:rFonts w:ascii="Times New Roman" w:hAnsi="Times New Roman" w:cs="Times New Roman"/>
          <w:kern w:val="24"/>
          <w:sz w:val="24"/>
          <w:szCs w:val="24"/>
        </w:rPr>
        <w:t>рациональности;</w:t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br/>
        <w:t>-</w:t>
      </w:r>
      <w:proofErr w:type="gramEnd"/>
      <w:r w:rsidRPr="002B63B0">
        <w:rPr>
          <w:rFonts w:ascii="Times New Roman" w:hAnsi="Times New Roman" w:cs="Times New Roman"/>
          <w:kern w:val="24"/>
          <w:sz w:val="24"/>
          <w:szCs w:val="24"/>
        </w:rPr>
        <w:t>непонимание, неготовность услышать учителя (взрослого);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  <w:t>-</w:t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t>боязнь критики, негативной оценки;</w:t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br/>
        <w:t>-</w:t>
      </w:r>
      <w:proofErr w:type="spellStart"/>
      <w:r w:rsidRPr="002B63B0">
        <w:rPr>
          <w:rFonts w:ascii="Times New Roman" w:hAnsi="Times New Roman" w:cs="Times New Roman"/>
          <w:kern w:val="24"/>
          <w:sz w:val="24"/>
          <w:szCs w:val="24"/>
        </w:rPr>
        <w:t>эгоцентричность</w:t>
      </w:r>
      <w:proofErr w:type="spellEnd"/>
      <w:r w:rsidRPr="002B63B0">
        <w:rPr>
          <w:rFonts w:ascii="Times New Roman" w:hAnsi="Times New Roman" w:cs="Times New Roman"/>
          <w:kern w:val="24"/>
          <w:sz w:val="24"/>
          <w:szCs w:val="24"/>
        </w:rPr>
        <w:t>, неумение общаться;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D95861">
        <w:rPr>
          <w:rFonts w:ascii="Times New Roman" w:hAnsi="Times New Roman" w:cs="Times New Roman"/>
          <w:kern w:val="24"/>
          <w:sz w:val="24"/>
          <w:szCs w:val="24"/>
        </w:rPr>
        <w:t>-повышенная тревожность;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lastRenderedPageBreak/>
        <w:t>-неумение строить совместную деятельность;</w:t>
      </w:r>
      <w:r w:rsidRPr="002B63B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2B63B0">
        <w:rPr>
          <w:rFonts w:ascii="Times New Roman" w:hAnsi="Times New Roman" w:cs="Times New Roman"/>
          <w:kern w:val="24"/>
          <w:sz w:val="24"/>
          <w:szCs w:val="24"/>
        </w:rPr>
        <w:t>-заниженная (завышенная) самооценка;</w:t>
      </w:r>
    </w:p>
    <w:p w:rsidR="00D95861" w:rsidRPr="002B63B0" w:rsidRDefault="00D95861" w:rsidP="002B63B0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</w:p>
    <w:p w:rsidR="00971338" w:rsidRDefault="00971338" w:rsidP="00D95861">
      <w:pPr>
        <w:pStyle w:val="a4"/>
        <w:ind w:firstLine="70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95861">
        <w:rPr>
          <w:rFonts w:ascii="Times New Roman" w:hAnsi="Times New Roman" w:cs="Times New Roman"/>
          <w:b/>
          <w:kern w:val="24"/>
          <w:sz w:val="24"/>
          <w:szCs w:val="24"/>
        </w:rPr>
        <w:t>Отдельные приемы коррекционной работы</w:t>
      </w:r>
      <w:r w:rsidR="006A27E6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D95861" w:rsidRDefault="00D95861" w:rsidP="00D95861">
      <w:pPr>
        <w:pStyle w:val="a4"/>
        <w:ind w:firstLine="718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1. В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неадаптированном 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виде предлагать 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только дост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упные для выполнения задания. </w:t>
      </w:r>
    </w:p>
    <w:p w:rsidR="00D95861" w:rsidRDefault="00D95861" w:rsidP="00D95861">
      <w:pPr>
        <w:pStyle w:val="a4"/>
        <w:ind w:firstLine="718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15928" w:rsidRDefault="00D95861" w:rsidP="00D95861">
      <w:pPr>
        <w:pStyle w:val="a4"/>
        <w:ind w:firstLine="718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2. Адаптировать задания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-предлагать только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часть </w:t>
      </w:r>
      <w:proofErr w:type="gramStart"/>
      <w:r>
        <w:rPr>
          <w:rFonts w:ascii="Times New Roman" w:eastAsia="+mj-ea" w:hAnsi="Times New Roman" w:cs="Times New Roman"/>
          <w:kern w:val="24"/>
          <w:sz w:val="24"/>
          <w:szCs w:val="24"/>
        </w:rPr>
        <w:t>задания;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br/>
        <w:t>-</w:t>
      </w:r>
      <w:proofErr w:type="gramEnd"/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использовать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алгоритмы;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br/>
        <w:t>-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рассказ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по плану, 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составленному учителем;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br/>
        <w:t>-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модифицировать 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(упрощать) задания, их формулировку и содержание;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-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предъявление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инструкции 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в устной и письменной форме;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-поэтапное предъявлен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ие и выполнение задания;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-демонстрация </w:t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образца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выполнения задания;</w:t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D958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3. Модификация контрольных и тестовых материал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ов, способов оценки успешности.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-возможнос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ть выбора контрольного задания;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 xml:space="preserve">-разрешение переделать 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задание с которым не справился;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-оценка содержания работы отдельно от право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писания, аккуратности, скорости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95861">
        <w:rPr>
          <w:rFonts w:ascii="Times New Roman" w:eastAsia="+mj-ea" w:hAnsi="Times New Roman" w:cs="Times New Roman"/>
          <w:kern w:val="24"/>
          <w:sz w:val="24"/>
          <w:szCs w:val="24"/>
        </w:rPr>
        <w:t>выполнения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D95861" w:rsidRDefault="00D95861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95861" w:rsidRDefault="00EE73BE" w:rsidP="00D95861">
      <w:pPr>
        <w:pStyle w:val="a4"/>
        <w:ind w:left="709" w:hanging="709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Практическая часть (координирует психолог).</w:t>
      </w:r>
    </w:p>
    <w:p w:rsidR="00EE73BE" w:rsidRDefault="00EE73BE" w:rsidP="00D95861">
      <w:pPr>
        <w:pStyle w:val="a4"/>
        <w:ind w:left="709" w:hanging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EE73BE">
        <w:rPr>
          <w:rFonts w:ascii="Times New Roman" w:eastAsia="+mj-ea" w:hAnsi="Times New Roman" w:cs="Times New Roman"/>
          <w:kern w:val="24"/>
          <w:sz w:val="24"/>
          <w:szCs w:val="24"/>
        </w:rPr>
        <w:t>Родители делятся на две группы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. (раздаем бумагу, ручки)</w:t>
      </w:r>
    </w:p>
    <w:p w:rsidR="00EE73BE" w:rsidRPr="00C810C5" w:rsidRDefault="00EE73BE" w:rsidP="00D95861">
      <w:pPr>
        <w:pStyle w:val="a4"/>
        <w:ind w:left="709" w:hanging="709"/>
        <w:rPr>
          <w:rFonts w:ascii="Times New Roman" w:eastAsia="+mj-ea" w:hAnsi="Times New Roman" w:cs="Times New Roman"/>
          <w:i/>
          <w:kern w:val="24"/>
          <w:sz w:val="24"/>
          <w:szCs w:val="24"/>
        </w:rPr>
      </w:pPr>
      <w:r w:rsidRPr="00C810C5">
        <w:rPr>
          <w:rFonts w:ascii="Times New Roman" w:eastAsia="+mj-ea" w:hAnsi="Times New Roman" w:cs="Times New Roman"/>
          <w:i/>
          <w:kern w:val="24"/>
          <w:sz w:val="24"/>
          <w:szCs w:val="24"/>
        </w:rPr>
        <w:t>Задание для первой группы</w:t>
      </w:r>
      <w:r w:rsidR="00C810C5" w:rsidRPr="00C810C5">
        <w:rPr>
          <w:rFonts w:ascii="Times New Roman" w:eastAsia="+mj-ea" w:hAnsi="Times New Roman" w:cs="Times New Roman"/>
          <w:i/>
          <w:kern w:val="24"/>
          <w:sz w:val="24"/>
          <w:szCs w:val="24"/>
        </w:rPr>
        <w:t xml:space="preserve">: </w:t>
      </w:r>
    </w:p>
    <w:p w:rsidR="00C810C5" w:rsidRDefault="00C810C5" w:rsidP="00C810C5">
      <w:pPr>
        <w:pStyle w:val="a4"/>
        <w:ind w:left="142" w:hanging="142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- Сформулировать проблемы и трудности, которые могут возникнуть у ребенка с ограниченными возможностями здоровья в обучении (с позиции родителя).</w:t>
      </w:r>
    </w:p>
    <w:p w:rsidR="00EE73BE" w:rsidRDefault="00EE73BE" w:rsidP="00D95861">
      <w:pPr>
        <w:pStyle w:val="a4"/>
        <w:ind w:left="709" w:hanging="709"/>
        <w:rPr>
          <w:rFonts w:ascii="Times New Roman" w:eastAsia="+mj-ea" w:hAnsi="Times New Roman" w:cs="Times New Roman"/>
          <w:i/>
          <w:kern w:val="24"/>
          <w:sz w:val="24"/>
          <w:szCs w:val="24"/>
        </w:rPr>
      </w:pPr>
      <w:r w:rsidRPr="00C810C5">
        <w:rPr>
          <w:rFonts w:ascii="Times New Roman" w:eastAsia="+mj-ea" w:hAnsi="Times New Roman" w:cs="Times New Roman"/>
          <w:i/>
          <w:kern w:val="24"/>
          <w:sz w:val="24"/>
          <w:szCs w:val="24"/>
        </w:rPr>
        <w:t>Задание для второй группы</w:t>
      </w:r>
      <w:r w:rsidR="00C810C5">
        <w:rPr>
          <w:rFonts w:ascii="Times New Roman" w:eastAsia="+mj-ea" w:hAnsi="Times New Roman" w:cs="Times New Roman"/>
          <w:i/>
          <w:kern w:val="24"/>
          <w:sz w:val="24"/>
          <w:szCs w:val="24"/>
        </w:rPr>
        <w:t>:</w:t>
      </w:r>
    </w:p>
    <w:p w:rsidR="00C810C5" w:rsidRDefault="00C810C5" w:rsidP="00C810C5">
      <w:pPr>
        <w:pStyle w:val="a4"/>
        <w:ind w:left="142" w:hanging="142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- Сформулировать проблемы и трудности, которые могут возникнуть у ребенка с ограниченными возможностями здоровья в обучении (с позиции ребенка).</w:t>
      </w:r>
    </w:p>
    <w:p w:rsidR="00C810C5" w:rsidRPr="00C810C5" w:rsidRDefault="00C810C5" w:rsidP="00D95861">
      <w:pPr>
        <w:pStyle w:val="a4"/>
        <w:ind w:left="709" w:hanging="709"/>
        <w:rPr>
          <w:rFonts w:ascii="Times New Roman" w:eastAsia="+mj-ea" w:hAnsi="Times New Roman" w:cs="Times New Roman"/>
          <w:i/>
          <w:kern w:val="24"/>
          <w:sz w:val="24"/>
          <w:szCs w:val="24"/>
        </w:rPr>
      </w:pPr>
    </w:p>
    <w:p w:rsidR="00EE73BE" w:rsidRDefault="00EE73BE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Обсуждение проблем</w:t>
      </w:r>
      <w:r w:rsidR="00C810C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и трудностей в обучении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группе, нахождение путей решения. После 10 минутного обсуждения по одному из родителей каждой группы представляют свои проблемы и пути их решения. Идет совместное обсуждение (выписываем на доску трудности обучения и пути решения) С помощью психолога родители обобщают свои выступления и делают выводы. Психолог дает рекомендации для родителей (приложение №2)</w:t>
      </w:r>
    </w:p>
    <w:p w:rsidR="00EE73BE" w:rsidRDefault="00EE73BE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A85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A259A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</w:p>
    <w:p w:rsidR="00A85F50" w:rsidRPr="00882B8F" w:rsidRDefault="00A85F50" w:rsidP="00882B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B8F" w:rsidRPr="00882B8F" w:rsidRDefault="006A27E6" w:rsidP="00882B8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</w:t>
      </w:r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</w:t>
      </w:r>
      <w:proofErr w:type="spellStart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Лалетина; </w:t>
      </w:r>
      <w:proofErr w:type="spellStart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</w:t>
      </w:r>
      <w:proofErr w:type="spellStart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proofErr w:type="spellEnd"/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В.П. Астафьева [</w:t>
      </w:r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Красноярск, 2013.  С. 71 - 95.</w:t>
      </w:r>
    </w:p>
    <w:p w:rsidR="00FE0D05" w:rsidRDefault="00FE0D05" w:rsidP="00FE0D05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8F" w:rsidRDefault="00FE0D05" w:rsidP="00882B8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специальных образо</w:t>
      </w:r>
      <w:r w:rsidR="00882B8F"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условий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8F" w:rsidRPr="00FE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8F" w:rsidRPr="00FE0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учреждениях: Методические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/ Отв. ред. С.В. Алехина. — М.: МГППУ, 2012. — 92 с</w:t>
      </w:r>
    </w:p>
    <w:p w:rsidR="00FE0D05" w:rsidRDefault="00FE0D05" w:rsidP="00FE0D0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05" w:rsidRDefault="00FE0D05" w:rsidP="00FE0D0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Битова</w:t>
      </w:r>
      <w:proofErr w:type="spellEnd"/>
      <w:r w:rsidRPr="0088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Особый ребенок: исследования и опыт помощи, проблемы интеграции и социализации. М., 2000</w:t>
      </w:r>
    </w:p>
    <w:p w:rsidR="00FE0D05" w:rsidRPr="00882B8F" w:rsidRDefault="00FE0D05" w:rsidP="00FE0D0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05" w:rsidRPr="00882B8F" w:rsidRDefault="008506A9" w:rsidP="00FE0D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6" w:tooltip="Скачать документ..." w:history="1">
        <w:r w:rsidR="00FE0D05" w:rsidRPr="00882B8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«Разработка и реализация индивидуальной образовательной программы для детей с ограниченными возможностями здоровья в начальной школе»</w:t>
        </w:r>
      </w:hyperlink>
    </w:p>
    <w:p w:rsidR="00FE0D05" w:rsidRDefault="00FE0D05" w:rsidP="00FE0D05">
      <w:pPr>
        <w:pStyle w:val="a4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рекомендации для учителей начальной школы / под редакцией Е.В. Самсоновой. -М.: МГППУ, 2012. – 84. Дмитриева Т.П. научный сотрудник Городского ресурсного центра по развитию инклюзивного образования ИПИО МГППУ, </w:t>
      </w:r>
      <w:proofErr w:type="spellStart"/>
      <w:r w:rsidRPr="00882B8F">
        <w:rPr>
          <w:rFonts w:ascii="Times New Roman" w:hAnsi="Times New Roman" w:cs="Times New Roman"/>
          <w:sz w:val="24"/>
          <w:szCs w:val="24"/>
          <w:shd w:val="clear" w:color="auto" w:fill="FFFFFF"/>
        </w:rPr>
        <w:t>Сабельникова</w:t>
      </w:r>
      <w:proofErr w:type="spellEnd"/>
      <w:r w:rsidRPr="0088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С.И. заместитель директора окружного методического центра Центрального окружного управления образованием города Москвы, </w:t>
      </w:r>
      <w:proofErr w:type="spellStart"/>
      <w:r w:rsidRPr="00882B8F">
        <w:rPr>
          <w:rFonts w:ascii="Times New Roman" w:hAnsi="Times New Roman" w:cs="Times New Roman"/>
          <w:sz w:val="24"/>
          <w:szCs w:val="24"/>
          <w:shd w:val="clear" w:color="auto" w:fill="FFFFFF"/>
        </w:rPr>
        <w:t>Хотылева</w:t>
      </w:r>
      <w:proofErr w:type="spellEnd"/>
      <w:r w:rsidRPr="0088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Т.Ю. кандидат психологических наук заместитель руководителя центра психолого-педагогического сопровождения детей и подростков МГППУ</w:t>
      </w:r>
    </w:p>
    <w:p w:rsidR="00FE0D05" w:rsidRPr="00882B8F" w:rsidRDefault="00FE0D05" w:rsidP="00FE0D0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E0D05" w:rsidRDefault="00FE0D05" w:rsidP="00FE0D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D05">
        <w:rPr>
          <w:rStyle w:val="ritreferenceauthors"/>
          <w:rFonts w:ascii="Times New Roman" w:hAnsi="Times New Roman" w:cs="Times New Roman"/>
          <w:bCs/>
          <w:sz w:val="24"/>
          <w:szCs w:val="24"/>
          <w:shd w:val="clear" w:color="auto" w:fill="FFFFFF"/>
        </w:rPr>
        <w:t>Тихомирова Л. Ф., Рюмина Ж. Ю.</w:t>
      </w:r>
      <w:r w:rsidRPr="00FE0D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FE0D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Инклюзивное обучение детей с ограниченными возможностями здоровья в общеобразовательной школе</w:t>
        </w:r>
      </w:hyperlink>
      <w:r w:rsidRPr="00FE0D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Инклюзивное </w:t>
      </w:r>
      <w:r w:rsidRPr="00FE0D0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образование: практика, исследования, методология: Сб. материалов II Международной научно-практической конференции / Отв. ред. Алехина С. В. М.: МГППУ,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05" w:rsidRDefault="00FE0D05" w:rsidP="00FE0D0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E0D05" w:rsidRPr="00FE0D05" w:rsidRDefault="00FE0D05" w:rsidP="00FE0D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D05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FE0D05">
        <w:rPr>
          <w:rFonts w:ascii="Times New Roman" w:hAnsi="Times New Roman" w:cs="Times New Roman"/>
          <w:sz w:val="24"/>
          <w:szCs w:val="24"/>
        </w:rPr>
        <w:t xml:space="preserve"> Юли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27E6">
        <w:rPr>
          <w:rFonts w:ascii="Times New Roman" w:hAnsi="Times New Roman" w:cs="Times New Roman"/>
          <w:sz w:val="24"/>
          <w:szCs w:val="24"/>
        </w:rPr>
        <w:t xml:space="preserve"> </w:t>
      </w:r>
      <w:r w:rsidRPr="00FE0D05">
        <w:rPr>
          <w:rFonts w:ascii="Times New Roman" w:hAnsi="Times New Roman" w:cs="Times New Roman"/>
          <w:sz w:val="24"/>
          <w:szCs w:val="24"/>
        </w:rPr>
        <w:t>Борисовн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D05">
        <w:rPr>
          <w:rFonts w:ascii="Times New Roman" w:hAnsi="Times New Roman" w:cs="Times New Roman"/>
          <w:sz w:val="24"/>
          <w:szCs w:val="24"/>
        </w:rPr>
        <w:t xml:space="preserve"> Общаться с ребенком. Как? - М., 2004</w:t>
      </w:r>
    </w:p>
    <w:p w:rsidR="00A85F50" w:rsidRDefault="00A85F50" w:rsidP="00882B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0D05" w:rsidRPr="00882B8F" w:rsidRDefault="00FE0D05" w:rsidP="00882B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85F50" w:rsidRDefault="00A85F50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lastRenderedPageBreak/>
        <w:t>Приложение№1.</w:t>
      </w: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ОБРАЗОВАТЕЛЬНАЯ ПРОГРАММА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лет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 окружение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Воспитывается в полной семье. Отношения между членами семьи доверительные, доброжелательные. В случае затруднения обращается к любому члену семьи. Семья имеет собственную квартиру.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своя комната, оборудовано своё рабочее место. Ребёнок ведёт активный образ жизни.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Любимые школьные предметы – математика, технология. 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индивидуальное обучение с применением дистанционных технологий.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Интересы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 общаться с друзьями, делать поделки своими руками, увлекается песочной терапией.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Ожидания родителей: 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среднего (полного) образования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учебной деятельности</w:t>
      </w:r>
      <w:r w:rsidRPr="00A3480C">
        <w:rPr>
          <w:rFonts w:ascii="Times New Roman" w:eastAsia="Times New Roman" w:hAnsi="Times New Roman" w:cs="Times New Roman"/>
          <w:b/>
          <w:bCs/>
          <w:color w:val="8C735A"/>
          <w:sz w:val="24"/>
          <w:szCs w:val="24"/>
        </w:rPr>
        <w:t>:</w:t>
      </w:r>
      <w:r w:rsidRPr="00A3480C">
        <w:rPr>
          <w:rFonts w:ascii="Times New Roman" w:eastAsia="Times New Roman" w:hAnsi="Times New Roman" w:cs="Times New Roman"/>
          <w:bCs/>
          <w:color w:val="8C735A"/>
          <w:sz w:val="24"/>
          <w:szCs w:val="24"/>
        </w:rPr>
        <w:t xml:space="preserve"> </w:t>
      </w:r>
      <w:r w:rsidRPr="00A348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ДИАГНОСТИЧЕСКИЙ МОДУЛЬ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диагностика: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соответствует средневозрастной норме, программный материал усваивает на хорошем уровне, учебные умения и навыки сформированы. Учебная мотивация сформирована. Затруднений в обучении не испытывает. Темп работы на уроке хороший. Врабатываемость в учебный процесс высокого уровня. Целенаправленность деятельности достаточная. Активно работать может продолжительное время. Способность к запоминанию, сохранению информации и воспроизведению хорошие. Выполняет задания не только в рамках поставленных задач, дополнительную информацию будет искать самостоятельно. Не требует постоянного контроля над выполнением заданий. Навыки самоорганизации и самоконтроля сформированы.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общении со 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доброжелателен, в себе уверен. 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учебной деятельности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2410"/>
        <w:gridCol w:w="2835"/>
        <w:gridCol w:w="992"/>
        <w:gridCol w:w="1276"/>
      </w:tblGrid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овладения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учебным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материалом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 в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обучении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Доступные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Предлагаемый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Недостаточно развита мелкая моторика. Разбор слов по составу выполняет с ошибками. 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достижению образовательных стандартов. Развитие мелкой моторики. Работа над морфемным анализом. Обучать работе со словарями.</w:t>
            </w: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</w:t>
            </w: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Литературное чтение 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 в обучении не испытывает.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работе с текстом через цветовое маркирование. Обсуждение жанровых особенностей произведений. Анализ поступков литературных героев, их характеры. Обучение связной и правильной речи. Обогащение словарного запаса. 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 в обучении не испытывает. Единичные ошибки допускает в вычислениях.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достижению образовательных стандартов. Изучение письменной и устной нумерации в пределах 1000000, вычислительных приёмов их сложения и вычитания, табличных случаев умножения, деления, базовых геометрических понятий, величин. Формирование навыков самоконтроля.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 в обучении не испытывает.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формирование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лексического запаса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тренировку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грамматики.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глаголов,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времен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активных и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пассивных залогов.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 в обучении не испытывает.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достижению образовательных стандартов. Включение в проектную деятельность.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201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и практические умения по предмету освоены на </w:t>
            </w: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высоком уровне.</w:t>
            </w:r>
          </w:p>
        </w:tc>
        <w:tc>
          <w:tcPr>
            <w:tcW w:w="241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 в обучении не испытывает.</w:t>
            </w:r>
          </w:p>
        </w:tc>
        <w:tc>
          <w:tcPr>
            <w:tcW w:w="283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достижению образовательных стандартов. 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480C" w:rsidRPr="00A3480C" w:rsidRDefault="00A3480C" w:rsidP="00A3480C">
      <w:pPr>
        <w:tabs>
          <w:tab w:val="left" w:pos="10204"/>
        </w:tabs>
        <w:autoSpaceDE w:val="0"/>
        <w:autoSpaceDN w:val="0"/>
        <w:adjustRightInd w:val="0"/>
        <w:spacing w:after="0" w:line="226" w:lineRule="exact"/>
        <w:ind w:left="538"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C" w:rsidRPr="00A3480C" w:rsidRDefault="00A3480C" w:rsidP="00A3480C">
      <w:pPr>
        <w:tabs>
          <w:tab w:val="left" w:pos="10204"/>
        </w:tabs>
        <w:autoSpaceDE w:val="0"/>
        <w:autoSpaceDN w:val="0"/>
        <w:adjustRightInd w:val="0"/>
        <w:spacing w:after="0" w:line="226" w:lineRule="exact"/>
        <w:ind w:left="538"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ИНДИВИДУАЛЬНЫЙ УЧЕБНЫЙ ПЛАН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/>
          <w:bCs/>
          <w:spacing w:val="-15"/>
          <w:w w:val="104"/>
          <w:sz w:val="24"/>
          <w:szCs w:val="24"/>
          <w:lang w:eastAsia="ru-RU"/>
        </w:rPr>
        <w:t>Пояснительная записка к учебному плану.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Индивидуальный учебный план ученика 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разработан на основании Положения об организации дистанционного образования детей-инвалидов в 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_______________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автономном округе, которое определяет модель и порядок организации дистанционного образования детей-инвалидов в автономном округе (приказ департамента 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____________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от 28.10.2011г. № 1495). Приказ</w:t>
      </w:r>
      <w:r w:rsidRPr="00A3480C">
        <w:rPr>
          <w:rFonts w:ascii="Times New Roman" w:eastAsia="Calibri" w:hAnsi="Times New Roman" w:cs="Times New Roman"/>
          <w:bCs/>
          <w:spacing w:val="-15"/>
          <w:w w:val="104"/>
          <w:sz w:val="24"/>
          <w:szCs w:val="24"/>
          <w:lang w:eastAsia="ru-RU"/>
        </w:rPr>
        <w:t>а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от </w:t>
      </w:r>
      <w:r w:rsidRPr="00A3480C">
        <w:rPr>
          <w:rFonts w:ascii="Times New Roman" w:eastAsia="Calibri" w:hAnsi="Times New Roman" w:cs="Times New Roman"/>
          <w:bCs/>
          <w:spacing w:val="-15"/>
          <w:w w:val="104"/>
          <w:sz w:val="24"/>
          <w:szCs w:val="24"/>
          <w:lang w:eastAsia="ru-RU"/>
        </w:rPr>
        <w:t>2.09.2013 № 1218 д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епартамента образования 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____________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автономного округа</w:t>
      </w:r>
      <w:r w:rsidRPr="00A3480C">
        <w:rPr>
          <w:rFonts w:ascii="Times New Roman" w:eastAsia="Calibri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«Об утверждении Положения об организации дистанционного образования детей-инвалидов, обучающихся на дому на территории 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_____________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ИУП учитывались уровень усвоения минимума содержания образования, ограничения, связанные с течением заболевания</w:t>
      </w:r>
      <w:r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___________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, рекомендации по обучению ПМПК, а также результаты входного педагогического тестирования. 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Объем учебной нагрузки и распределение учебных часов по образовательным областям</w:t>
      </w:r>
    </w:p>
    <w:p w:rsidR="00A3480C" w:rsidRPr="00A3480C" w:rsidRDefault="00A3480C" w:rsidP="00A3480C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определя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лся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индивидуально, и зависел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от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социальных запросов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родителей и ученика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,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рекомендаций ТПМПК. Индивидуально с использованием дистанционных технологий – 12 часов, посещение уроков в школе – 9 часов. Общее количество учебных часов в неделю – 21 час. ИУП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не превышает максимально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 допустимую нагрузку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учащегося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.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Образовательный процесс по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основным общеобразовательным программам организован по модели 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индивидуального обучения с применением дистанционных технологий.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Для организации образовательного процесса посредством дистанционных технологий исполь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зуются Интернет- ресурсы сайта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«Ай-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школа». 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учреждениях»: продолжительность урока во II-XI классах для детей-инвалидов не превышает 40 минут.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На основании учебного плана и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в соответствии с государствен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ным образовательным стандартом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учителя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ми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разрабатывают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ся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 рабочие учебные программы по предметам учебного плана. При разработке рабочи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 xml:space="preserve">х учебных программ учитываются 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>психофизические возможности обучающ</w:t>
      </w:r>
      <w:r w:rsidRPr="00A3480C"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  <w:t>егос</w:t>
      </w:r>
      <w:r w:rsidRPr="00A3480C">
        <w:rPr>
          <w:rFonts w:ascii="Times New Roman" w:eastAsia="Times New Roman" w:hAnsi="Times New Roman" w:cs="Times New Roman"/>
          <w:bCs/>
          <w:iCs/>
          <w:spacing w:val="-15"/>
          <w:w w:val="104"/>
          <w:sz w:val="24"/>
          <w:szCs w:val="24"/>
          <w:lang w:eastAsia="ru-RU"/>
        </w:rPr>
        <w:t xml:space="preserve">я. </w:t>
      </w: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5"/>
          <w:w w:val="104"/>
          <w:sz w:val="24"/>
          <w:szCs w:val="24"/>
          <w:lang w:eastAsia="ru-RU"/>
        </w:rPr>
      </w:pPr>
    </w:p>
    <w:p w:rsidR="00A3480C" w:rsidRPr="00A3480C" w:rsidRDefault="00A3480C" w:rsidP="00A348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Сетка учебного плана</w:t>
      </w:r>
    </w:p>
    <w:p w:rsidR="00A3480C" w:rsidRPr="00A3480C" w:rsidRDefault="00A3480C" w:rsidP="00A34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для организации обучения с применением дистанционных образовательных технологий </w:t>
      </w:r>
    </w:p>
    <w:p w:rsidR="00A3480C" w:rsidRPr="00A3480C" w:rsidRDefault="00A3480C" w:rsidP="00A34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_______________________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,</w:t>
      </w:r>
      <w:r w:rsidRPr="00A3480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учащегося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класса</w:t>
      </w:r>
      <w:r w:rsidRPr="00A3480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«Средняя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углубленным изучением иностранных языков» муниципального образования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480C" w:rsidRPr="00A3480C" w:rsidRDefault="00A3480C" w:rsidP="00A34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2014/15 учебный год</w:t>
      </w:r>
    </w:p>
    <w:p w:rsidR="00A3480C" w:rsidRPr="00A3480C" w:rsidRDefault="00A3480C" w:rsidP="00A34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0"/>
        <w:gridCol w:w="2952"/>
        <w:gridCol w:w="1701"/>
        <w:gridCol w:w="1418"/>
      </w:tblGrid>
      <w:tr w:rsidR="00A3480C" w:rsidRPr="00A3480C" w:rsidTr="00A3480C">
        <w:trPr>
          <w:trHeight w:val="12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 в неделю</w:t>
            </w:r>
          </w:p>
        </w:tc>
      </w:tr>
      <w:tr w:rsidR="00A3480C" w:rsidRPr="00A3480C" w:rsidTr="00A3480C">
        <w:trPr>
          <w:trHeight w:val="126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</w:t>
            </w:r>
            <w:proofErr w:type="spellEnd"/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</w:t>
            </w:r>
          </w:p>
        </w:tc>
      </w:tr>
      <w:tr w:rsidR="00A3480C" w:rsidRPr="00A3480C" w:rsidTr="00A3480C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Филология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A3480C" w:rsidRPr="00A3480C" w:rsidTr="00A3480C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A3480C" w:rsidRPr="00A3480C" w:rsidTr="00A3480C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480C" w:rsidRPr="00A3480C" w:rsidTr="00A348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3480C" w:rsidRPr="00A3480C" w:rsidTr="00A3480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A3480C" w:rsidRPr="00A3480C" w:rsidTr="00A3480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A3480C" w:rsidRPr="00A3480C" w:rsidTr="00A3480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480C" w:rsidRPr="00A3480C" w:rsidTr="00A3480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ПРОГРАММА КОРРЕКЦИОННОЙ РАБОТЫ.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коррекционной программы:</w:t>
      </w:r>
    </w:p>
    <w:p w:rsidR="00A3480C" w:rsidRPr="00A3480C" w:rsidRDefault="00A3480C" w:rsidP="00A348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основной образовательной программы начального общего образования, в коррекции недостатков в физическом и психическом развитии, в социальной адаптации.</w:t>
      </w:r>
    </w:p>
    <w:p w:rsidR="00A3480C" w:rsidRPr="00A3480C" w:rsidRDefault="00A3480C" w:rsidP="00A3480C">
      <w:pPr>
        <w:spacing w:after="0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индивидуализации и дифференциации образовательного процесса.</w:t>
      </w:r>
    </w:p>
    <w:p w:rsidR="00A3480C" w:rsidRPr="00A3480C" w:rsidRDefault="00A3480C" w:rsidP="00A3480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0C" w:rsidRPr="00A3480C" w:rsidRDefault="00A3480C" w:rsidP="00A3480C">
      <w:pPr>
        <w:tabs>
          <w:tab w:val="left" w:pos="10204"/>
        </w:tabs>
        <w:autoSpaceDE w:val="0"/>
        <w:autoSpaceDN w:val="0"/>
        <w:adjustRightInd w:val="0"/>
        <w:spacing w:after="0" w:line="226" w:lineRule="exact"/>
        <w:ind w:left="538"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</w:t>
      </w:r>
    </w:p>
    <w:p w:rsidR="00A3480C" w:rsidRPr="00A3480C" w:rsidRDefault="00A3480C" w:rsidP="00A3480C">
      <w:pPr>
        <w:tabs>
          <w:tab w:val="left" w:pos="10204"/>
        </w:tabs>
        <w:autoSpaceDE w:val="0"/>
        <w:autoSpaceDN w:val="0"/>
        <w:adjustRightInd w:val="0"/>
        <w:spacing w:after="0" w:line="226" w:lineRule="exact"/>
        <w:ind w:left="538"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2014-2015 учебный год.</w:t>
      </w:r>
    </w:p>
    <w:p w:rsidR="00A3480C" w:rsidRPr="00A3480C" w:rsidRDefault="00A3480C" w:rsidP="00A3480C">
      <w:pPr>
        <w:tabs>
          <w:tab w:val="left" w:pos="10204"/>
        </w:tabs>
        <w:autoSpaceDE w:val="0"/>
        <w:autoSpaceDN w:val="0"/>
        <w:adjustRightInd w:val="0"/>
        <w:spacing w:after="0" w:line="226" w:lineRule="exact"/>
        <w:ind w:left="538"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C" w:rsidRPr="00A3480C" w:rsidRDefault="00A3480C" w:rsidP="00A3480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 основе плана мероприятий психолого-педагогической реабилитации индивидуальной программы реабилитации (ИПР) и рекомендаций ПМПК)</w:t>
      </w:r>
    </w:p>
    <w:p w:rsidR="00A3480C" w:rsidRPr="00A3480C" w:rsidRDefault="00A3480C" w:rsidP="00A3480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диагностика</w:t>
      </w:r>
      <w:r w:rsidRPr="00A348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480C" w:rsidRPr="00A3480C" w:rsidRDefault="00A3480C" w:rsidP="00A3480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структуры интеллекта: методика Д. Векслера. Цель - </w:t>
      </w:r>
      <w:r w:rsidRPr="00A3480C">
        <w:rPr>
          <w:rFonts w:ascii="Times New Roman" w:eastAsia="Times New Roman" w:hAnsi="Times New Roman" w:cs="Times New Roman"/>
          <w:sz w:val="24"/>
          <w:szCs w:val="24"/>
        </w:rPr>
        <w:t>выявление уровня актуального развития познавательных способностей ребенка, определение проблем в развитии высших психических функций, требующих коррекции, определение возможных ресурсов развития;</w:t>
      </w:r>
    </w:p>
    <w:p w:rsidR="00A3480C" w:rsidRPr="00A3480C" w:rsidRDefault="00A3480C" w:rsidP="00A3480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особенностей внутрисемейных взаимоотношений: методика «Рисунок семьи», «КРС», беседа. Цель – определение особенностей взаимоотношений между членами семьи, самоощущения ребенка в семье;</w:t>
      </w:r>
    </w:p>
    <w:p w:rsidR="00A3480C" w:rsidRPr="00A3480C" w:rsidRDefault="00A3480C" w:rsidP="00A3480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стиля воспитания в семье: методика </w:t>
      </w:r>
      <w:r w:rsidRPr="00A3480C">
        <w:rPr>
          <w:rFonts w:ascii="Times New Roman" w:eastAsia="Times New Roman" w:hAnsi="Times New Roman" w:cs="Times New Roman"/>
          <w:sz w:val="24"/>
          <w:szCs w:val="24"/>
        </w:rPr>
        <w:t xml:space="preserve">Э.Г. </w:t>
      </w:r>
      <w:proofErr w:type="spellStart"/>
      <w:r w:rsidRPr="00A3480C">
        <w:rPr>
          <w:rFonts w:ascii="Times New Roman" w:eastAsia="Times New Roman" w:hAnsi="Times New Roman" w:cs="Times New Roman"/>
          <w:sz w:val="24"/>
          <w:szCs w:val="24"/>
        </w:rPr>
        <w:t>Эйдемиллера</w:t>
      </w:r>
      <w:proofErr w:type="spellEnd"/>
      <w:r w:rsidRPr="00A3480C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Pr="00A3480C">
        <w:rPr>
          <w:rFonts w:ascii="Times New Roman" w:eastAsia="Times New Roman" w:hAnsi="Times New Roman" w:cs="Times New Roman"/>
          <w:sz w:val="24"/>
          <w:szCs w:val="24"/>
        </w:rPr>
        <w:t>Юстицкиса</w:t>
      </w:r>
      <w:proofErr w:type="spellEnd"/>
      <w:r w:rsidRPr="00A3480C">
        <w:rPr>
          <w:rFonts w:ascii="Times New Roman" w:eastAsia="Times New Roman" w:hAnsi="Times New Roman" w:cs="Times New Roman"/>
          <w:sz w:val="24"/>
          <w:szCs w:val="24"/>
        </w:rPr>
        <w:t xml:space="preserve"> "Анализ семейных взаимоотношений". Цель – определение особенностей воспитания ребенка в семье.</w:t>
      </w:r>
    </w:p>
    <w:p w:rsidR="00A3480C" w:rsidRPr="00A3480C" w:rsidRDefault="00A3480C" w:rsidP="00A3480C">
      <w:pPr>
        <w:shd w:val="clear" w:color="auto" w:fill="FFFFFF"/>
        <w:autoSpaceDE w:val="0"/>
        <w:autoSpaceDN w:val="0"/>
        <w:adjustRightInd w:val="0"/>
        <w:spacing w:after="0"/>
        <w:ind w:left="16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766"/>
        <w:gridCol w:w="3275"/>
        <w:gridCol w:w="2075"/>
      </w:tblGrid>
      <w:tr w:rsidR="00A3480C" w:rsidRPr="00A3480C" w:rsidTr="00A3480C">
        <w:trPr>
          <w:jc w:val="center"/>
        </w:trPr>
        <w:tc>
          <w:tcPr>
            <w:tcW w:w="1320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Месяц </w:t>
            </w: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4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реализации основных направлений деятельности  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мероприятий 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Итоговая документация 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Углубленное диагностическое обследование школьника по методике Векслера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уровня актуального развития познавательных способностей ребенка, определение проблем в развитии высших психических функций, требующих коррекции, определение возможных ресурсов развития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результатам диагностики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Рекомендации по результатам диагностики. Знакомство с индивидуальной коррекционно-развивающей программой. Повышение психолого-педагогической компетенции родителей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особенностям воспитания и взаимодействия с учащимся с ОВЗ в семье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родителей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особенностей внутрисемейных взаимоотношений: методика </w:t>
            </w: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 xml:space="preserve">Э.Г. </w:t>
            </w:r>
            <w:proofErr w:type="spellStart"/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Эйдемиллера</w:t>
            </w:r>
            <w:proofErr w:type="spellEnd"/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 xml:space="preserve">, В.В. </w:t>
            </w:r>
            <w:proofErr w:type="spellStart"/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Юстицкиса</w:t>
            </w:r>
            <w:proofErr w:type="spellEnd"/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 xml:space="preserve"> (родители)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Определение особенностей воспитания ребенка в семье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психологического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сопровождения</w:t>
            </w:r>
          </w:p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особенностей внутрисемейных взаимоотношений: методика «Рисунок семьи», «КРС», беседа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(ребенок)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особенностей взаимоотношений между членами семьи, самоощущения ребенка в семье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Коррекция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коррекционно-развивающей работы по гармонизации детско-родительских отношений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Коррекция эмоционально-личностной сферы, поведенческих реакций учащегося и взаимодействия в семье.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right="12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оказанию помощи и поддержки ребенку в семье.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педагогов, работающих с ребенком.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Рекомендации по результатам диагностики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Коррекция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коррекционно-развивающей работы по гармонизации детско-родительских отношений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Коррекция эмоционально-личностной сферы, поведенческих реакций учащегося и взаимодействия в семье.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педагогов, работающих с ребенком.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Рекомендации по результатам диагностики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Коррекция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коррекционно-развивающей работы по гармонизации детско-родительских отношений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Коррекция эмоционально-личностной сферы, поведенческих реакций учащегося и взаимодействия в семье.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Коррекция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коррекционно-развивающей работы по гармонизации детско-родительских отношений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Коррекция эмоционально-личностной сферы, поведенческих реакций учащегося и взаимодействия в семье.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Плановая диагностика школьной мотивации, самооценки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Отслеживание динамики развития личностных УУД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</w:rPr>
              <w:t>Консультирование по вопросам обучения, развития ребенка с ОВЗ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</w:rPr>
              <w:t>Консультирование по вопросам обучения, развития ребенка с ОВЗ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Углубленное диагностическое обследование школьника по методике Векслера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Отслеживание динамики развития познавательных УУД; выявление уровня актуального развития познавательных способностей ребенка, определение динамики развития.</w:t>
            </w:r>
          </w:p>
        </w:tc>
        <w:tc>
          <w:tcPr>
            <w:tcW w:w="20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психологического</w:t>
            </w:r>
          </w:p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сопровождения</w:t>
            </w:r>
          </w:p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6" w:type="dxa"/>
            <w:gridSpan w:val="3"/>
            <w:shd w:val="clear" w:color="auto" w:fill="auto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80C">
              <w:rPr>
                <w:rFonts w:ascii="Times New Roman" w:eastAsia="Times New Roman" w:hAnsi="Times New Roman" w:cs="Times New Roman"/>
                <w:b/>
              </w:rPr>
              <w:t>Консультирование и просвещение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результатам работы, планирование работы на следующий учебный год.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психолого-педагогической компетенции учащегося и родителей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педагогов, работающих с ребенком.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Рекомендации по результатам диагностики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0C" w:rsidRPr="00A3480C" w:rsidTr="00A3480C">
        <w:trPr>
          <w:jc w:val="center"/>
        </w:trPr>
        <w:tc>
          <w:tcPr>
            <w:tcW w:w="1320" w:type="dxa"/>
            <w:vMerge/>
            <w:shd w:val="clear" w:color="auto" w:fill="auto"/>
          </w:tcPr>
          <w:p w:rsidR="00A3480C" w:rsidRPr="00A3480C" w:rsidRDefault="00A3480C" w:rsidP="00A34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запросу.</w:t>
            </w:r>
          </w:p>
        </w:tc>
        <w:tc>
          <w:tcPr>
            <w:tcW w:w="3275" w:type="dxa"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480C">
              <w:rPr>
                <w:rFonts w:ascii="Times New Roman" w:eastAsia="Times New Roman" w:hAnsi="Times New Roman" w:cs="Times New Roman"/>
                <w:lang w:eastAsia="ru-RU"/>
              </w:rPr>
              <w:t>Выявление и определение путей решения проблем. Повышение психолого-педагогической компетенции родителей</w:t>
            </w:r>
          </w:p>
        </w:tc>
        <w:tc>
          <w:tcPr>
            <w:tcW w:w="2075" w:type="dxa"/>
            <w:vMerge/>
            <w:shd w:val="clear" w:color="auto" w:fill="auto"/>
          </w:tcPr>
          <w:p w:rsidR="00A3480C" w:rsidRPr="00A3480C" w:rsidRDefault="00A3480C" w:rsidP="00A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работы социального педагога с учащимся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 </w:t>
      </w:r>
      <w:r w:rsidRPr="00A3480C">
        <w:rPr>
          <w:rFonts w:ascii="Times New Roman" w:eastAsia="Times New Roman" w:hAnsi="Times New Roman" w:cs="Times New Roman"/>
          <w:b/>
          <w:sz w:val="24"/>
          <w:szCs w:val="24"/>
        </w:rPr>
        <w:t>на 2014-2015 учебный год.</w:t>
      </w:r>
    </w:p>
    <w:p w:rsidR="00A3480C" w:rsidRPr="00A3480C" w:rsidRDefault="00A3480C" w:rsidP="00A3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57"/>
        <w:gridCol w:w="2017"/>
        <w:gridCol w:w="1726"/>
        <w:gridCol w:w="1517"/>
      </w:tblGrid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основных направлений деятельности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документация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3480C" w:rsidRPr="00A3480C" w:rsidTr="00A3480C">
        <w:tc>
          <w:tcPr>
            <w:tcW w:w="8433" w:type="dxa"/>
            <w:gridSpan w:val="5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жилищно-бытовых условий проживания и воспитания несовершеннолетнего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условий проживания и воспитания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обследования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8433" w:type="dxa"/>
            <w:gridSpan w:val="5"/>
          </w:tcPr>
          <w:p w:rsidR="00A3480C" w:rsidRPr="00A3480C" w:rsidRDefault="00A3480C" w:rsidP="00A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и просвещение</w:t>
            </w: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«Экология»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творческого мышления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</w:t>
            </w:r>
          </w:p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 семьи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Социально-психологический тренинг 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развития коммуникативных навыков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</w:t>
            </w:r>
          </w:p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 семьи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участие в городском фестивале «Дорогой добра»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развития коммуникативных навыков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 семьи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«Моя семья»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углубления представления о ценности и соблюдении добрых традиций, объединяющих родных и близких, оптимизация детско-родительских отношений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</w:t>
            </w:r>
          </w:p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 семьи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0C" w:rsidRPr="00A3480C" w:rsidTr="00A3480C">
        <w:tc>
          <w:tcPr>
            <w:tcW w:w="1049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83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выявлению учебных, коммуникативных трудностей и оказание помощи в их преодолении</w:t>
            </w:r>
          </w:p>
        </w:tc>
        <w:tc>
          <w:tcPr>
            <w:tcW w:w="1955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компетенции учащегося и родителей</w:t>
            </w:r>
          </w:p>
        </w:tc>
        <w:tc>
          <w:tcPr>
            <w:tcW w:w="1674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</w:t>
            </w:r>
          </w:p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 семьи</w:t>
            </w:r>
          </w:p>
        </w:tc>
        <w:tc>
          <w:tcPr>
            <w:tcW w:w="1472" w:type="dxa"/>
          </w:tcPr>
          <w:p w:rsidR="00A3480C" w:rsidRPr="00A3480C" w:rsidRDefault="00A3480C" w:rsidP="00A3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Рекомендации педагогам при обучении </w:t>
      </w:r>
      <w:r w:rsidR="009A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учащегося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дифференцированных условий образования:</w:t>
      </w:r>
    </w:p>
    <w:p w:rsidR="00A3480C" w:rsidRPr="00A3480C" w:rsidRDefault="00A3480C" w:rsidP="00A348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-оптимальный режим учебных нагрузок;</w:t>
      </w:r>
    </w:p>
    <w:p w:rsidR="00A3480C" w:rsidRPr="00A3480C" w:rsidRDefault="00A3480C" w:rsidP="00A348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-вариативные формы получения образования и специализированной помощи в соответствии с рекомендациями психолого-медико-педагогической комиссии;</w:t>
      </w:r>
    </w:p>
    <w:p w:rsidR="00A3480C" w:rsidRPr="00A3480C" w:rsidRDefault="00A3480C" w:rsidP="00A348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-коррекционная направленность учебно-воспитательного процесса;</w:t>
      </w:r>
    </w:p>
    <w:p w:rsidR="00A3480C" w:rsidRPr="00A3480C" w:rsidRDefault="00A3480C" w:rsidP="00A348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-учёт индивидуальных особенностей ребёнка;</w:t>
      </w:r>
    </w:p>
    <w:p w:rsidR="00A3480C" w:rsidRPr="00A3480C" w:rsidRDefault="00A3480C" w:rsidP="00A348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комфортного психоэмоционального режима.</w:t>
      </w:r>
    </w:p>
    <w:p w:rsidR="00A3480C" w:rsidRPr="00A3480C" w:rsidRDefault="00A3480C" w:rsidP="00A3480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основной образовательной программы начального общего образования.</w:t>
      </w:r>
    </w:p>
    <w:p w:rsidR="00A3480C" w:rsidRPr="00A3480C" w:rsidRDefault="00A3480C" w:rsidP="00A3480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доступности.</w:t>
      </w:r>
    </w:p>
    <w:p w:rsidR="00A3480C" w:rsidRPr="00A3480C" w:rsidRDefault="00A3480C" w:rsidP="00A3480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заключению ТПМПК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разрешается комбинированная форма обучения – индивидуальное обучение с использованием дистанционных технологий с соблюдением режима охраны зрения</w:t>
      </w:r>
      <w:r w:rsidRPr="00A34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посещение уроков в школе. </w:t>
      </w:r>
    </w:p>
    <w:p w:rsidR="00A3480C" w:rsidRPr="00A3480C" w:rsidRDefault="00A3480C" w:rsidP="00A348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Следовательно, на уроках будут созданы специальные условия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 доступное освещение классного кабинета и комнаты (в условиях дома);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парта, регулируемая по росту и по наклону столешницы;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освещение рабочего места;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объема и времени выполнения письменных работ;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зрительного утомления на уроках (использование физкультурной паузы, рекомендаций врача – офтальмолога, ограничение зрительного напряжения и усиление физической и слуховой нагрузки, смена одного вида деятельности другим, следить за осанкой ученика);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sz w:val="24"/>
          <w:szCs w:val="24"/>
          <w:lang w:eastAsia="ru-RU"/>
        </w:rPr>
        <w:t>строго регламентировать зрительную работу (продолжительность непрерывной зрительной работы не превышает 10 минут, длительность непрерывной работы с компьютером и другими средствами ТСО 10 – 15 минут);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связи с тем, что темп работы детей с нарушением зрения замедлен – следует давать больше времени на выполнение заданий (особенно письменных);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снизить требования к почерку;</w:t>
      </w:r>
    </w:p>
    <w:p w:rsidR="00A3480C" w:rsidRPr="00A3480C" w:rsidRDefault="00A3480C" w:rsidP="00A348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4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говорит медленнее, ставит вопросы четко, кратко, конкретно.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УСПЕХИ И ДОСТИЖЕНИЯ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04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224"/>
        <w:gridCol w:w="1260"/>
        <w:gridCol w:w="1260"/>
        <w:gridCol w:w="1260"/>
        <w:gridCol w:w="1260"/>
      </w:tblGrid>
      <w:tr w:rsidR="00A3480C" w:rsidRPr="00A3480C" w:rsidTr="00A3480C">
        <w:trPr>
          <w:trHeight w:hRule="exact" w:val="60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332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6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80C" w:rsidRPr="00A3480C" w:rsidTr="00A3480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0C" w:rsidRPr="00A3480C" w:rsidRDefault="00A3480C" w:rsidP="00A3480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родителей __________________________________ФИО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С результатами работы за учебный год ознакомлен ________________ ФИО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A3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ЦДО _________________________ ФИО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Педагог-куратор ________________________ ФИО</w:t>
      </w:r>
    </w:p>
    <w:p w:rsidR="00A3480C" w:rsidRPr="00A3480C" w:rsidRDefault="00A3480C" w:rsidP="00A3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3480C" w:rsidRDefault="009A6FFF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lastRenderedPageBreak/>
        <w:t>Приложение №2</w:t>
      </w:r>
    </w:p>
    <w:p w:rsidR="00FE0D05" w:rsidRDefault="00FE0D05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A6FFF" w:rsidRPr="00654009" w:rsidRDefault="009A6FFF" w:rsidP="009A6FFF">
      <w:pPr>
        <w:spacing w:after="0" w:line="240" w:lineRule="auto"/>
        <w:ind w:right="5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родителей.</w:t>
      </w:r>
    </w:p>
    <w:p w:rsidR="009A6FFF" w:rsidRPr="00654009" w:rsidRDefault="009A6FFF" w:rsidP="009A6FFF">
      <w:pPr>
        <w:spacing w:after="0" w:line="240" w:lineRule="auto"/>
        <w:ind w:right="5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FF" w:rsidRPr="00654009" w:rsidRDefault="009A6FFF" w:rsidP="009A6FF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безусловного принятия</w:t>
      </w: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он означает? Безусловно принимать ребенка — значит любить его не за то, что он красивый, умный, способный, отличник, помощник и так далее, а просто так, просто за то, что он есть! </w:t>
      </w:r>
    </w:p>
    <w:p w:rsidR="009A6FFF" w:rsidRPr="00654009" w:rsidRDefault="009A6FFF" w:rsidP="009A6FF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можно 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перестанешь... (лениться, драться, грубить), не начнешь... (хорошо учиться, помогать по дому, слушаться)». </w:t>
      </w:r>
    </w:p>
    <w:p w:rsidR="009A6FFF" w:rsidRPr="00654009" w:rsidRDefault="009A6FFF" w:rsidP="009A6FF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Приглядимся: в этих фразах ребенку прямо сообщают, что его принимают условно, что его любят (или будут любить), «только если...».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9A6FFF" w:rsidRPr="00654009" w:rsidRDefault="009A6FFF" w:rsidP="009A6FF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 СПРАШИВАЮТ: «Если я принимаю ребенка, значит ли это, что я не должна никогда на него сердиться?» Ответ. Нет, не значит. Скрывать и тем более копить свои негативные чувства ни в коем случае нельзя. Их надо выражать, но выражать особым образом. </w:t>
      </w:r>
    </w:p>
    <w:p w:rsidR="009A6FFF" w:rsidRPr="00654009" w:rsidRDefault="009A6FFF" w:rsidP="009A6F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выражать свое недовольство отдельными действиями ребенка, но не ребенком в целом.</w:t>
      </w:r>
    </w:p>
    <w:p w:rsidR="009A6FFF" w:rsidRPr="00654009" w:rsidRDefault="009A6FFF" w:rsidP="009A6F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осуждать действия ребенка, но, не его чувства, какими нежелательными или «непозволительными» </w:t>
      </w:r>
    </w:p>
    <w:p w:rsidR="009A6FFF" w:rsidRPr="00654009" w:rsidRDefault="009A6FFF" w:rsidP="009A6F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 действиями ребенка не должно быть систематическим, иначе оно перерастет в непринятия его.</w:t>
      </w:r>
    </w:p>
    <w:p w:rsidR="009A6FFF" w:rsidRPr="00654009" w:rsidRDefault="009A6FFF" w:rsidP="009A6F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4009">
        <w:rPr>
          <w:rFonts w:ascii="Times New Roman" w:hAnsi="Times New Roman" w:cs="Times New Roman"/>
          <w:sz w:val="24"/>
          <w:szCs w:val="24"/>
          <w:lang w:eastAsia="ru-RU"/>
        </w:rPr>
        <w:t>Причина широко бытующего оценочного отношения к детям кроется в твердой вере, что награды и наказания — главные воспитательные средства. Похвалишь ребенка — и он укрепится в добре, накажешь —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__ это вовсе не дрессура. Родители существуют не для того, чтобы вырабатывать у детей условные рефлексы. </w:t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  <w:t>Психологами доказано, что потребность в любви, в принадлежности,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вместе…». </w:t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  <w:t>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 </w:t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40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A6FFF" w:rsidRPr="00654009" w:rsidRDefault="009A6FFF" w:rsidP="009A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родителям познакомиться с книгой Юлии Борисовны </w:t>
      </w:r>
      <w:proofErr w:type="spellStart"/>
      <w:r w:rsidRPr="0065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Гиппенрейтер</w:t>
      </w:r>
      <w:proofErr w:type="spellEnd"/>
      <w:r w:rsidRPr="0065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Общаться с ребенком. Как? - М., 2004</w:t>
      </w:r>
    </w:p>
    <w:p w:rsidR="00A3480C" w:rsidRPr="00EE73BE" w:rsidRDefault="00A3480C" w:rsidP="00EE73BE">
      <w:pPr>
        <w:pStyle w:val="a4"/>
        <w:rPr>
          <w:rFonts w:ascii="Times New Roman" w:eastAsia="+mj-ea" w:hAnsi="Times New Roman" w:cs="Times New Roman"/>
          <w:kern w:val="24"/>
          <w:sz w:val="24"/>
          <w:szCs w:val="24"/>
        </w:rPr>
      </w:pPr>
    </w:p>
    <w:sectPr w:rsidR="00A3480C" w:rsidRPr="00EE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1F6"/>
    <w:multiLevelType w:val="hybridMultilevel"/>
    <w:tmpl w:val="C440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DED"/>
    <w:multiLevelType w:val="hybridMultilevel"/>
    <w:tmpl w:val="6846A060"/>
    <w:lvl w:ilvl="0" w:tplc="37BA2A2C">
      <w:start w:val="1"/>
      <w:numFmt w:val="decimal"/>
      <w:lvlText w:val="%1."/>
      <w:lvlJc w:val="left"/>
      <w:pPr>
        <w:ind w:left="718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AB0908"/>
    <w:multiLevelType w:val="hybridMultilevel"/>
    <w:tmpl w:val="1F4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F11"/>
    <w:multiLevelType w:val="hybridMultilevel"/>
    <w:tmpl w:val="4FD05688"/>
    <w:lvl w:ilvl="0" w:tplc="A4A82C6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515D2D"/>
    <w:multiLevelType w:val="multilevel"/>
    <w:tmpl w:val="9BF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709E8"/>
    <w:multiLevelType w:val="hybridMultilevel"/>
    <w:tmpl w:val="359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D"/>
    <w:rsid w:val="002B63B0"/>
    <w:rsid w:val="0054653D"/>
    <w:rsid w:val="0056456D"/>
    <w:rsid w:val="00680ACD"/>
    <w:rsid w:val="006A27E6"/>
    <w:rsid w:val="0076132D"/>
    <w:rsid w:val="00770EAB"/>
    <w:rsid w:val="007B4EFE"/>
    <w:rsid w:val="008506A9"/>
    <w:rsid w:val="00882B8F"/>
    <w:rsid w:val="008C0716"/>
    <w:rsid w:val="00971338"/>
    <w:rsid w:val="009A6FFF"/>
    <w:rsid w:val="00A259AB"/>
    <w:rsid w:val="00A3480C"/>
    <w:rsid w:val="00A85F50"/>
    <w:rsid w:val="00AD37CC"/>
    <w:rsid w:val="00BF1111"/>
    <w:rsid w:val="00C15928"/>
    <w:rsid w:val="00C810C5"/>
    <w:rsid w:val="00D95861"/>
    <w:rsid w:val="00EE73BE"/>
    <w:rsid w:val="00F36282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AAC6-2792-447B-9492-5555539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F36282"/>
  </w:style>
  <w:style w:type="character" w:styleId="a3">
    <w:name w:val="Emphasis"/>
    <w:basedOn w:val="a0"/>
    <w:uiPriority w:val="20"/>
    <w:qFormat/>
    <w:rsid w:val="00F36282"/>
    <w:rPr>
      <w:i/>
      <w:iCs/>
    </w:rPr>
  </w:style>
  <w:style w:type="character" w:customStyle="1" w:styleId="apple-converted-space">
    <w:name w:val="apple-converted-space"/>
    <w:basedOn w:val="a0"/>
    <w:rsid w:val="00F36282"/>
  </w:style>
  <w:style w:type="paragraph" w:styleId="a4">
    <w:name w:val="No Spacing"/>
    <w:uiPriority w:val="1"/>
    <w:qFormat/>
    <w:rsid w:val="002B63B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82B8F"/>
    <w:rPr>
      <w:color w:val="0000FF"/>
      <w:u w:val="single"/>
    </w:rPr>
  </w:style>
  <w:style w:type="character" w:customStyle="1" w:styleId="ritreferenceauthors">
    <w:name w:val="rit_referenceauthors"/>
    <w:basedOn w:val="a0"/>
    <w:rsid w:val="00882B8F"/>
  </w:style>
  <w:style w:type="paragraph" w:styleId="a6">
    <w:name w:val="List Paragraph"/>
    <w:basedOn w:val="a"/>
    <w:uiPriority w:val="34"/>
    <w:qFormat/>
    <w:rsid w:val="00FE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-open.ru/Default.aspx?tabid=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open.ru/Portals/0/Specialistam/%D0%A0%D0%B0%D0%B7%D1%80.%D0%98%D0%9E%D0%9F%20%D0%B4%D0%BB%D1%8F%20%D0%B4%D0%B5%D1%82%D0%B5%D0%B9%20%D1%81%20%D0%9E%D0%92%D0%97%20%D0%B2%20%D0%BD%D0%B0%D1%87%20%D1%88%D0%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1BF3-8F09-41AA-855E-31141D8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13</cp:revision>
  <dcterms:created xsi:type="dcterms:W3CDTF">2014-10-13T15:31:00Z</dcterms:created>
  <dcterms:modified xsi:type="dcterms:W3CDTF">2014-10-26T11:55:00Z</dcterms:modified>
</cp:coreProperties>
</file>