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68" w:rsidRPr="001D67C8" w:rsidRDefault="00DC7468" w:rsidP="00DC7468">
      <w:pPr>
        <w:spacing w:before="120"/>
        <w:jc w:val="center"/>
        <w:rPr>
          <w:b/>
          <w:bCs/>
          <w:sz w:val="32"/>
          <w:szCs w:val="32"/>
        </w:rPr>
      </w:pPr>
      <w:r w:rsidRPr="001D67C8">
        <w:rPr>
          <w:b/>
          <w:bCs/>
          <w:sz w:val="32"/>
          <w:szCs w:val="32"/>
        </w:rPr>
        <w:t>Кюхельбекер В.К.</w:t>
      </w:r>
    </w:p>
    <w:p w:rsidR="00DC7468" w:rsidRDefault="00FA26E0" w:rsidP="00DC7468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юхельбекер В.К." style="width:78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Кюхельбекер Вильгельм Карлович (1797 - 1846), поэт, прозаик.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>Родился в дворянской семье обрусевших немцев.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Отец его - Карл фон Кюхельбекер, из саксонских дворян, некоторое время был приближен к Павлу I. Мать, урожденная фон Ломен, была в свойстве с М.Б. Барклаем-де-Толли. В одном из писем Кюхельбекер признался: "По отцу и матери я немец, но не по языку: до шести лет я не знал ни слова по-немецки; природный мой язык - русский..."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Детство провел в Эстонии, где семья поселилась после отставки отца.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В 1808 был отдан в частный пансион, а через три года поступил в Царскосельский лицей, где его друзьями стали Пушкин и Дельвиг.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Вильгельму Кюхельбекеру в жизни крупно повезло один только раз, когда в 1811 году он стал лицеистом, одноклассником Пушкина. Вся его последующая жизнь - череда поражений, неудач, физических и душевных страданий.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В Лицее над ним издевались. Нескладная внешность: высокий рост, худоба, длинный нос, туго-ухость; нескладный характер: простодушие и вспыльчивость; нескладные стихи: очень уж высокопарные и тяжеловесные - все это высмеивалось самым безжалостным образом. Вильгельма снабжают шлейфом обидных прозвищ: Кюхля, Кюхель, Гезель, Бехеркюхель.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"Вы знаете, что такое Бехелькюхериада? Бехелькюхериада есть длиннейшая полоса земли, страна, производящая великий торг мерзейшими стихами; у нее есть провинция "Глухое Ухо",- так утонченно измывались юные острословы над Кюхельбекером. И довели его до того, что неуклюжий долговязый Вильгельм попытался утопиться в царскосельском пруду, насилу вытащили - мокрого, несчастного, облепленного вонючей тиной. Однако и не любили лицеисты никого так, как Вильгельма. Пущин и Пушкин стали его друзьями: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Служенье муз не терпит суеты;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Прекрасное должно быть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величаво: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Но юность нам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советует лукаво,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И шумные нас радуют мечты: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Опомнимся - но поздно!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И уныло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Глядим назад,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следов не видя там.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Скажи, Вильгельм,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не то ль и с нами было,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Мой брат родной по музе,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по судьбам?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При выпуске из Лицея Кюхельбекер получает чин титулярного советника, серебряную медаль и завидный аттестат. Вместе с Пушкиным и будущим канцлером князем А.М. Горчаковым он становится чиновником российского внешнеполитического ведомства. В 1820 г. Вильгельму улыбается судьба: в качестве личного секретаря он сопровождает в поездке по Европе обер-камергера А.Л. Нарышкина. В Германии Кюхельбекера принимает великий Гете, некогда дружный с его отцом.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В Париже Кюхельбекер выступает с лекцией о русском языке: "История русского языка, быть может, раскроет перед вами характер народа, говорящего на нем. Свободный, сильный, богатый, он возник раньше, чем установилось крепостное рабство и деспотизм, и впоследствии представлял собою постоянное противоядие пагубному действию угнетения и феодализма".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Вольные слова были замечены "кем надо", Кюхельбекера отозвали в Россию. Он возвращается на службу, оказывается у генерала Ермолова на Кавказе, знакомится там с А.С.Грибоедовым, успевает стреляться на дуэли... Ах, недаром писал о нем лицейский наставник: "Гневен, вспыльчив и легкомыслен; не плавно выражается и странен в обращении...".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Друзья помогли ему поступить на службу к генералу Ермолову, и он в 1821 отправился на Кавказ, в Тифлисе встретился и подружился с А. Грибоедовым. Однако уже в мае 1822 подал прошение об увольнении и уехал к сестре в имение Закуп Смоленской губернии. Здесь пишет несколько лирических стихотворений, заканчивает трагедию "Аргивяне", сочиняет поэму "Кассандра", начинает поэму о Грибоедове.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Обстоятельства материального порядка побудили его летом 1823 приехать в Москву. Поэт сблизился с В. Одоевским, вместе с которым издает альманах "Мнемозина", где печатались Пушкин, Баратынский, Языков. Кюхельбекер пишет стихи о восстании в Греции, на смерть Байрона, послания Ермолову, Грибоедову, стихотворение "Участь русских поэтов".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14 декабря 1825 года Вильгельм Кюхельбекер - на Сенатской площади. Он пытается стрелять в Великого Князя Михаила Павловича, но пистолет дважды дает осечку. Будь пистолет исправен, висеть Кюхельбекеру 13 июля 1826 года на кронверке Петропавловки - шестым, с Пестелем, Рылеевым, Каховским. Это даже не пушкинский вздох: "И я б так мог...", Кюхельбекер именно МОГ, и получил по максимуму: десять лет в каменных мешках Шлиссельбурга, Динабурга, Ревеля, Свеаборга.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После десяти лет одиночного заключения он был сослан в Сибирь. Однако и в крепости, и в ссылке он продолжал заниматься творчеством, создав такие произведения, как поэма "Сирота", трагедии "Прокофий Ляпунов" и "Ижорский", повесть "Последняя Колонна", сказку "Иван, купецкий сын", воспоминания "Тень Рылеева", "Памяти Грибоедова". Некоторые из его произведений Пушкину удалось напечатать под псевдонимом. После смерти своего великого друга Кюхельбекер потерял и эту возможность. </w:t>
      </w:r>
    </w:p>
    <w:p w:rsidR="00DC7468" w:rsidRDefault="00DC7468" w:rsidP="00DC7468">
      <w:pPr>
        <w:spacing w:before="120"/>
        <w:ind w:firstLine="567"/>
        <w:jc w:val="both"/>
      </w:pPr>
      <w:r w:rsidRPr="002E6FEF">
        <w:t xml:space="preserve">В 1837 году Вильгельм Карлович женился на Дросиде Ивановне Артеневой, дочери баргузинского почтмейстера. Их семейная жизнь не была счастливой: первенец родился мертвым, душила нужда, изводило вымогательство тестя. В 1845 году Кюхельбекер ослеп. Умер он в Тобольске, 11 августа 1846 года. Там, в Тобольске, постоянно навещал его местный скромнейший чиновник Петр Ершов - автор бессмертного "Конька-горбунка". Пушкин, Дельвиг, Пущин, Ермолов, Грибоедов, Гете, Ершов - каков круг общения! </w:t>
      </w:r>
    </w:p>
    <w:p w:rsidR="00DC7468" w:rsidRPr="002E6FEF" w:rsidRDefault="00DC7468" w:rsidP="00DC7468">
      <w:pPr>
        <w:spacing w:before="120"/>
        <w:ind w:firstLine="567"/>
        <w:jc w:val="both"/>
      </w:pPr>
      <w:r w:rsidRPr="002E6FEF">
        <w:t xml:space="preserve">Литературное наследие Кюхельбекера огромно, но почти не востребовано потомками. Как поэт он, пожалуй, неинтересен. Но очарование его личности несомненно - перечитайте "Кюхлю" Юрия Тынянова.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468"/>
    <w:rsid w:val="001329DE"/>
    <w:rsid w:val="001D67C8"/>
    <w:rsid w:val="002E6FEF"/>
    <w:rsid w:val="00616072"/>
    <w:rsid w:val="006B2479"/>
    <w:rsid w:val="008B35EE"/>
    <w:rsid w:val="00B42C45"/>
    <w:rsid w:val="00B47B6A"/>
    <w:rsid w:val="00DC7468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560CF6B-6C5C-496D-A75B-792DC099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68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C7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3473</Words>
  <Characters>1981</Characters>
  <Application>Microsoft Office Word</Application>
  <DocSecurity>0</DocSecurity>
  <Lines>16</Lines>
  <Paragraphs>10</Paragraphs>
  <ScaleCrop>false</ScaleCrop>
  <Company>Home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Кюхельбекер В</dc:title>
  <dc:subject/>
  <dc:creator>User</dc:creator>
  <cp:keywords/>
  <dc:description/>
  <cp:lastModifiedBy>admin</cp:lastModifiedBy>
  <cp:revision>2</cp:revision>
  <dcterms:created xsi:type="dcterms:W3CDTF">2014-01-25T09:51:00Z</dcterms:created>
  <dcterms:modified xsi:type="dcterms:W3CDTF">2014-01-25T09:51:00Z</dcterms:modified>
</cp:coreProperties>
</file>