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i/>
          <w:iCs/>
          <w:sz w:val="36"/>
          <w:szCs w:val="36"/>
        </w:rPr>
      </w:pPr>
      <w:proofErr w:type="gramStart"/>
      <w:r>
        <w:rPr>
          <w:b/>
          <w:i/>
          <w:iCs/>
          <w:sz w:val="36"/>
          <w:szCs w:val="36"/>
        </w:rPr>
        <w:t>Разработка  урока</w:t>
      </w:r>
      <w:proofErr w:type="gramEnd"/>
      <w:r>
        <w:rPr>
          <w:b/>
          <w:i/>
          <w:iCs/>
          <w:sz w:val="36"/>
          <w:szCs w:val="36"/>
        </w:rPr>
        <w:t>:</w:t>
      </w:r>
    </w:p>
    <w:p w:rsidR="00C72DD4" w:rsidRDefault="00C72DD4" w:rsidP="00C72DD4">
      <w:pPr>
        <w:jc w:val="center"/>
        <w:rPr>
          <w:b/>
          <w:i/>
          <w:iCs/>
          <w:sz w:val="36"/>
          <w:szCs w:val="36"/>
        </w:rPr>
      </w:pPr>
    </w:p>
    <w:p w:rsidR="00C72DD4" w:rsidRDefault="00C72DD4" w:rsidP="00C72DD4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«Типы химических реакций. </w:t>
      </w:r>
    </w:p>
    <w:p w:rsidR="00C72DD4" w:rsidRDefault="00C72DD4" w:rsidP="00C72DD4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Реакции разложения, соединения, замещения»</w:t>
      </w:r>
    </w:p>
    <w:p w:rsidR="00C72DD4" w:rsidRDefault="00C72DD4" w:rsidP="00C72DD4">
      <w:pPr>
        <w:jc w:val="center"/>
        <w:rPr>
          <w:b/>
          <w:i/>
          <w:iCs/>
          <w:sz w:val="36"/>
          <w:szCs w:val="36"/>
        </w:rPr>
      </w:pPr>
    </w:p>
    <w:p w:rsidR="00C72DD4" w:rsidRDefault="00C72DD4" w:rsidP="00C72DD4">
      <w:pPr>
        <w:jc w:val="center"/>
        <w:rPr>
          <w:b/>
          <w:sz w:val="36"/>
          <w:szCs w:val="36"/>
        </w:rPr>
      </w:pPr>
    </w:p>
    <w:p w:rsidR="00C72DD4" w:rsidRDefault="00C72DD4" w:rsidP="00C72DD4">
      <w:pPr>
        <w:jc w:val="center"/>
        <w:rPr>
          <w:b/>
          <w:sz w:val="36"/>
          <w:szCs w:val="36"/>
        </w:rPr>
      </w:pPr>
    </w:p>
    <w:p w:rsidR="00C72DD4" w:rsidRDefault="00C72DD4" w:rsidP="00C72DD4">
      <w:pPr>
        <w:jc w:val="center"/>
        <w:rPr>
          <w:b/>
          <w:sz w:val="36"/>
          <w:szCs w:val="36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spacing w:line="360" w:lineRule="exact"/>
        <w:ind w:left="-3459"/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C72DD4" w:rsidRDefault="00C72DD4" w:rsidP="00C72DD4">
      <w:pPr>
        <w:spacing w:line="360" w:lineRule="exact"/>
        <w:ind w:left="-3459"/>
        <w:jc w:val="right"/>
        <w:outlineLvl w:val="0"/>
        <w:rPr>
          <w:sz w:val="32"/>
          <w:szCs w:val="32"/>
        </w:rPr>
      </w:pPr>
    </w:p>
    <w:p w:rsidR="00C72DD4" w:rsidRDefault="00C72DD4" w:rsidP="00C72DD4">
      <w:pPr>
        <w:jc w:val="right"/>
        <w:rPr>
          <w:sz w:val="32"/>
          <w:szCs w:val="32"/>
        </w:rPr>
      </w:pPr>
    </w:p>
    <w:p w:rsidR="00C72DD4" w:rsidRDefault="00C72DD4" w:rsidP="00C72DD4">
      <w:pPr>
        <w:jc w:val="right"/>
        <w:rPr>
          <w:sz w:val="32"/>
          <w:szCs w:val="32"/>
        </w:rPr>
      </w:pPr>
    </w:p>
    <w:p w:rsidR="00C72DD4" w:rsidRDefault="00C72DD4" w:rsidP="00C72DD4">
      <w:pPr>
        <w:jc w:val="right"/>
        <w:rPr>
          <w:sz w:val="36"/>
          <w:szCs w:val="36"/>
        </w:rPr>
      </w:pPr>
    </w:p>
    <w:p w:rsidR="00C72DD4" w:rsidRDefault="00C72DD4" w:rsidP="00C72DD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Разработала: </w:t>
      </w:r>
    </w:p>
    <w:p w:rsidR="00C72DD4" w:rsidRDefault="00C72DD4" w:rsidP="00C72DD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учитель химии </w:t>
      </w:r>
    </w:p>
    <w:p w:rsidR="00C72DD4" w:rsidRDefault="00C72DD4" w:rsidP="00C72DD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МОБУ СОШ</w:t>
      </w:r>
    </w:p>
    <w:p w:rsidR="00C72DD4" w:rsidRDefault="00C72DD4" w:rsidP="00C72DD4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д.Нижнетагирово</w:t>
      </w:r>
      <w:proofErr w:type="spellEnd"/>
    </w:p>
    <w:p w:rsidR="00C72DD4" w:rsidRDefault="00C72DD4" w:rsidP="00C72DD4">
      <w:pPr>
        <w:ind w:left="46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Мазгарова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Тансылу</w:t>
      </w:r>
      <w:proofErr w:type="spellEnd"/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Ягануровна</w:t>
      </w:r>
      <w:proofErr w:type="spellEnd"/>
    </w:p>
    <w:p w:rsidR="00C72DD4" w:rsidRDefault="00C72DD4" w:rsidP="00C72DD4">
      <w:pPr>
        <w:ind w:left="4680"/>
        <w:rPr>
          <w:sz w:val="32"/>
          <w:szCs w:val="32"/>
        </w:rPr>
      </w:pP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>15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г.</w:t>
      </w:r>
    </w:p>
    <w:p w:rsidR="00C72DD4" w:rsidRDefault="00C72DD4" w:rsidP="00C72DD4">
      <w:pPr>
        <w:jc w:val="center"/>
        <w:rPr>
          <w:sz w:val="32"/>
          <w:szCs w:val="32"/>
        </w:rPr>
      </w:pPr>
    </w:p>
    <w:p w:rsidR="00C72DD4" w:rsidRDefault="00C72DD4" w:rsidP="00C72DD4">
      <w:pPr>
        <w:rPr>
          <w:sz w:val="32"/>
          <w:szCs w:val="32"/>
        </w:rPr>
      </w:pPr>
    </w:p>
    <w:p w:rsidR="00C72DD4" w:rsidRDefault="00C72DD4" w:rsidP="00C72DD4">
      <w:pPr>
        <w:jc w:val="center"/>
        <w:rPr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урока.</w:t>
      </w: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>
        <w:rPr>
          <w:sz w:val="32"/>
          <w:szCs w:val="32"/>
        </w:rPr>
        <w:t>1)</w:t>
      </w:r>
      <w:r>
        <w:rPr>
          <w:b/>
          <w:i/>
          <w:sz w:val="32"/>
          <w:szCs w:val="32"/>
        </w:rPr>
        <w:t xml:space="preserve">   Образовательные:</w:t>
      </w:r>
      <w:r>
        <w:rPr>
          <w:sz w:val="32"/>
          <w:szCs w:val="32"/>
        </w:rPr>
        <w:t xml:space="preserve"> </w:t>
      </w:r>
    </w:p>
    <w:p w:rsidR="00C72DD4" w:rsidRDefault="00C72DD4" w:rsidP="00C72DD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Добиться сознательного усвоения основных положений атомно-молекулярного учения;</w:t>
      </w:r>
    </w:p>
    <w:p w:rsidR="00C72DD4" w:rsidRDefault="00C72DD4" w:rsidP="00C72DD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Добиться сознательного усвоения законов постоянства состава и сохранения массы веществ, умения их применять и объяснять их действие на основе атомно-молекулярного учения;</w:t>
      </w:r>
    </w:p>
    <w:p w:rsidR="00C72DD4" w:rsidRDefault="00C72DD4" w:rsidP="00C72DD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Ознакомить учащихся с некоторыми методами химической науки – простейшими лабораторными приборами, штативом, посудой, реактивами, ведением лабораторного журнала и требованиями техники безопасности при работе в химической лаборатории;</w:t>
      </w:r>
    </w:p>
    <w:p w:rsidR="00C72DD4" w:rsidRDefault="00C72DD4" w:rsidP="00C72DD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Дать возможность учащимся </w:t>
      </w:r>
      <w:proofErr w:type="gramStart"/>
      <w:r>
        <w:rPr>
          <w:sz w:val="32"/>
          <w:szCs w:val="32"/>
        </w:rPr>
        <w:t>самим  познакомиться</w:t>
      </w:r>
      <w:proofErr w:type="gramEnd"/>
      <w:r>
        <w:rPr>
          <w:sz w:val="32"/>
          <w:szCs w:val="32"/>
        </w:rPr>
        <w:t xml:space="preserve">  с очередным принципом классификации химических реакций, учитывая соотношение числа исходных и полученных веществ;</w:t>
      </w:r>
    </w:p>
    <w:p w:rsidR="00C72DD4" w:rsidRDefault="00C72DD4" w:rsidP="00C72DD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систему понятий о сущности, механизмах и признаках химической реакции, понятия о внешних признаках и внутренней стороны реакции;</w:t>
      </w:r>
    </w:p>
    <w:p w:rsidR="00C72DD4" w:rsidRDefault="00C72DD4" w:rsidP="00C72DD4">
      <w:pPr>
        <w:tabs>
          <w:tab w:val="left" w:pos="4508"/>
        </w:tabs>
        <w:ind w:left="36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2)   </w:t>
      </w:r>
      <w:r>
        <w:rPr>
          <w:b/>
          <w:i/>
          <w:sz w:val="32"/>
          <w:szCs w:val="32"/>
        </w:rPr>
        <w:t xml:space="preserve">Развивающие: </w:t>
      </w:r>
    </w:p>
    <w:p w:rsidR="00C72DD4" w:rsidRDefault="00C72DD4" w:rsidP="00C72DD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Развить кругозор учащихся, введение их в круг химических понятий;</w:t>
      </w:r>
    </w:p>
    <w:p w:rsidR="00C72DD4" w:rsidRDefault="00C72DD4" w:rsidP="00C72DD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Используя содержание темы, совершенствовать мыслительные приемы сравнения, анализа, синтеза;</w:t>
      </w:r>
    </w:p>
    <w:p w:rsidR="00C72DD4" w:rsidRDefault="00C72DD4" w:rsidP="00C72DD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процессе </w:t>
      </w:r>
      <w:proofErr w:type="gramStart"/>
      <w:r>
        <w:rPr>
          <w:sz w:val="32"/>
          <w:szCs w:val="32"/>
        </w:rPr>
        <w:t>изучения  с</w:t>
      </w:r>
      <w:proofErr w:type="gramEnd"/>
      <w:r>
        <w:rPr>
          <w:sz w:val="32"/>
          <w:szCs w:val="32"/>
        </w:rPr>
        <w:t xml:space="preserve"> методами химической науки учащиеся приобретают умения наблюдать, делать выводы, рассуждать;</w:t>
      </w:r>
    </w:p>
    <w:p w:rsidR="00C72DD4" w:rsidRDefault="00C72DD4" w:rsidP="00C72DD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аналитическое мышление, используя различные принципы классификации химических реакций;</w:t>
      </w:r>
    </w:p>
    <w:p w:rsidR="00C72DD4" w:rsidRDefault="00C72DD4" w:rsidP="00C72DD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самостоятельность изучения темы.</w:t>
      </w:r>
    </w:p>
    <w:p w:rsidR="00C72DD4" w:rsidRDefault="00C72DD4" w:rsidP="00C72DD4">
      <w:pPr>
        <w:ind w:left="360"/>
        <w:jc w:val="both"/>
        <w:rPr>
          <w:sz w:val="32"/>
          <w:szCs w:val="32"/>
        </w:rPr>
      </w:pPr>
    </w:p>
    <w:p w:rsidR="00C72DD4" w:rsidRDefault="00C72DD4" w:rsidP="00C72DD4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Воспитывающие:</w:t>
      </w:r>
      <w:r>
        <w:rPr>
          <w:sz w:val="32"/>
          <w:szCs w:val="32"/>
        </w:rPr>
        <w:t xml:space="preserve"> </w:t>
      </w:r>
    </w:p>
    <w:p w:rsidR="00C72DD4" w:rsidRDefault="00C72DD4" w:rsidP="00C72DD4">
      <w:pPr>
        <w:numPr>
          <w:ilvl w:val="0"/>
          <w:numId w:val="4"/>
        </w:num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Используя </w:t>
      </w:r>
      <w:proofErr w:type="spellStart"/>
      <w:r>
        <w:rPr>
          <w:sz w:val="32"/>
          <w:szCs w:val="32"/>
        </w:rPr>
        <w:t>метапредметные</w:t>
      </w:r>
      <w:proofErr w:type="spellEnd"/>
      <w:r>
        <w:rPr>
          <w:sz w:val="32"/>
          <w:szCs w:val="32"/>
        </w:rPr>
        <w:t xml:space="preserve"> связи с физикой, природоведением, способствовать формированию диалектико-материалистических убеждений, осознанию реальности </w:t>
      </w:r>
      <w:r>
        <w:rPr>
          <w:sz w:val="32"/>
          <w:szCs w:val="32"/>
        </w:rPr>
        <w:lastRenderedPageBreak/>
        <w:t>существования атомов и молекул на основе этих представлений;</w:t>
      </w:r>
    </w:p>
    <w:p w:rsidR="00C72DD4" w:rsidRDefault="00C72DD4" w:rsidP="00C72DD4">
      <w:pPr>
        <w:ind w:left="360"/>
        <w:jc w:val="both"/>
        <w:rPr>
          <w:sz w:val="32"/>
          <w:szCs w:val="32"/>
        </w:rPr>
      </w:pPr>
    </w:p>
    <w:p w:rsidR="00C72DD4" w:rsidRDefault="00C72DD4" w:rsidP="00C72DD4">
      <w:pPr>
        <w:ind w:left="360"/>
        <w:jc w:val="both"/>
        <w:rPr>
          <w:sz w:val="32"/>
          <w:szCs w:val="32"/>
        </w:rPr>
      </w:pPr>
    </w:p>
    <w:p w:rsidR="00C72DD4" w:rsidRDefault="00C72DD4" w:rsidP="00C72DD4">
      <w:pPr>
        <w:ind w:left="360"/>
        <w:jc w:val="both"/>
        <w:rPr>
          <w:sz w:val="32"/>
          <w:szCs w:val="32"/>
        </w:rPr>
      </w:pPr>
    </w:p>
    <w:p w:rsidR="00C72DD4" w:rsidRDefault="00C72DD4" w:rsidP="00C72DD4">
      <w:pPr>
        <w:ind w:left="360"/>
        <w:jc w:val="both"/>
        <w:rPr>
          <w:b/>
          <w:i/>
          <w:sz w:val="32"/>
          <w:szCs w:val="32"/>
        </w:rPr>
      </w:pPr>
    </w:p>
    <w:p w:rsidR="00C72DD4" w:rsidRDefault="00C72DD4" w:rsidP="00C72DD4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 и реактивы: </w:t>
      </w:r>
      <w:r>
        <w:rPr>
          <w:sz w:val="32"/>
          <w:szCs w:val="32"/>
        </w:rPr>
        <w:t>прибор для разложения основного карбоната меди, стакан с водой, магнит, металлический штатив. Основной карбонат меди, известковая вода, сера, восстановленное железо, раствор хлорида меди.</w:t>
      </w:r>
    </w:p>
    <w:p w:rsidR="00C72DD4" w:rsidRDefault="00C72DD4" w:rsidP="00C72DD4">
      <w:pPr>
        <w:ind w:left="360"/>
        <w:rPr>
          <w:sz w:val="32"/>
          <w:szCs w:val="32"/>
        </w:rPr>
      </w:pPr>
    </w:p>
    <w:p w:rsidR="00C72DD4" w:rsidRDefault="00C72DD4" w:rsidP="00C72DD4">
      <w:pPr>
        <w:ind w:left="360"/>
        <w:rPr>
          <w:sz w:val="32"/>
          <w:szCs w:val="32"/>
        </w:rPr>
      </w:pPr>
    </w:p>
    <w:p w:rsidR="00C72DD4" w:rsidRDefault="00C72DD4" w:rsidP="00C72DD4">
      <w:pPr>
        <w:rPr>
          <w:sz w:val="32"/>
          <w:szCs w:val="32"/>
        </w:rPr>
      </w:pPr>
    </w:p>
    <w:p w:rsidR="00C72DD4" w:rsidRDefault="00C72DD4" w:rsidP="00C72DD4">
      <w:pPr>
        <w:ind w:left="360"/>
        <w:rPr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урока.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Постановка учебных задач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Совместное исследование проблемы.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4.Конструирование нового способа действия.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5.Переход к этапу решения частных задач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6.Применение общего способа действия для решения частных задач. 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7. Контроль на этапе окончания учебной темы</w:t>
      </w: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C72DD4" w:rsidRDefault="00C72DD4" w:rsidP="00C72DD4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Постановка учебных задач</w:t>
      </w: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Учитель: И как вы помните, этот закон называется законом сохранения массы веществ, который был открыт М. В. Ломоносовым в 1756г. На основании этого закона пишутся химические </w:t>
      </w:r>
      <w:r>
        <w:rPr>
          <w:sz w:val="32"/>
          <w:szCs w:val="32"/>
        </w:rPr>
        <w:lastRenderedPageBreak/>
        <w:t>предложения, то есть составляются уравнения химических реакций с помощью химических слов – формул. Так что же такое уравнение химической реакции?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Один из учеников: Химическое уравнение – это условная запись химической реакции с помощью химических формул и математических знаков.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Учитель: Верно. А сейчас проведем небольшую самостоятельную работу. 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 раздает карточки с заданиями и объясняет ход выполнения. </w:t>
      </w:r>
    </w:p>
    <w:p w:rsidR="00C72DD4" w:rsidRDefault="00C72DD4" w:rsidP="00C72DD4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Совместное исследование проблемы.</w:t>
      </w: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Вариант №1.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1. Расставьте коэффициенты в уравнениях химических реакций: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7.55pt" o:ole="">
            <v:imagedata r:id="rId5" o:title=""/>
          </v:shape>
          <o:OLEObject Type="Embed" ProgID="Equation.3" ShapeID="_x0000_i1025" DrawAspect="Content" ObjectID="_1484219788" r:id="rId6"/>
        </w:object>
      </w:r>
      <w:r>
        <w:rPr>
          <w:position w:val="-102"/>
          <w:sz w:val="32"/>
          <w:szCs w:val="32"/>
        </w:rPr>
        <w:object w:dxaOrig="1680" w:dyaOrig="2160">
          <v:shape id="_x0000_i1026" type="#_x0000_t75" style="width:84.3pt;height:108pt" o:ole="">
            <v:imagedata r:id="rId7" o:title=""/>
          </v:shape>
          <o:OLEObject Type="Embed" ProgID="Equation.3" ShapeID="_x0000_i1026" DrawAspect="Content" ObjectID="_1484219789" r:id="rId8"/>
        </w:objec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Запишите  в</w:t>
      </w:r>
      <w:proofErr w:type="gramEnd"/>
      <w:r>
        <w:rPr>
          <w:sz w:val="32"/>
          <w:szCs w:val="32"/>
        </w:rPr>
        <w:t xml:space="preserve"> виде химического уравнения: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а) «При обжиге карбоната кальция образуется оксид кальция и оксид углерода (ΙV)».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хлорид бария + серная кислота → сульфат бария + </w:t>
      </w:r>
      <w:proofErr w:type="spellStart"/>
      <w:r>
        <w:rPr>
          <w:sz w:val="32"/>
          <w:szCs w:val="32"/>
        </w:rPr>
        <w:t>хлороводород</w:t>
      </w:r>
      <w:proofErr w:type="spellEnd"/>
      <w:r>
        <w:rPr>
          <w:sz w:val="32"/>
          <w:szCs w:val="32"/>
        </w:rPr>
        <w:t>.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Вариант №2.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1. Расставьте коэффициенты в уравнениях химических реакций: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position w:val="-102"/>
          <w:sz w:val="32"/>
          <w:szCs w:val="32"/>
        </w:rPr>
        <w:object w:dxaOrig="1725" w:dyaOrig="2160">
          <v:shape id="_x0000_i1027" type="#_x0000_t75" style="width:86.05pt;height:108pt" o:ole="">
            <v:imagedata r:id="rId9" o:title=""/>
          </v:shape>
          <o:OLEObject Type="Embed" ProgID="Equation.3" ShapeID="_x0000_i1027" DrawAspect="Content" ObjectID="_1484219790" r:id="rId10"/>
        </w:object>
      </w:r>
    </w:p>
    <w:p w:rsidR="00C72DD4" w:rsidRDefault="00C72DD4" w:rsidP="00C72DD4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rPr>
          <w:sz w:val="32"/>
          <w:szCs w:val="32"/>
        </w:rPr>
      </w:pPr>
      <w:r>
        <w:rPr>
          <w:sz w:val="32"/>
          <w:szCs w:val="32"/>
        </w:rPr>
        <w:t xml:space="preserve">          Учитель: Те</w:t>
      </w:r>
      <w:r>
        <w:rPr>
          <w:b/>
          <w:sz w:val="32"/>
          <w:szCs w:val="32"/>
        </w:rPr>
        <w:t>п</w:t>
      </w:r>
      <w:r>
        <w:rPr>
          <w:sz w:val="32"/>
          <w:szCs w:val="32"/>
        </w:rPr>
        <w:t xml:space="preserve">ерь приступим </w:t>
      </w:r>
      <w:proofErr w:type="gramStart"/>
      <w:r>
        <w:rPr>
          <w:sz w:val="32"/>
          <w:szCs w:val="32"/>
        </w:rPr>
        <w:t>к  моделированию</w:t>
      </w:r>
      <w:proofErr w:type="gramEnd"/>
      <w:r>
        <w:rPr>
          <w:sz w:val="32"/>
          <w:szCs w:val="32"/>
        </w:rPr>
        <w:t>.</w:t>
      </w:r>
    </w:p>
    <w:p w:rsidR="00C72DD4" w:rsidRDefault="00C72DD4" w:rsidP="00C72DD4">
      <w:pPr>
        <w:rPr>
          <w:b/>
          <w:sz w:val="32"/>
          <w:szCs w:val="32"/>
        </w:rPr>
      </w:pPr>
      <w:r>
        <w:rPr>
          <w:sz w:val="32"/>
          <w:szCs w:val="32"/>
        </w:rPr>
        <w:t>Открываем тетради и записываем тему сегодняшнего урока: «Типы химических реакций».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 предлагает записать схему: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center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2998F" wp14:editId="32FA5F56">
                <wp:simplePos x="0" y="0"/>
                <wp:positionH relativeFrom="column">
                  <wp:posOffset>6096000</wp:posOffset>
                </wp:positionH>
                <wp:positionV relativeFrom="paragraph">
                  <wp:posOffset>199390</wp:posOffset>
                </wp:positionV>
                <wp:extent cx="0" cy="457200"/>
                <wp:effectExtent l="57150" t="8890" r="57150" b="196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82C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.7pt" to="480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hj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9AF3B" wp14:editId="43F1524E">
                <wp:simplePos x="0" y="0"/>
                <wp:positionH relativeFrom="column">
                  <wp:posOffset>4114800</wp:posOffset>
                </wp:positionH>
                <wp:positionV relativeFrom="paragraph">
                  <wp:posOffset>199390</wp:posOffset>
                </wp:positionV>
                <wp:extent cx="0" cy="457200"/>
                <wp:effectExtent l="57150" t="8890" r="57150" b="196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2EC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7pt" to="324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8oJA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51AF" wp14:editId="15A26029">
                <wp:simplePos x="0" y="0"/>
                <wp:positionH relativeFrom="column">
                  <wp:posOffset>2133600</wp:posOffset>
                </wp:positionH>
                <wp:positionV relativeFrom="paragraph">
                  <wp:posOffset>199390</wp:posOffset>
                </wp:positionV>
                <wp:extent cx="0" cy="457200"/>
                <wp:effectExtent l="57150" t="8890" r="57150" b="196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148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5.7pt" to="16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pK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8BF3" wp14:editId="1759C035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0" cy="457200"/>
                <wp:effectExtent l="57150" t="8890" r="57150" b="196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9D7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pt" to="3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TJ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E043" wp14:editId="74AD512A">
                <wp:simplePos x="0" y="0"/>
                <wp:positionH relativeFrom="column">
                  <wp:posOffset>457200</wp:posOffset>
                </wp:positionH>
                <wp:positionV relativeFrom="paragraph">
                  <wp:posOffset>199390</wp:posOffset>
                </wp:positionV>
                <wp:extent cx="5638165" cy="0"/>
                <wp:effectExtent l="952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630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pt" to="47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2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s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"/>
            </w:pict>
          </mc:Fallback>
        </mc:AlternateContent>
      </w:r>
      <w:r>
        <w:rPr>
          <w:sz w:val="32"/>
          <w:szCs w:val="32"/>
          <w:u w:val="single"/>
        </w:rPr>
        <w:t>ТИПЫ ХИМИЧЕСКИХ РЕАКЦИЙ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разложения                 соединения                          замещения                           обмена       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2DD4" w:rsidRDefault="00C72DD4" w:rsidP="00C72DD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Урок начинается с демонстрации опыта – разложение основного карбоната меди (малахита).</w:t>
      </w:r>
    </w:p>
    <w:p w:rsidR="00C72DD4" w:rsidRDefault="00C72DD4" w:rsidP="00C72DD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Соберем прибор:  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дне пробирки после нагревания остается черный порошок, а на стенках появляются капельки воды. Учитель доказывает наличие в продуктах разложения углекислого газа путем пропускания выделяющихся газов через известковую воду. Ученики наблюдают помутнение известковой воды.</w:t>
      </w:r>
    </w:p>
    <w:p w:rsidR="00C72DD4" w:rsidRDefault="00C72DD4" w:rsidP="00C72DD4">
      <w:pPr>
        <w:jc w:val="center"/>
        <w:rPr>
          <w:b/>
          <w:sz w:val="32"/>
          <w:szCs w:val="32"/>
        </w:rPr>
      </w:pPr>
    </w:p>
    <w:p w:rsidR="00C72DD4" w:rsidRDefault="00C72DD4" w:rsidP="00C72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4.Конструирование нового способа действия.</w:t>
      </w:r>
    </w:p>
    <w:p w:rsidR="00C72DD4" w:rsidRDefault="00C72DD4" w:rsidP="00C72DD4">
      <w:pPr>
        <w:jc w:val="both"/>
        <w:rPr>
          <w:sz w:val="32"/>
          <w:szCs w:val="32"/>
        </w:rPr>
      </w:pPr>
    </w:p>
    <w:p w:rsidR="00C72DD4" w:rsidRDefault="00C72DD4" w:rsidP="00C72DD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Учитель предлагает записать схему реакции с помощью формул: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«Основный карбонат </w:t>
      </w:r>
      <w:proofErr w:type="gramStart"/>
      <w:r>
        <w:rPr>
          <w:sz w:val="32"/>
          <w:szCs w:val="32"/>
        </w:rPr>
        <w:t xml:space="preserve">меди </w:t>
      </w:r>
      <w:r>
        <w:rPr>
          <w:position w:val="-12"/>
          <w:sz w:val="32"/>
          <w:szCs w:val="32"/>
        </w:rPr>
        <w:object w:dxaOrig="1455" w:dyaOrig="360">
          <v:shape id="_x0000_i1028" type="#_x0000_t75" style="width:72.9pt;height:18.45pt" o:ole="">
            <v:imagedata r:id="rId11" o:title=""/>
          </v:shape>
          <o:OLEObject Type="Embed" ProgID="Equation.3" ShapeID="_x0000_i1028" DrawAspect="Content" ObjectID="_1484219791" r:id="rId12"/>
        </w:object>
      </w:r>
      <w:r>
        <w:rPr>
          <w:sz w:val="32"/>
          <w:szCs w:val="32"/>
        </w:rPr>
        <w:t xml:space="preserve"> разлагается</w:t>
      </w:r>
      <w:proofErr w:type="gramEnd"/>
      <w:r>
        <w:rPr>
          <w:sz w:val="32"/>
          <w:szCs w:val="32"/>
        </w:rPr>
        <w:t xml:space="preserve"> на оксид меди (ΙΙ), углекислый газ и воду». «Гидроксид кальция взаимодействует с углекислым газом, образуется карбонат кальция и вода».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Ребята записывают:</w: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945" w:dyaOrig="375">
          <v:shape id="_x0000_i1029" type="#_x0000_t75" style="width:197.55pt;height:18.45pt" o:ole="">
            <v:imagedata r:id="rId13" o:title=""/>
          </v:shape>
          <o:OLEObject Type="Embed" ProgID="Equation.3" ShapeID="_x0000_i1029" DrawAspect="Content" ObjectID="_1484219792" r:id="rId14"/>
        </w:objec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705" w:dyaOrig="375">
          <v:shape id="_x0000_i1030" type="#_x0000_t75" style="width:185.25pt;height:18.45pt" o:ole="">
            <v:imagedata r:id="rId15" o:title=""/>
          </v:shape>
          <o:OLEObject Type="Embed" ProgID="Equation.3" ShapeID="_x0000_i1030" DrawAspect="Content" ObjectID="_1484219793" r:id="rId16"/>
        </w:objec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Учитель записывает схему первой реакции: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Сложное вещество →сложное вещ-во + сложное вещ-во + сложное вещ-во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Далее учитель предлагает записать еще несколько реакций. 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 диктует: </w:t>
      </w:r>
    </w:p>
    <w:p w:rsidR="00C72DD4" w:rsidRDefault="00C72DD4" w:rsidP="00C72DD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«Нитрат калия разлагается на кислород и нитрит калия».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Ребята записывают: </w:t>
      </w:r>
      <w:r>
        <w:rPr>
          <w:position w:val="-12"/>
          <w:sz w:val="32"/>
          <w:szCs w:val="32"/>
        </w:rPr>
        <w:object w:dxaOrig="2325" w:dyaOrig="360">
          <v:shape id="_x0000_i1031" type="#_x0000_t75" style="width:115.9pt;height:18.45pt" o:ole="">
            <v:imagedata r:id="rId17" o:title=""/>
          </v:shape>
          <o:OLEObject Type="Embed" ProgID="Equation.3" ShapeID="_x0000_i1031" DrawAspect="Content" ObjectID="_1484219794" r:id="rId18"/>
        </w:objec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Схема реакции: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Сложное вещ-во→ сложное вещ-во + простое вещ-во</w:t>
      </w:r>
    </w:p>
    <w:p w:rsidR="00C72DD4" w:rsidRDefault="00C72DD4" w:rsidP="00C72DD4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«Азотная кислота разлагается на воду, оксид азота (ΙV) и кислород»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Ребята записывают: </w:t>
      </w:r>
      <w:r>
        <w:rPr>
          <w:position w:val="-12"/>
          <w:sz w:val="32"/>
          <w:szCs w:val="32"/>
        </w:rPr>
        <w:object w:dxaOrig="2985" w:dyaOrig="360">
          <v:shape id="_x0000_i1032" type="#_x0000_t75" style="width:149.25pt;height:18.45pt" o:ole="">
            <v:imagedata r:id="rId19" o:title=""/>
          </v:shape>
          <o:OLEObject Type="Embed" ProgID="Equation.3" ShapeID="_x0000_i1032" DrawAspect="Content" ObjectID="_1484219795" r:id="rId20"/>
        </w:objec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>Схема реакции: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Сложное </w:t>
      </w:r>
      <w:proofErr w:type="spellStart"/>
      <w:r>
        <w:rPr>
          <w:sz w:val="32"/>
          <w:szCs w:val="32"/>
        </w:rPr>
        <w:t>вещ-во→сложное</w:t>
      </w:r>
      <w:proofErr w:type="spellEnd"/>
      <w:r>
        <w:rPr>
          <w:sz w:val="32"/>
          <w:szCs w:val="32"/>
        </w:rPr>
        <w:t xml:space="preserve"> вещ-во + сложное вещ-во + простое вещ-во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Учитель подводит итог: «Мы все время говорили, что исходное вещество разлагается. Этот тип реакций так и называется – </w:t>
      </w:r>
      <w:r>
        <w:rPr>
          <w:i/>
          <w:sz w:val="32"/>
          <w:szCs w:val="32"/>
        </w:rPr>
        <w:t>реакции разложения</w:t>
      </w:r>
      <w:r>
        <w:rPr>
          <w:sz w:val="32"/>
          <w:szCs w:val="32"/>
        </w:rPr>
        <w:t>. Давайте выделим признаки этого типа реакций: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а) в реакции принимает участие только одно исходное вещество, обязательно сложное;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б) образуется два или более новых веществ: как простых, так и сложных.</w:t>
      </w:r>
    </w:p>
    <w:p w:rsidR="00C72DD4" w:rsidRDefault="00C72DD4" w:rsidP="00C72DD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прошлых уроках мы узнали, что реакции бывают экзотермические и эндотермические. Как правило, почти все реакции разложения будут эндотермическими и, чтобы они протекали, нужна непрерывная подача тепла или использование катализатора.</w: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ab/>
        <w:t xml:space="preserve">Далее </w:t>
      </w:r>
      <w:r>
        <w:rPr>
          <w:color w:val="000000"/>
          <w:sz w:val="32"/>
          <w:szCs w:val="32"/>
        </w:rPr>
        <w:t>учитель предлагает ребятам самим попробовать назвать проти</w:t>
      </w:r>
      <w:r>
        <w:rPr>
          <w:color w:val="000000"/>
          <w:sz w:val="32"/>
          <w:szCs w:val="32"/>
        </w:rPr>
        <w:softHyphen/>
        <w:t xml:space="preserve">воположный реакциям разложения тип </w:t>
      </w:r>
      <w:r>
        <w:rPr>
          <w:bCs/>
          <w:color w:val="000000"/>
          <w:sz w:val="32"/>
          <w:szCs w:val="32"/>
        </w:rPr>
        <w:t>реакций</w:t>
      </w:r>
      <w:r>
        <w:rPr>
          <w:b/>
          <w:bCs/>
          <w:color w:val="000000"/>
          <w:sz w:val="32"/>
          <w:szCs w:val="32"/>
        </w:rPr>
        <w:t xml:space="preserve">. </w:t>
      </w:r>
      <w:r>
        <w:rPr>
          <w:bCs/>
          <w:color w:val="000000"/>
          <w:sz w:val="32"/>
          <w:szCs w:val="32"/>
        </w:rPr>
        <w:t xml:space="preserve">Ребята говорят, что это </w:t>
      </w:r>
      <w:r>
        <w:rPr>
          <w:bCs/>
          <w:i/>
          <w:color w:val="000000"/>
          <w:sz w:val="32"/>
          <w:szCs w:val="32"/>
        </w:rPr>
        <w:t>реакции</w:t>
      </w:r>
      <w:r>
        <w:rPr>
          <w:b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>соединения</w:t>
      </w:r>
      <w:r>
        <w:rPr>
          <w:bCs/>
          <w:color w:val="000000"/>
          <w:sz w:val="32"/>
          <w:szCs w:val="32"/>
        </w:rPr>
        <w:t xml:space="preserve">. Учитель </w:t>
      </w:r>
      <w:r>
        <w:rPr>
          <w:color w:val="000000"/>
          <w:sz w:val="32"/>
          <w:szCs w:val="32"/>
        </w:rPr>
        <w:t>предлагает учащим</w:t>
      </w:r>
      <w:r>
        <w:rPr>
          <w:color w:val="000000"/>
          <w:sz w:val="32"/>
          <w:szCs w:val="32"/>
        </w:rPr>
        <w:softHyphen/>
        <w:t xml:space="preserve">ся самим дать определение этому типу реакций. Она </w:t>
      </w:r>
      <w:proofErr w:type="gramStart"/>
      <w:r>
        <w:rPr>
          <w:color w:val="000000"/>
          <w:sz w:val="32"/>
          <w:szCs w:val="32"/>
        </w:rPr>
        <w:t>дают</w:t>
      </w:r>
      <w:proofErr w:type="gramEnd"/>
      <w:r>
        <w:rPr>
          <w:color w:val="000000"/>
          <w:sz w:val="32"/>
          <w:szCs w:val="32"/>
        </w:rPr>
        <w:t xml:space="preserve"> его без труда: «это реакции, в результате которых из двух и более исходных веществ образуется одно сложное вещество».</w:t>
      </w:r>
    </w:p>
    <w:p w:rsidR="00C72DD4" w:rsidRDefault="00C72DD4" w:rsidP="00C72DD4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5.Переход к этапу решения частных задач</w: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Вначале учитель предлагает ребятам сделать в тетрадях осо</w:t>
      </w:r>
      <w:r>
        <w:rPr>
          <w:color w:val="000000"/>
          <w:sz w:val="32"/>
          <w:szCs w:val="32"/>
        </w:rPr>
        <w:softHyphen/>
        <w:t>бый вид записи — так называемые «цепочки превращений»:</w: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2055" w:dyaOrig="360">
          <v:shape id="_x0000_i1033" type="#_x0000_t75" style="width:102.75pt;height:18.45pt" o:ole="">
            <v:imagedata r:id="rId21" o:title=""/>
          </v:shape>
          <o:OLEObject Type="Embed" ProgID="Equation.3" ShapeID="_x0000_i1033" DrawAspect="Content" ObjectID="_1484219796" r:id="rId22"/>
        </w:objec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(диктуем: «Фосфор — стрелка — оксид фосфора (</w:t>
      </w:r>
      <w:r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>) — стрелка — фос</w:t>
      </w:r>
      <w:r>
        <w:rPr>
          <w:color w:val="000000"/>
          <w:sz w:val="32"/>
          <w:szCs w:val="32"/>
        </w:rPr>
        <w:softHyphen/>
        <w:t>форная кислота»). Учитель объясняет, что звенья этой цепочки — формулы веществ — соединены стрелками — превращениями: сколь</w:t>
      </w:r>
      <w:r>
        <w:rPr>
          <w:color w:val="000000"/>
          <w:sz w:val="32"/>
          <w:szCs w:val="32"/>
        </w:rPr>
        <w:softHyphen/>
        <w:t>ко стрелок — столько и реакций — превращений. В нашем случае их две, значит, мы должны предложить две реакции и записать, соответ</w:t>
      </w:r>
      <w:r>
        <w:rPr>
          <w:color w:val="000000"/>
          <w:sz w:val="32"/>
          <w:szCs w:val="32"/>
        </w:rPr>
        <w:softHyphen/>
        <w:t>ственно, два уравнения. Далее обсуждается первый переход: чтобы из фосфора получить оксид фосфора, очевидно, утверждают учащиеся, нужно использовать кислород. Учитель просит их самих записать это уравнение:</w: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1860" w:dyaOrig="360">
          <v:shape id="_x0000_i1034" type="#_x0000_t75" style="width:93.05pt;height:18.45pt" o:ole="">
            <v:imagedata r:id="rId23" o:title=""/>
          </v:shape>
          <o:OLEObject Type="Embed" ProgID="Equation.3" ShapeID="_x0000_i1034" DrawAspect="Content" ObjectID="_1484219797" r:id="rId24"/>
        </w:objec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>Для второго перехода учитель называет вещество — воду.</w: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2460" w:dyaOrig="360">
          <v:shape id="_x0000_i1035" type="#_x0000_t75" style="width:122.95pt;height:18.45pt" o:ole="">
            <v:imagedata r:id="rId25" o:title=""/>
          </v:shape>
          <o:OLEObject Type="Embed" ProgID="Equation.3" ShapeID="_x0000_i1035" DrawAspect="Content" ObjectID="_1484219798" r:id="rId26"/>
        </w:objec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>
        <w:rPr>
          <w:sz w:val="32"/>
          <w:szCs w:val="32"/>
        </w:rPr>
        <w:t>Учитель  диктует</w:t>
      </w:r>
      <w:proofErr w:type="gramEnd"/>
      <w:r>
        <w:rPr>
          <w:sz w:val="32"/>
          <w:szCs w:val="32"/>
        </w:rPr>
        <w:t xml:space="preserve"> уравнение</w:t>
      </w:r>
      <w:r>
        <w:rPr>
          <w:color w:val="000000"/>
          <w:sz w:val="32"/>
          <w:szCs w:val="32"/>
        </w:rPr>
        <w:t>, а ученики записывают уравнение реакции:</w:t>
      </w:r>
    </w:p>
    <w:p w:rsidR="00C72DD4" w:rsidRDefault="00C72DD4" w:rsidP="00C72DD4">
      <w:pPr>
        <w:jc w:val="center"/>
        <w:rPr>
          <w:sz w:val="32"/>
          <w:szCs w:val="32"/>
        </w:rPr>
      </w:pPr>
      <w:r>
        <w:rPr>
          <w:position w:val="-6"/>
          <w:sz w:val="32"/>
          <w:szCs w:val="32"/>
        </w:rPr>
        <w:object w:dxaOrig="1485" w:dyaOrig="285">
          <v:shape id="_x0000_i1036" type="#_x0000_t75" style="width:74.65pt;height:14.05pt" o:ole="">
            <v:imagedata r:id="rId27" o:title=""/>
          </v:shape>
          <o:OLEObject Type="Embed" ProgID="Equation.3" ShapeID="_x0000_i1036" DrawAspect="Content" ObjectID="_1484219799" r:id="rId28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полного представления о реакциях соединения (не из двух, а из трех исходных веществ, — как простого, так и слож</w:t>
      </w:r>
      <w:r>
        <w:rPr>
          <w:color w:val="000000"/>
          <w:sz w:val="32"/>
          <w:szCs w:val="32"/>
        </w:rPr>
        <w:softHyphen/>
        <w:t>ных, — образуется одно сложное вещество), учитель предлагает запи</w:t>
      </w:r>
      <w:r>
        <w:rPr>
          <w:color w:val="000000"/>
          <w:sz w:val="32"/>
          <w:szCs w:val="32"/>
        </w:rPr>
        <w:softHyphen/>
        <w:t>сать уравнение получения азотной кислоты из оксида азота (</w:t>
      </w:r>
      <w:r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) и воды в присутствии кислорода: 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2985" w:dyaOrig="360">
          <v:shape id="_x0000_i1037" type="#_x0000_t75" style="width:149.25pt;height:18.45pt" o:ole="">
            <v:imagedata r:id="rId29" o:title=""/>
          </v:shape>
          <o:OLEObject Type="Embed" ProgID="Equation.3" ShapeID="_x0000_i1037" DrawAspect="Content" ObjectID="_1484219800" r:id="rId30"/>
        </w:object>
      </w:r>
    </w:p>
    <w:p w:rsidR="00C72DD4" w:rsidRDefault="00C72DD4" w:rsidP="00C72DD4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правило, почти все ре</w:t>
      </w:r>
      <w:r>
        <w:rPr>
          <w:color w:val="000000"/>
          <w:sz w:val="32"/>
          <w:szCs w:val="32"/>
        </w:rPr>
        <w:softHyphen/>
        <w:t>акции соединения будут экзотермическими. Редкое исключение со</w:t>
      </w:r>
      <w:r>
        <w:rPr>
          <w:color w:val="000000"/>
          <w:sz w:val="32"/>
          <w:szCs w:val="32"/>
        </w:rPr>
        <w:softHyphen/>
        <w:t xml:space="preserve">ставляет, например, реакция синтеза оксида азота (ΙΙ): </w:t>
      </w:r>
    </w:p>
    <w:p w:rsidR="00C72DD4" w:rsidRDefault="00C72DD4" w:rsidP="00C72DD4">
      <w:pPr>
        <w:ind w:firstLine="708"/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2100" w:dyaOrig="345">
          <v:shape id="_x0000_i1038" type="#_x0000_t75" style="width:105.35pt;height:17.55pt" o:ole="">
            <v:imagedata r:id="rId31" o:title=""/>
          </v:shape>
          <o:OLEObject Type="Embed" ProgID="Equation.3" ShapeID="_x0000_i1038" DrawAspect="Content" ObjectID="_1484219801" r:id="rId32"/>
        </w:object>
      </w:r>
    </w:p>
    <w:p w:rsidR="00C72DD4" w:rsidRDefault="00C72DD4" w:rsidP="00C72DD4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Третье предположение — атомы железа соединятся с атомами меди и вытеснят атомы хлора. Учитель за</w:t>
      </w:r>
      <w:r>
        <w:rPr>
          <w:color w:val="000000"/>
          <w:sz w:val="32"/>
          <w:szCs w:val="32"/>
        </w:rPr>
        <w:softHyphen/>
        <w:t>мечает, что, если газ появится, значит, третье предполо</w:t>
      </w:r>
      <w:r>
        <w:rPr>
          <w:color w:val="000000"/>
          <w:sz w:val="32"/>
          <w:szCs w:val="32"/>
        </w:rPr>
        <w:softHyphen/>
        <w:t>жение верно. Четвертое предположение—атомы железа вытеснят атомы меди и займут их место. Учитель показывает вос</w:t>
      </w:r>
      <w:r>
        <w:rPr>
          <w:color w:val="000000"/>
          <w:sz w:val="32"/>
          <w:szCs w:val="32"/>
        </w:rPr>
        <w:softHyphen/>
        <w:t>становленную медь и раствор хлористого железа. По этим при</w:t>
      </w:r>
      <w:r>
        <w:rPr>
          <w:color w:val="000000"/>
          <w:sz w:val="32"/>
          <w:szCs w:val="32"/>
        </w:rPr>
        <w:softHyphen/>
        <w:t>знакам можно судить о правильности последнего предполо</w:t>
      </w:r>
      <w:r>
        <w:rPr>
          <w:color w:val="000000"/>
          <w:sz w:val="32"/>
          <w:szCs w:val="32"/>
        </w:rPr>
        <w:softHyphen/>
        <w:t>жения.</w:t>
      </w:r>
    </w:p>
    <w:p w:rsidR="00C72DD4" w:rsidRDefault="00C72DD4" w:rsidP="00C72DD4">
      <w:pPr>
        <w:ind w:firstLine="708"/>
        <w:jc w:val="both"/>
        <w:rPr>
          <w:color w:val="000000"/>
          <w:sz w:val="32"/>
          <w:szCs w:val="32"/>
        </w:rPr>
      </w:pPr>
    </w:p>
    <w:p w:rsidR="00C72DD4" w:rsidRDefault="00C72DD4" w:rsidP="00C72DD4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Ребята записывают уравнение реакции:</w:t>
      </w:r>
    </w:p>
    <w:p w:rsidR="00C72DD4" w:rsidRDefault="00C72DD4" w:rsidP="00C72DD4">
      <w:pPr>
        <w:ind w:firstLine="708"/>
        <w:jc w:val="center"/>
        <w:rPr>
          <w:color w:val="000000"/>
          <w:sz w:val="32"/>
          <w:szCs w:val="32"/>
        </w:rPr>
      </w:pPr>
      <w:r>
        <w:rPr>
          <w:color w:val="000000"/>
          <w:position w:val="-10"/>
          <w:sz w:val="32"/>
          <w:szCs w:val="32"/>
        </w:rPr>
        <w:object w:dxaOrig="2595" w:dyaOrig="345">
          <v:shape id="_x0000_i1039" type="#_x0000_t75" style="width:129.95pt;height:17.55pt" o:ole="">
            <v:imagedata r:id="rId33" o:title=""/>
          </v:shape>
          <o:OLEObject Type="Embed" ProgID="Equation.3" ShapeID="_x0000_i1039" DrawAspect="Content" ObjectID="_1484219802" r:id="rId34"/>
        </w:object>
      </w:r>
    </w:p>
    <w:p w:rsidR="00C72DD4" w:rsidRDefault="00C72DD4" w:rsidP="00C72DD4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дополнение к рассмотренной реакции замещения меди железом можно показать и другие примеры реакций этого ти</w:t>
      </w:r>
      <w:r>
        <w:rPr>
          <w:color w:val="000000"/>
          <w:sz w:val="32"/>
          <w:szCs w:val="32"/>
        </w:rPr>
        <w:softHyphen/>
        <w:t>па:</w:t>
      </w:r>
    </w:p>
    <w:p w:rsidR="00C72DD4" w:rsidRDefault="00C72DD4" w:rsidP="00C72DD4">
      <w:pPr>
        <w:ind w:firstLine="708"/>
        <w:jc w:val="center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3105" w:dyaOrig="360">
          <v:shape id="_x0000_i1040" type="#_x0000_t75" style="width:155.4pt;height:18.45pt" o:ole="">
            <v:imagedata r:id="rId35" o:title=""/>
          </v:shape>
          <o:OLEObject Type="Embed" ProgID="Equation.3" ShapeID="_x0000_i1040" DrawAspect="Content" ObjectID="_1484219803" r:id="rId36"/>
        </w:object>
      </w:r>
    </w:p>
    <w:p w:rsidR="00C72DD4" w:rsidRDefault="00C72DD4" w:rsidP="00C72DD4">
      <w:pPr>
        <w:ind w:firstLine="708"/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600" w:dyaOrig="375">
          <v:shape id="_x0000_i1041" type="#_x0000_t75" style="width:180pt;height:18.45pt" o:ole="">
            <v:imagedata r:id="rId37" o:title=""/>
          </v:shape>
          <o:OLEObject Type="Embed" ProgID="Equation.3" ShapeID="_x0000_i1041" DrawAspect="Content" ObjectID="_1484219804" r:id="rId38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Применение общего способа действия для решения частных задач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Учитель </w:t>
      </w:r>
      <w:proofErr w:type="gramStart"/>
      <w:r>
        <w:rPr>
          <w:color w:val="000000"/>
          <w:sz w:val="32"/>
          <w:szCs w:val="32"/>
        </w:rPr>
        <w:t>ставит  вопрос</w:t>
      </w:r>
      <w:proofErr w:type="gramEnd"/>
      <w:r>
        <w:rPr>
          <w:color w:val="000000"/>
          <w:sz w:val="32"/>
          <w:szCs w:val="32"/>
        </w:rPr>
        <w:t xml:space="preserve">  «А любой ли металл способен всту</w:t>
      </w:r>
      <w:r>
        <w:rPr>
          <w:color w:val="000000"/>
          <w:sz w:val="32"/>
          <w:szCs w:val="32"/>
        </w:rPr>
        <w:softHyphen/>
        <w:t>пить в реакцию замещения с кислотой?» — и демонстрирует отсут</w:t>
      </w:r>
      <w:r>
        <w:rPr>
          <w:color w:val="000000"/>
          <w:sz w:val="32"/>
          <w:szCs w:val="32"/>
        </w:rPr>
        <w:softHyphen/>
        <w:t xml:space="preserve">ствие взаимодействия между </w:t>
      </w:r>
      <w:proofErr w:type="spellStart"/>
      <w:r>
        <w:rPr>
          <w:color w:val="000000"/>
          <w:sz w:val="32"/>
          <w:szCs w:val="32"/>
          <w:lang w:val="en-US"/>
        </w:rPr>
        <w:t>HCl</w:t>
      </w:r>
      <w:proofErr w:type="spellEnd"/>
      <w:r>
        <w:rPr>
          <w:color w:val="000000"/>
          <w:sz w:val="32"/>
          <w:szCs w:val="32"/>
        </w:rPr>
        <w:t xml:space="preserve"> и С</w:t>
      </w:r>
      <w:r>
        <w:rPr>
          <w:color w:val="000000"/>
          <w:sz w:val="32"/>
          <w:szCs w:val="32"/>
          <w:lang w:val="en-US"/>
        </w:rPr>
        <w:t>u</w:t>
      </w:r>
      <w:r>
        <w:rPr>
          <w:color w:val="000000"/>
          <w:sz w:val="32"/>
          <w:szCs w:val="32"/>
        </w:rPr>
        <w:t xml:space="preserve">. Оказывается, для решения этого вопроса нужно воспользоваться электрохимическим рядом напряжений металлов: 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>
        <w:rPr>
          <w:color w:val="000000"/>
          <w:position w:val="-10"/>
          <w:sz w:val="32"/>
          <w:szCs w:val="32"/>
        </w:rPr>
        <w:object w:dxaOrig="6825" w:dyaOrig="345">
          <v:shape id="_x0000_i1042" type="#_x0000_t75" style="width:341.55pt;height:17.55pt" o:ole="">
            <v:imagedata r:id="rId39" o:title=""/>
          </v:shape>
          <o:OLEObject Type="Embed" ProgID="Equation.3" ShapeID="_x0000_i1042" DrawAspect="Content" ObjectID="_1484219805" r:id="rId40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>
        <w:rPr>
          <w:color w:val="000000"/>
          <w:position w:val="-6"/>
          <w:sz w:val="32"/>
          <w:szCs w:val="32"/>
        </w:rPr>
        <w:object w:dxaOrig="6240" w:dyaOrig="345">
          <v:shape id="_x0000_i1043" type="#_x0000_t75" style="width:311.7pt;height:17.55pt" o:ole="">
            <v:imagedata r:id="rId41" o:title=""/>
          </v:shape>
          <o:OLEObject Type="Embed" ProgID="Equation.3" ShapeID="_x0000_i1043" DrawAspect="Content" ObjectID="_1484219806" r:id="rId42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Если металл стоит в этом ряду до водорода, он способен вытеснять его из растворов кислот, если после (Н), то нет. Это и есть 1-е правило ряда напряжений. </w:t>
      </w:r>
      <w:r>
        <w:rPr>
          <w:color w:val="000000"/>
          <w:sz w:val="32"/>
          <w:szCs w:val="32"/>
          <w:lang w:val="en-US"/>
        </w:rPr>
        <w:t>Mg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AI</w:t>
      </w:r>
      <w:r>
        <w:rPr>
          <w:color w:val="000000"/>
          <w:sz w:val="32"/>
          <w:szCs w:val="32"/>
        </w:rPr>
        <w:t xml:space="preserve"> давали реакцию замещения с кислотами (они находятся в ряду напряжений до (Н), а С</w:t>
      </w:r>
      <w:r>
        <w:rPr>
          <w:color w:val="000000"/>
          <w:sz w:val="32"/>
          <w:szCs w:val="32"/>
          <w:lang w:val="en-US"/>
        </w:rPr>
        <w:t>u</w:t>
      </w:r>
      <w:r>
        <w:rPr>
          <w:color w:val="000000"/>
          <w:sz w:val="32"/>
          <w:szCs w:val="32"/>
        </w:rPr>
        <w:t xml:space="preserve"> — нет (она после (Н)).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Этот ряд имеет и еще одно правило, и оно тоже относится к реакциям замещения металлов, но только с растворами солей: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если металл стоит в ряду напряжений до металла соли, то он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способен вытеснить этот металл из раствора его соли (2-ое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правило ряда напряжений).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Приводится еще несколько уравнений реакции замещения: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045" w:dyaOrig="360">
          <v:shape id="_x0000_i1044" type="#_x0000_t75" style="width:151.9pt;height:18.45pt" o:ole="">
            <v:imagedata r:id="rId43" o:title=""/>
          </v:shape>
          <o:OLEObject Type="Embed" ProgID="Equation.3" ShapeID="_x0000_i1044" DrawAspect="Content" ObjectID="_1484219807" r:id="rId44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375" w:dyaOrig="360">
          <v:shape id="_x0000_i1045" type="#_x0000_t75" style="width:168.6pt;height:18.45pt" o:ole="">
            <v:imagedata r:id="rId45" o:title=""/>
          </v:shape>
          <o:OLEObject Type="Embed" ProgID="Equation.3" ShapeID="_x0000_i1045" DrawAspect="Content" ObjectID="_1484219808" r:id="rId46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3300" w:dyaOrig="360">
          <v:shape id="_x0000_i1046" type="#_x0000_t75" style="width:165.05pt;height:18.45pt" o:ole="">
            <v:imagedata r:id="rId47" o:title=""/>
          </v:shape>
          <o:OLEObject Type="Embed" ProgID="Equation.3" ShapeID="_x0000_i1046" DrawAspect="Content" ObjectID="_1484219809" r:id="rId48"/>
        </w:objec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>Следовательно, из исходных простого и сложного ве</w:t>
      </w:r>
      <w:r>
        <w:rPr>
          <w:color w:val="000000"/>
          <w:sz w:val="32"/>
          <w:szCs w:val="32"/>
        </w:rPr>
        <w:softHyphen/>
        <w:t>ществ образовались новое простое и новое сложное. Такие ре</w:t>
      </w:r>
      <w:r>
        <w:rPr>
          <w:color w:val="000000"/>
          <w:sz w:val="32"/>
          <w:szCs w:val="32"/>
        </w:rPr>
        <w:softHyphen/>
        <w:t xml:space="preserve">акции называются </w:t>
      </w:r>
      <w:r>
        <w:rPr>
          <w:bCs/>
          <w:i/>
          <w:color w:val="000000"/>
          <w:sz w:val="32"/>
          <w:szCs w:val="32"/>
        </w:rPr>
        <w:t>реакциями замещения</w:t>
      </w:r>
      <w:r>
        <w:rPr>
          <w:bCs/>
          <w:color w:val="000000"/>
          <w:sz w:val="32"/>
          <w:szCs w:val="32"/>
        </w:rPr>
        <w:t>.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  <w:t>Итак, мы изучили три типа химических реакций, с реакциями обмена мы познакомимся позже.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7. Контроль на этапе окончания учебной темы</w:t>
      </w: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72DD4" w:rsidRDefault="00C72DD4" w:rsidP="00C72D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215CDB" w:rsidRDefault="00215CDB"/>
    <w:sectPr w:rsidR="002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49C"/>
    <w:multiLevelType w:val="hybridMultilevel"/>
    <w:tmpl w:val="3E5CD158"/>
    <w:lvl w:ilvl="0" w:tplc="1C146A1E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3754E"/>
    <w:multiLevelType w:val="hybridMultilevel"/>
    <w:tmpl w:val="3B82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0E1"/>
    <w:multiLevelType w:val="hybridMultilevel"/>
    <w:tmpl w:val="17CAE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07ED6"/>
    <w:multiLevelType w:val="hybridMultilevel"/>
    <w:tmpl w:val="545CAD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D3195"/>
    <w:multiLevelType w:val="hybridMultilevel"/>
    <w:tmpl w:val="E12AC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1761A"/>
    <w:multiLevelType w:val="hybridMultilevel"/>
    <w:tmpl w:val="2E54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72B89"/>
    <w:multiLevelType w:val="hybridMultilevel"/>
    <w:tmpl w:val="3B82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B"/>
    <w:rsid w:val="00215CDB"/>
    <w:rsid w:val="00A9367B"/>
    <w:rsid w:val="00C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29E8-9767-45D4-BB63-BA6D8D0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2015-01-31T08:29:00Z</dcterms:created>
  <dcterms:modified xsi:type="dcterms:W3CDTF">2015-01-31T08:29:00Z</dcterms:modified>
</cp:coreProperties>
</file>