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98" w:rsidRPr="00652D0F" w:rsidRDefault="007C01C5" w:rsidP="000F3198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0F3198" w:rsidRPr="00652D0F">
        <w:rPr>
          <w:b/>
          <w:bCs/>
          <w:sz w:val="32"/>
          <w:szCs w:val="32"/>
        </w:rPr>
        <w:t>Новаторство драматического конфликта комедии Н. В. Гоголя «Ревизор»</w:t>
      </w:r>
      <w:bookmarkEnd w:id="0"/>
      <w:r w:rsidR="000F3198" w:rsidRPr="00652D0F">
        <w:rPr>
          <w:b/>
          <w:bCs/>
          <w:sz w:val="32"/>
          <w:szCs w:val="32"/>
        </w:rPr>
        <w:t xml:space="preserve"> </w:t>
      </w:r>
    </w:p>
    <w:p w:rsidR="000F3198" w:rsidRPr="00652D0F" w:rsidRDefault="000F3198" w:rsidP="000F3198">
      <w:pPr>
        <w:spacing w:before="120"/>
        <w:ind w:firstLine="567"/>
        <w:jc w:val="both"/>
        <w:rPr>
          <w:sz w:val="28"/>
          <w:szCs w:val="28"/>
        </w:rPr>
      </w:pPr>
      <w:r w:rsidRPr="00652D0F">
        <w:rPr>
          <w:sz w:val="28"/>
          <w:szCs w:val="28"/>
        </w:rPr>
        <w:t xml:space="preserve">И. И. </w:t>
      </w:r>
      <w:proofErr w:type="spellStart"/>
      <w:r w:rsidRPr="00652D0F">
        <w:rPr>
          <w:sz w:val="28"/>
          <w:szCs w:val="28"/>
        </w:rPr>
        <w:t>Мурзак</w:t>
      </w:r>
      <w:proofErr w:type="spellEnd"/>
      <w:r w:rsidRPr="00652D0F">
        <w:rPr>
          <w:sz w:val="28"/>
          <w:szCs w:val="28"/>
        </w:rPr>
        <w:t>, А. Л. Ястребов.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Гоголь относится к художникам, пересматривающим литературные традиции, намечающим новые, оригинальные тенденции в развитии русской культуры. Новаторство драматургии Гоголя заключается во внесении новых решений в практически неизменный на протяжении многих поколений комедийный жанр. Античная поэтика и драматургическая практика вплоть до XIX века трактовали конфликт как столкновение положительного и отрицательного начал. Противоборство добра и зла позволяло максимально конкретизировать сюжетных антагонистов, а разрешение драматических перипетий свидетельствовало о неизменном торжестве гармонии над хаосом. Добро, а в широком смысле закон, преобладало над порочной действительностью. Эта схема оставалась практически неизменной, выдавая стремление авторов хотя бы в пределах художественного произведения воплотить требования справедливости.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Оригинальность драматургических решений Гоголя заключается в том</w:t>
      </w:r>
      <w:proofErr w:type="gramStart"/>
      <w:r w:rsidRPr="008B018C">
        <w:t>.</w:t>
      </w:r>
      <w:proofErr w:type="gramEnd"/>
      <w:r w:rsidRPr="008B018C">
        <w:t xml:space="preserve"> </w:t>
      </w:r>
      <w:proofErr w:type="gramStart"/>
      <w:r w:rsidRPr="008B018C">
        <w:t>ч</w:t>
      </w:r>
      <w:proofErr w:type="gramEnd"/>
      <w:r w:rsidRPr="008B018C">
        <w:t>то место идеала в конфликте «Ревизора» остается вакантным. На первый взгляд, исключение из сюжета персонифицированного образа добродетели должно снять драматическую напряженность действия, но этого не происходит, основной идейно-тематический акцент переносится с противопоставления антагонистических сил на вскрытие несоответствия между декларируемым социумом идеалом поведения, разумно организованным, значимым, и вульгарностью, пошлостью жизни персонажей, содержание которой сведено исключительно к эгоистическим потребностям.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Классическая тенденция противопоставления негативного </w:t>
      </w:r>
      <w:proofErr w:type="gramStart"/>
      <w:r w:rsidRPr="008B018C">
        <w:t>позитивному</w:t>
      </w:r>
      <w:proofErr w:type="gramEnd"/>
      <w:r w:rsidRPr="008B018C">
        <w:t xml:space="preserve"> пересматривается автором. Гоголь не просто меняет составные антитезы. Предметом художественного освоения становятся чиновники, рассматриваемые не только в качестве самоценных характеров, но и как фигуры, обобщающие социальные типы самим фактом своего существования, разоблачающие бюрократическую систему и настолько далекие от идеала, что смех оказывается наиболее эффективной формой их восприятия.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Жизнь города погружена в состояние произвола и беззакония. Городничий заглядывает в лавки купцов как к себе домой. Судья берет взятки борзыми щенками. Почтмейстер из любопытства читает чужие письма. Попечителя богоугодных заведений мало беспокоят </w:t>
      </w:r>
      <w:proofErr w:type="gramStart"/>
      <w:r w:rsidRPr="008B018C">
        <w:t>вверенные</w:t>
      </w:r>
      <w:proofErr w:type="gramEnd"/>
      <w:r w:rsidRPr="008B018C">
        <w:t xml:space="preserve"> его заботам страждущие. Лекарь </w:t>
      </w:r>
      <w:proofErr w:type="spellStart"/>
      <w:r w:rsidRPr="008B018C">
        <w:t>Гибнер</w:t>
      </w:r>
      <w:proofErr w:type="spellEnd"/>
      <w:r w:rsidRPr="008B018C">
        <w:t xml:space="preserve"> ни слова не понимает по-русски. Противопоставить этому миру конкретную действительную позицию положительного персонажа означало бы создать очередную классическую драму, в развязке которой кровь чья-либо пролилась бы обязательно – так глубоко укоренился порок в сознание и бытие персонажей. Автор понимает, что возможный этический антагонист-обличитель будет мало чем </w:t>
      </w:r>
      <w:proofErr w:type="gramStart"/>
      <w:r w:rsidRPr="008B018C">
        <w:t>отличаться</w:t>
      </w:r>
      <w:proofErr w:type="gramEnd"/>
      <w:r w:rsidRPr="008B018C">
        <w:t xml:space="preserve"> от уже известных культуре персонификаций идеала и громкая полемика, им инициируемая, может разрешиться исключительно в трагическом ключе.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Гоголь предпринимает тематически смелое решение, противопоставляя эмблемам преступной обыденности образ фиктивного возмездия. Результат – впечатляющее саморазоблачение гротескных персонажей. Страх побуждает чиновников искать спасения, раскрывая и тайны окружающих, и свои собственные, тем самым обнажая порочность социальной практики. Зритель и читатель становятся свидетелями фарсовых картин самооправдания, взяточничества, ханжества. Психологически камерно и энциклопедически масштабно предстают мелочи обыденности, частности социальной жизни, так напоминающие российскую империю в целом.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Одно из центральных мест в конфликте занимает образ Хлестакова, «значительного лица» поневоле, возможно, не до </w:t>
      </w:r>
      <w:proofErr w:type="gramStart"/>
      <w:r w:rsidRPr="008B018C">
        <w:t>конца</w:t>
      </w:r>
      <w:proofErr w:type="gramEnd"/>
      <w:r w:rsidRPr="008B018C">
        <w:t xml:space="preserve"> понимающего, за кого его принимают. Известны театральные и литературоведческие версии, в соответствии с которыми Хлестаков догадывается о своем «ревизорском» статусе. Но они противоречат гоголевской </w:t>
      </w:r>
      <w:proofErr w:type="spellStart"/>
      <w:r w:rsidRPr="008B018C">
        <w:t>заданности</w:t>
      </w:r>
      <w:proofErr w:type="spellEnd"/>
      <w:r w:rsidRPr="008B018C">
        <w:t xml:space="preserve"> характеров; в этом и заключается комизм – пустейший человек, олицетворение глупости торжествует над социальной мудростью. Многоопытный городничий </w:t>
      </w:r>
      <w:proofErr w:type="spellStart"/>
      <w:r w:rsidRPr="008B018C">
        <w:t>Сквозник-Дмухановский</w:t>
      </w:r>
      <w:proofErr w:type="spellEnd"/>
      <w:r w:rsidRPr="008B018C">
        <w:t xml:space="preserve"> наказан не Хлестаковым, а </w:t>
      </w:r>
      <w:proofErr w:type="spellStart"/>
      <w:r w:rsidRPr="008B018C">
        <w:t>рецедивами</w:t>
      </w:r>
      <w:proofErr w:type="spellEnd"/>
      <w:r w:rsidRPr="008B018C">
        <w:t xml:space="preserve"> общественных отношений, царивших в России. </w:t>
      </w:r>
      <w:proofErr w:type="gramStart"/>
      <w:r w:rsidRPr="008B018C">
        <w:t>Тема, которая будет выражена в названии пьесы Островского «На всякого мудреца довольно простоты», характеризует и комедию «Ревизор»; обнаруживается принципиальная неэффективность бюрократических и социальных институтов, их изначальная преступность – громоздкие и внешне незыблемые, они разрушаются изнутри страхом, и достаточно появиться намеку на возможное наказание – тотчас вскрываются спрятанные за парадным фасадом власти обывательская психология и ничтожность нравов.</w:t>
      </w:r>
      <w:proofErr w:type="gramEnd"/>
    </w:p>
    <w:p w:rsidR="000F3198" w:rsidRDefault="000F3198" w:rsidP="000F3198">
      <w:pPr>
        <w:spacing w:before="120"/>
        <w:ind w:firstLine="567"/>
        <w:jc w:val="both"/>
      </w:pPr>
      <w:r w:rsidRPr="008B018C">
        <w:t xml:space="preserve">Немая сцена может быть интерпретирована как развязка представленного конфликта и как завязка нового, общая тональность которого будет мало чем отличаться </w:t>
      </w:r>
      <w:proofErr w:type="gramStart"/>
      <w:r w:rsidRPr="008B018C">
        <w:t>от</w:t>
      </w:r>
      <w:proofErr w:type="gramEnd"/>
      <w:r w:rsidRPr="008B018C">
        <w:t xml:space="preserve"> уже произошедшего. Персонажи фиксируются в позах, наиболее точно передающих их характеры, длительность переводится в сферу пластического образа, придавая повседневности черты гротескной монументальности. Это художественное решение автора </w:t>
      </w:r>
      <w:proofErr w:type="spellStart"/>
      <w:r w:rsidRPr="008B018C">
        <w:t>статуарно</w:t>
      </w:r>
      <w:proofErr w:type="spellEnd"/>
      <w:r w:rsidRPr="008B018C">
        <w:t xml:space="preserve"> запечатлевает порок, делает его предметом всеобщего обозрения, типизирует явление, открывает его для последующих интерпретаций в произведениях русских сатириков.</w:t>
      </w:r>
      <w:r>
        <w:t xml:space="preserve"> </w:t>
      </w:r>
    </w:p>
    <w:p w:rsidR="000F3198" w:rsidRPr="00652D0F" w:rsidRDefault="000F3198" w:rsidP="000F3198">
      <w:pPr>
        <w:spacing w:before="120"/>
        <w:jc w:val="center"/>
        <w:rPr>
          <w:b/>
          <w:bCs/>
          <w:sz w:val="28"/>
          <w:szCs w:val="28"/>
        </w:rPr>
      </w:pPr>
      <w:r w:rsidRPr="00652D0F">
        <w:rPr>
          <w:b/>
          <w:bCs/>
          <w:sz w:val="28"/>
          <w:szCs w:val="28"/>
        </w:rPr>
        <w:t xml:space="preserve">Практикум </w:t>
      </w:r>
    </w:p>
    <w:p w:rsidR="000F3198" w:rsidRPr="00652D0F" w:rsidRDefault="000F3198" w:rsidP="000F3198">
      <w:pPr>
        <w:spacing w:before="120"/>
        <w:jc w:val="center"/>
        <w:rPr>
          <w:b/>
          <w:bCs/>
          <w:sz w:val="28"/>
          <w:szCs w:val="28"/>
        </w:rPr>
      </w:pPr>
      <w:r w:rsidRPr="00652D0F">
        <w:rPr>
          <w:b/>
          <w:bCs/>
          <w:sz w:val="28"/>
          <w:szCs w:val="28"/>
        </w:rPr>
        <w:t xml:space="preserve">Образ дороги в русской литературе XIX века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У истоков традиции. Географические представления русских писателей: исторические факты и художественный вымысел.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Открытие мира. </w:t>
      </w:r>
      <w:proofErr w:type="gramStart"/>
      <w:r w:rsidRPr="008B018C">
        <w:t>Европа – Восток (В.</w:t>
      </w:r>
      <w:r>
        <w:t xml:space="preserve"> </w:t>
      </w:r>
      <w:r w:rsidRPr="008B018C">
        <w:t>О.</w:t>
      </w:r>
      <w:r>
        <w:t xml:space="preserve"> </w:t>
      </w:r>
      <w:r w:rsidRPr="008B018C">
        <w:t>Ключевский, B.</w:t>
      </w:r>
      <w:proofErr w:type="gramEnd"/>
      <w:r>
        <w:t xml:space="preserve"> </w:t>
      </w:r>
      <w:r w:rsidRPr="008B018C">
        <w:t>C.</w:t>
      </w:r>
      <w:r>
        <w:t xml:space="preserve"> </w:t>
      </w:r>
      <w:proofErr w:type="gramStart"/>
      <w:r w:rsidRPr="008B018C">
        <w:t>Иконников, С.</w:t>
      </w:r>
      <w:r>
        <w:t xml:space="preserve"> </w:t>
      </w:r>
      <w:r w:rsidRPr="008B018C">
        <w:t>М.</w:t>
      </w:r>
      <w:r>
        <w:t xml:space="preserve"> </w:t>
      </w:r>
      <w:r w:rsidRPr="008B018C">
        <w:t xml:space="preserve">Соловьев). </w:t>
      </w:r>
      <w:proofErr w:type="gramEnd"/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Художественное своеобразие и особенности развития жанра путевых записок (путевые заметки петровского времени, Радищев, «Письма русского путешественника» Карамзина).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Тема дороги у писателей-путешественников (Гончаров, Короленко, Чехов).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Пространственно-временной </w:t>
      </w:r>
      <w:proofErr w:type="spellStart"/>
      <w:r w:rsidRPr="008B018C">
        <w:t>хронотоп</w:t>
      </w:r>
      <w:proofErr w:type="spellEnd"/>
      <w:r w:rsidRPr="008B018C">
        <w:t xml:space="preserve"> дороги как жанровая доминанта произведений Радищева, Пушкина, Гоголя.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Поэтика художественного пространства и времени в творчестве писателей XIX века: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а) динамические характеристики – движение героя в пространстве и времени;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б) фиксация географического положения героя; констатация времени относительно заданной топографической или эмоциональной точки отсчета (Лермонтов, Гоголь).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Жанр хождений, </w:t>
      </w:r>
      <w:proofErr w:type="spellStart"/>
      <w:r w:rsidRPr="008B018C">
        <w:t>хронотопы</w:t>
      </w:r>
      <w:proofErr w:type="spellEnd"/>
      <w:r w:rsidRPr="008B018C">
        <w:t xml:space="preserve"> русской «Божественной комедии» («Евгений Онегин» Пушкина и «Мертвые души» Гоголя).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Художественно-поэтический образ дороги: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а) пространство – объект поэтизации;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б</w:t>
      </w:r>
      <w:proofErr w:type="gramStart"/>
      <w:r w:rsidRPr="008B018C">
        <w:t>)г</w:t>
      </w:r>
      <w:proofErr w:type="gramEnd"/>
      <w:r w:rsidRPr="008B018C">
        <w:t xml:space="preserve">оризонтальная и вертикальная направленности пространства – соотнесенность с системой религиозно-этических представлений о вечной жизни;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в) дуализм восприятия мира;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г) паломничество героя как способ постижения идеала.</w:t>
      </w:r>
    </w:p>
    <w:p w:rsidR="000F3198" w:rsidRDefault="000F3198" w:rsidP="000F3198">
      <w:pPr>
        <w:spacing w:before="120"/>
        <w:ind w:firstLine="567"/>
        <w:jc w:val="both"/>
      </w:pPr>
      <w:r w:rsidRPr="008B018C">
        <w:t>Метафорический образ дороги – путь приобщения к праведной жизни.</w:t>
      </w:r>
      <w:r>
        <w:t xml:space="preserve"> </w:t>
      </w:r>
    </w:p>
    <w:p w:rsidR="000F3198" w:rsidRPr="00652D0F" w:rsidRDefault="000F3198" w:rsidP="000F3198">
      <w:pPr>
        <w:spacing w:before="120"/>
        <w:jc w:val="center"/>
        <w:rPr>
          <w:b/>
          <w:bCs/>
          <w:sz w:val="28"/>
          <w:szCs w:val="28"/>
        </w:rPr>
      </w:pPr>
      <w:r w:rsidRPr="00652D0F">
        <w:rPr>
          <w:b/>
          <w:bCs/>
          <w:sz w:val="28"/>
          <w:szCs w:val="28"/>
        </w:rPr>
        <w:t>Список литературы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Травников</w:t>
      </w:r>
      <w:r>
        <w:t xml:space="preserve"> </w:t>
      </w:r>
      <w:r w:rsidRPr="008B018C">
        <w:t>С.</w:t>
      </w:r>
      <w:r>
        <w:t xml:space="preserve"> </w:t>
      </w:r>
      <w:r w:rsidRPr="008B018C">
        <w:t>Н. Писатели петровского времени. Литературно-эстетические взгляды (Путевые заметки). – М.,</w:t>
      </w:r>
      <w:r>
        <w:t xml:space="preserve"> </w:t>
      </w:r>
      <w:r w:rsidRPr="008B018C">
        <w:t xml:space="preserve">1989.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Лихачев</w:t>
      </w:r>
      <w:r>
        <w:t xml:space="preserve"> </w:t>
      </w:r>
      <w:r w:rsidRPr="008B018C">
        <w:t>Д.</w:t>
      </w:r>
      <w:r>
        <w:t xml:space="preserve"> </w:t>
      </w:r>
      <w:r w:rsidRPr="008B018C">
        <w:t>С. Путешествия на запад // История русской литературы в 10 т., Т.</w:t>
      </w:r>
      <w:r>
        <w:t xml:space="preserve"> </w:t>
      </w:r>
      <w:r w:rsidRPr="008B018C">
        <w:t>2.-М.-Л.,</w:t>
      </w:r>
      <w:r>
        <w:t xml:space="preserve"> </w:t>
      </w:r>
      <w:r w:rsidRPr="008B018C">
        <w:t xml:space="preserve">1948.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Манн</w:t>
      </w:r>
      <w:r>
        <w:t xml:space="preserve"> </w:t>
      </w:r>
      <w:r w:rsidRPr="008B018C">
        <w:t>Ю. В поисках живой души. – М.,</w:t>
      </w:r>
      <w:r>
        <w:t xml:space="preserve"> </w:t>
      </w:r>
      <w:r w:rsidRPr="008B018C">
        <w:t xml:space="preserve">1987. </w:t>
      </w:r>
    </w:p>
    <w:p w:rsidR="000F3198" w:rsidRPr="008B018C" w:rsidRDefault="000F3198" w:rsidP="000F3198">
      <w:pPr>
        <w:spacing w:before="120"/>
        <w:ind w:firstLine="567"/>
        <w:jc w:val="both"/>
      </w:pPr>
      <w:proofErr w:type="spellStart"/>
      <w:r w:rsidRPr="008B018C">
        <w:t>Столярова</w:t>
      </w:r>
      <w:proofErr w:type="spellEnd"/>
      <w:r>
        <w:t xml:space="preserve"> </w:t>
      </w:r>
      <w:r w:rsidRPr="008B018C">
        <w:t>И. В поисках идеала. – М.,</w:t>
      </w:r>
      <w:r>
        <w:t xml:space="preserve"> </w:t>
      </w:r>
      <w:r w:rsidRPr="008B018C">
        <w:t xml:space="preserve">1987.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Бахтин</w:t>
      </w:r>
      <w:r>
        <w:t xml:space="preserve"> </w:t>
      </w:r>
      <w:r w:rsidRPr="008B018C">
        <w:t>М.</w:t>
      </w:r>
      <w:r>
        <w:t xml:space="preserve"> </w:t>
      </w:r>
      <w:r w:rsidRPr="008B018C">
        <w:t>И. Вопросы литературы и эстетики. – М.,</w:t>
      </w:r>
      <w:r>
        <w:t xml:space="preserve"> </w:t>
      </w:r>
      <w:r w:rsidRPr="008B018C">
        <w:t>1975.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198"/>
    <w:rsid w:val="000F3198"/>
    <w:rsid w:val="00616072"/>
    <w:rsid w:val="00652D0F"/>
    <w:rsid w:val="007C01C5"/>
    <w:rsid w:val="008A658A"/>
    <w:rsid w:val="008B018C"/>
    <w:rsid w:val="008B35EE"/>
    <w:rsid w:val="00B42C45"/>
    <w:rsid w:val="00B47B6A"/>
    <w:rsid w:val="00E0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0F3198"/>
    <w:rPr>
      <w:color w:val="33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1011</Words>
  <Characters>5767</Characters>
  <Application>Microsoft Office Word</Application>
  <DocSecurity>0</DocSecurity>
  <Lines>48</Lines>
  <Paragraphs>13</Paragraphs>
  <ScaleCrop>false</ScaleCrop>
  <Company>Home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Новаторство драматического конфликта комедии Н</dc:title>
  <dc:subject/>
  <dc:creator>User</dc:creator>
  <cp:keywords/>
  <dc:description/>
  <cp:lastModifiedBy>Пользователь</cp:lastModifiedBy>
  <cp:revision>4</cp:revision>
  <dcterms:created xsi:type="dcterms:W3CDTF">2014-01-25T11:28:00Z</dcterms:created>
  <dcterms:modified xsi:type="dcterms:W3CDTF">2014-12-16T18:25:00Z</dcterms:modified>
</cp:coreProperties>
</file>