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A7" w:rsidRPr="009436DB" w:rsidRDefault="00301A0A" w:rsidP="003E30A7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3E30A7" w:rsidRPr="009436DB">
        <w:rPr>
          <w:b/>
          <w:bCs/>
          <w:sz w:val="32"/>
          <w:szCs w:val="32"/>
        </w:rPr>
        <w:t>Поэма Иосифа Бродского «Часть речи»</w:t>
      </w:r>
    </w:p>
    <w:bookmarkEnd w:id="0"/>
    <w:p w:rsidR="003E30A7" w:rsidRPr="009436DB" w:rsidRDefault="003E30A7" w:rsidP="003E30A7">
      <w:pPr>
        <w:spacing w:before="120"/>
        <w:ind w:firstLine="567"/>
        <w:jc w:val="both"/>
        <w:rPr>
          <w:sz w:val="28"/>
          <w:szCs w:val="28"/>
        </w:rPr>
      </w:pPr>
      <w:r w:rsidRPr="009436DB">
        <w:rPr>
          <w:sz w:val="28"/>
          <w:szCs w:val="28"/>
        </w:rPr>
        <w:t>Екатерина Семенова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Рассматривая проблему жанра в творчестве</w:t>
      </w:r>
      <w:r>
        <w:t xml:space="preserve"> </w:t>
      </w:r>
      <w:r w:rsidRPr="00EB11FD">
        <w:t>Иосифа Бродского, Валентина Полухина</w:t>
      </w:r>
      <w:r>
        <w:t xml:space="preserve"> </w:t>
      </w:r>
      <w:r w:rsidRPr="00EB11FD">
        <w:t>особо отмечала обилие экспериментов в этой</w:t>
      </w:r>
      <w:r>
        <w:t xml:space="preserve"> </w:t>
      </w:r>
      <w:r w:rsidRPr="00EB11FD">
        <w:t>области: поэт «то возрождает омертвевшие</w:t>
      </w:r>
      <w:r>
        <w:t xml:space="preserve"> </w:t>
      </w:r>
      <w:r w:rsidRPr="00EB11FD">
        <w:t>жанры оды, идиллии, эклоги, то создает свои собственные жанры, для которых пока не найдено названия кроме как их определения по величине»1, то создает жанровые гибриды2... Новаторский подход к жанру отличает и поэмы Бродского. Предметом настоящего исследования, однако, станет произведение, в название которого слово поэма не входит: цикл «Часть речи» (1975—1976)3.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В статье К.Г.Исупова «О жанровой природе стихотворного цикла» говорится: «...не замещая устойчивые жанровые образования и не претендуя на их место, цикл всегда стремится стать чем-то большим, чем он есть на самом деле... происходит порождение образов жанров (образа венка сонетов, образа поэмы, образа баллады)»4. Когда читаешь «Часть речи», «порождение» «образа поэмы» происходит сразу. Во всех стихотворениях — одинаковое число строк (12, кроме первого); написаны они одним и тем же размером (5-6-иктный дольник). По сути, перед нами строфы (или, как пишет М.Ю.Лотман, «гиперстрофы»5). Есть и посвящение, и вступление, и эпилог, хотя они не обозначены формально. Первое — это «Ниоткуда с любовью...»: речь в нем идет о возлюбленной героя. Второе — «Север крошит металл...», где задан центральный мотив цикла: персонаж добровольно принимает свою судьбу. Последнее — «Я не то что схожу с ума...» — содержит абрис жизнь героя в грядущем. Но «Часть речи» обладает не только формальными «поэмными» признаками: перед нами поэма и «по сути», где стихи связаны в единое целое глубокими внутренними связями, смысловыми и образными. На протяжении всего цикла решается, говоря словами Пушкина, вопрос «самостоянья» героя. При этом отношение к нему не остается неизменным, и можно четко проследить его эволюцию.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В «Ниоткуда с любовью...» герой «потерян», и даже не «в мирозданьи», как сказано в «Я был только тем, чего...» (1981), а «в нигде». Место, момент действия («надцатого мартобря») — все это неопределенно, не существует, и единственное реальное понятие здесь — любовь. Именно она помогает герою «сориентироваться», обрести себя. Первая его мысль по пробуждении — собственно, она заставляет его проснуться — о любви. Образ говорящего проявляется, опять-таки, в связи с любовью: «не ваш, но / и ничей верный друг». Идея любви как творящего начала доводится до абсолюта. Если тот, кого поэт называет «сам» («я любил тебя больше, чем ангелов и самого») — своевольный и деспотичный Бог Ветхого Завета, то любовь можно уподобить Богу Нового Завета (к нему и относятся слова «Бог есть Любовь» (1 Ин. 4, 8)). Она воскрешает из небытия и восстанавливает погибшее мироздание. Напротив, конец любви — это смерть для героя: он «замерзает», земля отталкивает его: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То ли по льду каблук скользит, то ли сама земля</w:t>
      </w:r>
    </w:p>
    <w:p w:rsidR="003E30A7" w:rsidRDefault="003E30A7" w:rsidP="003E30A7">
      <w:pPr>
        <w:spacing w:before="120"/>
        <w:ind w:firstLine="567"/>
        <w:jc w:val="both"/>
      </w:pPr>
      <w:r w:rsidRPr="00EB11FD">
        <w:t>закругляется под каблуком —</w:t>
      </w:r>
      <w:r>
        <w:t xml:space="preserve">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(«Север крошит металл...»)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— и ему предстоит путь «за моря», туда, где садится солнце (странствие на Запад — традиционный символ ухода в потусторонний мир).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Стихи «Части речи» — «моментальные срезы сознания»6 и душевного состояния персонажа7. Раз за разом его посещают воспоминания о возлюбленной. В «Узнаю этот ветер...» они вызывают у героя слезы; в «Потому что каблук оставляет следы...» — убивают его, отбрасывая «тело&lt;...&gt; от души». Эти мысли ярки и подчас столь мучительны, что сменяются периодами почти бесчувствия, «замерзания» и «окаменения». Так, «тело», которое «покоится на локте, / как морена вне ледника», напоминает умершего: остаток «Великого оледенения» сходен с останками человека («Это — ряд наблюдений...»). Воспоминания преследуют героя: в «Узнаю этот ветер...» природа, похожая на родную, мгновенно вызывает в памяти ЕЁ, чье «кайсацкое имя»8 шевелит во рту его язык. Стихия осени напрямую отождествляется с НЕЙ; она становится «духом» прошлого и всего того, что было оставлено на родине: ее образ неразрывен с каждым воспоминанием, напоминая о себе то прямо, то косвенно.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Однако уже с начала цикла явственно стремление героя обуздать переживания, отстраниться от них. В первом, накаленном до предела, тексте, где персонаж «извивается ночью на простыне», вслед за этой самой строкой следует ироническое: «как не сказано ниже по крайней мере». Похоже, именно об этом расколе «на страдающего и на пишущего» Бродский сказал в связи с «Реквиемом» Ахматовой9. Ипостаси героя («поэт» и «влюбленный») расходятся10: один переживает, другой в тот же самый момент контролирует стиль («обнажение поэтической кухни» — так характеризует эти слова В.А.Куллэ11). И для поэта такое состояние естественно: в голосе героя звучит страсть, но одновременно автор оценивает ее, учитывает «реакцию публики». «Когда вы пишете стихи, то всегда предчувствуете, что существует некое сардоническое сознание, которое посмеется над вашими восторгами и сожалениями. Отсюда идея — «побить» это сардоническое сознание. Украсть шанс у него. А единственная возможность украсть — это посмеяться над собой», — сказал Бродский в одном из интервью12.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В «Север крошит металл...» мотив любви редуцирован до предела, выражен лишь намеками; происходящее осмысливается не в плане личных обид, но с точки зрения, так сказать, природных процессов. Вся жизнь персонажа, все ее составляющие обусловлены природными факторами, естественной «средой обитания»; вместе они образуют целостную и слаженную картину мира. Холод побуждает к творчеству; он же заставляет искать тепла в общении («север &lt;…&gt; учит гортань проговорить “впусти”»); героя отторгает не только близкий человек — который едва упомянут — но и «сама земля». Даже существование оконного стекла объясняется тем, что природа, «север», «щадит» его.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Герой объясняет свою участь законами природы и не пытается им противодействовать: он пассивен перед лицом трагедии. Как ни парадоксально, это дает ему возможность выстоять: любовь в контексте природных явлений теряет свою исключительность и власть над ним. Взгляд на происходящее «с точки зрения мироздания» не позволяет, по выражению самого Бродского, «расплескивать эмоции по столу». И постепенно, по ходу цикла, герою удается одолеть собственные переживания. Смерть от воспоминания («Потому что каблук...») сменяется трезвым видением прошлого: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В этих плоских краях то и хранит от фальши </w:t>
      </w:r>
    </w:p>
    <w:p w:rsidR="003E30A7" w:rsidRDefault="003E30A7" w:rsidP="003E30A7">
      <w:pPr>
        <w:spacing w:before="120"/>
        <w:ind w:firstLine="567"/>
        <w:jc w:val="both"/>
      </w:pPr>
      <w:r w:rsidRPr="00EB11FD">
        <w:t>сердце, что скрыться негде и видно дальше.</w:t>
      </w:r>
      <w:r>
        <w:t xml:space="preserve">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(«Я родился и вырос в балтийских болотах...»)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Четкость перспективы помогает осознать, что случившееся изменить невозможно: разрыв и разлука — то, что «случается навсегда». Поскольку скрыться негде, герой всегда открыт катастрофам: на «плоском» пространстве он приучился жить, готовый в любой момент к встрече с немилостивой судьбой и отдавая себе полный отчет в последствиях этих встреч13.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К «Части речи» полностью приложимы слова Бродского из беседы с С.Волковым: в трагической ситуации надо «&lt;...&gt; дать трагедии полный ход на себя, дать ей себя раздавить. Как говорят поляки, «подложиться». И ежели ты сможешь после этого встать на ноги — то встанешь уже другим человеком»14. Раздавленный трагедией, в ходе цикла герой встает на ноги другим человеком. Он не только осмысливает произошедшее: он сам изменяется в ходе этого осмысления. И первоочередную роль здесь играют творчество, Слово, Язык.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Это хорошо иллюстрирует «В городке, из которого смерть расползалась по школьной карте...». Все, что видит в «городке» персонаж, имеет как бы два лица: одно — нынешнее, «мирное», другое — давнее, страшное. «Оконная марля, выцветшая от стирки» — это и занавеска, и застиранные госпитальные бинты (недаром сквозь нее «проступают ранки гвоздики»!). Трамвай, с которого «никто не сходит больше у стадиона», тоже напоминает «время оно»: тогда в большом почете был спорт, развитие которого диктатура всегда поощряет. Напротив, в финале образы, связанные с войной, получают «мирную» подоплеку. «Венский стул», «блондинка» — эти детали имеют, так сказать, «немецкий оттенок» (традиционно представление о светлых волосах немецких женщин). Но платье на спинке стула — символ «настоящего конца войны» — свидетельствует о том занятии, которое полностью ей противоположно (оттого их часто сравнивают). Следующий образ еще более, нарочито «вывернут», это индивидуальная метафора, не сразу понятная читателю. «Пуля», «уносящая жизни» — крылатая, «серебристая»: это самолет, на котором отдыхающие летят «на Юг в июле», т. е. на курорт15.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Война вечно с нами, утверждает поэт. Ее конец настанет, когда образы, ранее мыслившиеся исключительно как военные, приобретут новые, мирные коннотации, и война сама станет метафорой мирной жизни; иными словами, когда трансформируется наше сознание и язык16. При этом война неизбежно будет присутствовать на первом плане — плане выражения — но «план содержания» станет иным: это будет мирная жизнь. И главную роль в этом изменении играют словб: отстранение воспоминаний возможно потому, что в языке существует явление метафоры. «Факты жизни» становятся «фактами языка».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Условно говоря, в цикле действуют две силы: любовь и творчество, Слово. Значение первой для персонажа постепенно слабеет. Накал чувства («я взбиваю подушку мычащим ты») сменяется условностью и иронией: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ввечеру у тела, точно у Шивы, рук</w:t>
      </w:r>
    </w:p>
    <w:p w:rsidR="003E30A7" w:rsidRDefault="003E30A7" w:rsidP="003E30A7">
      <w:pPr>
        <w:spacing w:before="120"/>
        <w:ind w:firstLine="567"/>
        <w:jc w:val="both"/>
      </w:pPr>
      <w:r w:rsidRPr="00EB11FD">
        <w:t>дотянуться желающих до бесценной</w:t>
      </w:r>
      <w:r>
        <w:t xml:space="preserve">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(«Около океана...»)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Напротив, второй мотив выявляется все сильнее, пока не сталкивается с первым в «Ты забыла деревню...». Если в «Ниоткуда с любовью...» сила любви творила мир, то прекращение любви означает его гибель. Та, что забывает, имеет для героя колоссальное значение: она обладает силой демиурга17; мироздание существует по ее воле, ее память эквивалентна Вселенной. То, что «вычеркнуто» из нее, исчезает, уходит в небытие.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Если память о любви, а, следовательно, и сама любовь угасла в душе героини, то герой борется с этим, воскрешая их в поэзии. Стихотворение способно оживить забытый мир, также как прежде любовь возродила к жизни героя. Отсюда жадное перечисление18 примет «затерянной деревни»: место, где она находится, пейзаж без «чучел на огородах», бедные посевы, труднодоступность, имена и образ жизни ее обитателей (реальных жителей Норенской). Герой наделяет прошлое бытием: назвать — значит дать жизнь, и одновременно заставляет героиню вспомнить о нем.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«Человек доживает до перемены интересов, как до седых волос, как до морщин &lt;...&gt; Ну, например, меня интересовали, особенно в те поры (т. е. до отъезда из России — Е.С.), личные взаимоотношения романтического, если хотите, характера. Сейчас превалируют интересы литературные, т. е. мир идей», — сказал Бродский в интервью Белле Езерской19. «Часть речи» — своего рода иллюстрация к этому высказыванию. Если от первого («Ниоткуда с любовью...») до десятого («Ты забыла...») стихотворения о любви так или иначе говорится в каждом тексте, то прямо, то косвенно, то во второй половине цикла этот мотив практически вытесняется и выражен лишь намеками. И если в начале отречение от «романтических» взаимоотношений — вынужденное, вызвано ударом судьбы, то уже в «Заморозки на почве...» речь идет об осознанно и добровольно избранном пути: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Ты не птица, чтоб улетать отсюда.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Потому что как в поисках милой всю-то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ты проехал вселенную, дальше вроде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нет страницы податься в живой природе.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Зазимуем же тут, с черной обложкой рядом&lt;...&gt;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— а в последнем стихотворении «Части речи» эта идея подтверждена и доведена до конца. Прежде состоянию персонажа можно было дать целый ряд характеристик: изгнание, разлука, разрыв, близость к смерти, одиночество, отчаяние... Теперь же автор сам определяет его: свобода.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Знаменательно, что само восприятие прошлого по ходу цикла меняется: можно сказать, герой «пересматривает» былое. Особенно сильно это заметно в «...и при слове «грядущее» из русского языка...»20. Из текста следует, что персонаж в течении многих «зим» ощущал близость смерти (удачная замена слова «лет»: устаревшее «лето» — то же, что «год»): «После стольких зим уже безразлично, что / или кто стоит в углу у окна за шторой».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Слово «зим» позволяет поддержать мотив «смертного холода», который сопутствует «чистому времени» — Времени как таковому, «без примеси» человеческой жизни21 («Эклога V-я (зимняя)», 1980). Однако многие стихотворения первой половины цикла — хотя бы то же «Ниоткуда с любовью...» — нельзя назвать «зимними»: слишком они эмоциональны, окрашены любовным чувством (хотя и в них «все время пахнет смертью», как сказал Бродский об ахматовском «Реквиеме»22). Но к концу цикла герой уже не помнит о том, что он чувствовал десять стихотворений назад. От тех, «романтических», переживаний не осталось и следа. Все предыдущие годы превратились в одинаковые «зимы».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Напротив, творчество, стихи, бумага, буквы, Язык —появляются из текста в текст. Стихотворение «Если что-нибудь петь...» все пронизано этими образами, как Бог присутствует во всем мироздании и движет им. Перемена ветра, воспеваемая поэтом, оказывается достойной этого в свете следующих строк: «замерзшая ветка», которая «перемещается влево, поскрипывая от неохоты», наводит на мысль о руке, держащей перо и затекшей от напряжения — она дописала строку до конца и переносится к началу следующей. (Цезура в первой строке как бы фиксирует перемену направления движения.) Ветер, таким образом, подобен силе, которая движет рукой, записывающей строчку за строчкой — той силе, что порождает стихотворение. Сила эта, как неоднократно говорил Бродский — сам Язык; он оказывается сродни стихиям (ветру в том числе) и столь же могуществен. Так в тексте рождается «миф о языке»23; герой, с его отстраненностью от личных переживаний, становится элементом этого мифа, и сравнение его с кентавром — мифологическим персонажем — оказывается в высшей степени уместным: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Иногда голова с рукою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сливаются, не становясь строкою,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но под собственный голос, перекатывающийся картаво,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подставляя ухо, как часть кентавра. </w:t>
      </w:r>
    </w:p>
    <w:p w:rsidR="003E30A7" w:rsidRDefault="003E30A7" w:rsidP="003E30A7">
      <w:pPr>
        <w:spacing w:before="120"/>
        <w:ind w:firstLine="567"/>
        <w:jc w:val="both"/>
      </w:pPr>
      <w:r w:rsidRPr="00EB11FD">
        <w:t>Последние строки в «...и при слове “грядущее” из русского языка...» — настоящий апофеоз Слова: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От всего человека вам остается часть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речи. Часть речи вообще. Часть речи.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Здесь говорится и о значимости Слова (вспомним, например, «1972 год»: «Все, что творил я, творил &lt;...&gt; ради речи родной, словесности»), — и о его долговечности, несравнимой с краткой жизнью человека (позже это прозвучит в «Эклоге V-й (зимней)»). В то же время это отголосок «Горбунова и Горчакова»: «Вещь, имя получившая, тотчас / становится немедля частью речи24.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Таким образом, во-первых, человек самим своим именем входит в язык; во-вторых, что важнее, в языке сохраняется вклад человека — то, что было им сказано25. Иной формы бытия после смерти герой для себя не видит. Однако, как правило, персонаж Бродского, его alter ego — поэт, а его «раченье-жречество» — это творчество. В «...и при слове “грядущее”...» герой и Слово анонимны и абсолютизированы. Перед нами не поэт, но человек; не стихи, но «часть речи»26. А дело в том, что герой оказался в ситуации, когда все равны — перед лицом небытия. Внезапное обращение «вам» (обращений в «Части речи» почти нет) — это слово к «остающимся», живым. Что неудивительно в тексте, который весь насыщен уничтожением. «Мыши» «всей оравой / отгрызают от лакомого куска / памяти». Потеряны прежние интересы, тематика творчества, интонация стихов: «... в мозгу раздается не неземное “до”, / но ее (смерти? — Е.С.) шуршание». То и дело герой сталкивается с «хищной» жизнью, «которой, как дареной вещи, не смотрят в пасть», и она «обнажает зубы при каждой встрече». Именно пытаясь противостоять этому, герой твердит: «часть / речи. Часть речи вообще. Часть речи»27. Он не молится, не заклинает: он произносит слово — и оно остается в вечности. Как Всевышнему было достаточно выговорить: «Да будет свет!» — и стал свет (Быт. 1, 3). Возможность сказать «делает смертного равным Богу». Убеждаешься, что вера поэта в «силу слов» была действительно безгранична.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Не только в «...и при слове “грядущее”...», но и в других стихах «Части речи» творчество бок о бок соседствует со смертью. С другой стороны, смерть связана с любовью. Притом эти две «смерти» различны. Когда речь идет о любви, то последний рубеж либо уже перейден («Ниоткуда с любовью...», «Это — ряд наблюдений...»; так же можно понять и строки из «Около океана...»: «В деревянном городе крепче спишь, / потому что снится уже только то, что было»), либо это происходит на наших глазах («Потому что каблук...»). Мотив посмертия в «Части речи» очень устойчив: о нем говорится и в стихах о творчестве. Но одновременно речь заходит об ожидании грядущей кончины.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Так, в стихотворении «Темно-синее утро в заиндевевшей раме...» символ ужасного в жизни героя — «черная доска &lt;…&gt; от которой мороз по коже». В детстве это была классная доска; теперь — гробовая, черная насквозь; апофеоз черноты — смерть. При этом герой прямо говорит, что доска «осталась черной» «и сзади тоже»28: значит, он наблюдает ее «с той стороны» последнего предела. Вот похожий символ из «Заморозки на почве и облысенье леса...»: «Зазимуем же тут, с черной обложкой рядом, / проницаемой стужей снаружи, отсюда — взглядом&lt;...&gt;» (курсив наш — Е.С.) — и вновь герой не только предчувствует конец, но и прозревает посмертие. А вот как изображена насильственная смерть, произошедшая минуту назад: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видишь внезапно мучнистую щеку клерка,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беготню в коридоре, эмалированный таз,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человека в жеваной шляпе, сводящего хмуро брови,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и другого, со вспышкой, чтоб озарить не нас,</w:t>
      </w:r>
    </w:p>
    <w:p w:rsidR="003E30A7" w:rsidRDefault="003E30A7" w:rsidP="003E30A7">
      <w:pPr>
        <w:spacing w:before="120"/>
        <w:ind w:firstLine="567"/>
        <w:jc w:val="both"/>
      </w:pPr>
      <w:r w:rsidRPr="00EB11FD">
        <w:t xml:space="preserve">но обмякшее тело и лужу крови. </w:t>
      </w:r>
      <w:r>
        <w:t xml:space="preserve">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(«Итак, пригревает. В памяти, как на меже...»)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Повествование настолько бесстрастно, что вновь возникает мысль: кто это видит? уж не душа ли, отделившаяся от «обмякшего тела»?29 Смерть неподвижно ждет героя «в углу у окна за шторой» («...и при слове “грядущее”...»); сон персонажа на фоне зимы в «Я не то что схожу с ума...» — это смертный сон...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От текста к тексту повторяется одно и то же: герой при жизни «подглядывает», «как будет там» (слова Туллия, персонажа пьесы Бродского «Мрамор»). И возможно это благодаря творчеству. Существование после смерти и создание стихов объединяются в одном образе — странствия души. Это случилось еще в «Большой элегии Джону Донну», где на наших глазах словом художника творится мир: Лондон, Англия, земля и небо — и в то же время весь он охвачен сном, принадлежит потустороннему.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То же сказано в эссе «Об одном стихотворении»: «Речь выталкивает поэта в те сферы, приблизиться к которым он был бы иначе не в состоянии», «душа певца&lt;...&gt; пребывает в постоянном движении»30. Бродский прямо сравнивает это странствие с «посмертными скитаниями» человеческой души. Место, где это все происходит, названо «поэтическим раем»31.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К этим мотивам читателя «Части речи» отсылает «Темно-синее утро в заиндевевшей раме...». Оно все построено на выражении «мысленно перенестись». Герой мысленно устремляется от окна на «улицу с горящими фонарями», по «ледяной дорожке» мимо перекрестков и сугробов. Начиная свой путь в Америке, он заканчивает его в России, в школьной «раздевалке в восточном конце Европы». Собственно, перед нами — полет души прочь от тела (как в «Потому что каблук...»), тем более что герой дремлет («Неохота вставать» — говорится в последней строке)32. Но одновременно это — освоение пишущим одного из уголков Вселенной. Как в «Большой элегии», рождение стихов и появление перед нашими глазами ленинградской школы 1950-х годов происходит одновременно: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Там звучит «ганнибал» из худого мешка на стуле,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сильно пахнут подмышками брусья на физкультуре;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— деталь за деталью перечислены «черная доска», «дребезжащий звонок», «кристалл», «параллельные линии». Воспоминание, дремота, создание стихов и полет души сливаются воедино.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Но творчество, речь, Слово не только приоткрывают перед героем тайну посмертия: они помогают выжить ввиду смерти. «Зазимуем же тут, с черной обложкой рядом, / проницаемой стужей снаружи, отсюда — взглядом, / за бугром в чистом поле на штабель слов / пером кириллицы наколов». Даже вплотную подойдя вплотную к «черной обложке» и ощущая струящийся из-за нее холод небытия, герой остается живым человеком. На это указывает и вполне реальный пейзаж во «Всегда остается возможность...». Может быть, улица, куда выходит герой — это одна из улиц «города памяти», как в эссе «Место не хуже любого» (1986) — конгломерата воспоминаний путешественника, «закрученного лабиринта улиц, переулков и аллей, принадлежащих одновременно нескольким местам», где происходят события снов33. Но персонаж не перерождается, подобно героине цветаевской «Поэмы воздуха», и мыслит по-прежнему земными образами. Говоря словами Туллия, для него «пожизненно переходит в посмертно», а «посмертно» — в «пожизненно». Повторим, что в конце цикла («Я не то что схожу с ума...») стоит не слово «смерть», но «свобода». Приметы ее — вполне земные («не помнишь отчество у тирана»). Да, герой простился со всем, что ему было дорого — с родиной, с пережитым, с любовью. Убедился, что для него закономерно и естественно — жить «в крайнем положении», на пределе между жизнью и смертью34. Но это именно жизнь, и она продолжается.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Ощущение неразрывной связи текстов «Части речи» порождает и то, как изображен герой. Во многих стихотворениях появляется его портрет, построенный по одному и тому же принципу: это совокупность отдельных органов, проявлений, частей одежды35. Гортань, пальцы, каблук, сердце, глаза, уста, «голова с рукою», локоть, ушная раковина — все это живет и действует само по себе: так создается впечатление, что герой отчужден от себя, отличается от человека с «нормальными сантиментами» (выражение Бродского). С этой манерой сочетается особый прием «растворения» персонажа в окружающей среде. Яркий пример — «Деревянный лаокоон, сбросив на время гору с...». Природа живет слаженной жизнью, как единый организм — огромное тело, лопатки которого — холмы, зубы — «огрызки колоннады», а язык, на котором вкус крови и слез — волны «средизимнего» моря36. И движет ею «одичавшее сердце» самого персонажа: оно «все еще бьется за два».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Далее, весь текст насыщен страданием. Искривленное, согнутое ветром дерево напоминает Лаокоона, мучимого змеями. Одновременно это Атлант: на его плечах — невыносимая тяжесть неба, перевоплотившаяся в «огромную тучу». «Перекрученные канаты / хлещут спины холмов &lt;...&gt;»; торчащие обломки колонн похожи на выбитые зубы... И в «пассивной» функции выступают те части тела, те его проявления, которые наиболее важны для героя-поэта. Голос, способность говорить — едва ли не главная в его жизни: так, слова из стихов на сорокалетие «Но пока мне рот не забили глиной» означают: «Пока я жив...»37. Сердце, его болезнь, по понятной причине, также то и дело упоминаются в стихах Бродского. Пик мотива страдания — образ именно «человеческого» мучения, и не только физического, но и морального — унизительное положение «лежачего» в «лужице»38.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Сращению «Части речи» в единое целое также способствует постоянное внимание ко Времени в этих стихах. С одной стороны, едва ли не в каждом тексте указано время года. Когда читаешь стихотворения одно за другим, кажется, что автор фиксирует хронологию того, о чем говорится в цикле. (Например, между «Темно-синее утро» и «С точки зрения воздуха...» проходит полгода: в первом случае на дворе зима, во втором — лето). С другой стороны, Бродский следует своим словам: «поэзия — это реорганизованное время»39, — и действительно реорганизует его, заставляя нас обратить внимание на эту сторону текста. Например, в «Около океана...» по ходу текста герой постепенно засыпет. «Привязка» сюжета к динамичному процессу помогает въяве почувствовать ход Времени: автор как бы подталкивает нас к тому, чтобы мы разделили его интерес ко Времени40.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Среди таких процессов, запечатленных в «Части речи» — рождение стихотворения. Стихи как бы появляются на наших глазах41. В «Ниоткуда с любовью...» поэт упоминает выбор даты — «надцатого мартобря», перебирает обращения к героине: «дорогой, уважаемый, милая, но неважно / даже кто», — и оговаривается «как не сказано ниже по крайней мере» — оценивая написанные им самим строки42. В «Тихотворение мое, мое немое...» мы видим героя за «работой»: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вручную стряхиваешь пыль безумия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с осколков желтого оскала в писчую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— а в конце речь идет об уже готовом тексте («ломоть отрезанный, тихотворение»). В «Заморозки на почве и облысенье леса» то же самое передано с помощью метафоры: «за бугром в чистом поле» (т. е. на белой бумаге) «на штабель слов / пером кириллицы наколов». («Черный вертикальный сгусток слов посреди белого листа бумаги» — так назвал Бродский стихотворение в Нобелевской лекции43.)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Казалось бы, со всем тем, что мы говорили о единстве «Части речи», плохо согласуется разнообразие «материала», на котором строятся стихи. Перед читателем — то «север», то южное «средизимнее» море; то морские глубины («из-за штор моллюск / извлекут»), то космос («Что касается звезд...»). Как на гигантских качелях, мы переносимся от далекого исторического прошлого (татарское нашествие) к тому, что произойдет «через тыщу лет»; от Пушкина («Ты не птица, чтоб улетать отсюда» (ср. «И вымолвить хочет: «Давай улетим! / Мы вольные птицы!») — к шлягеру: «...в поисках милой всю-то / ты проехал вселенную...» (ср. «Всю-то землю я проехал, / Нигде милой не нашел»)44; от страсти, вырывающей героя из сна — к стремлению «спать, не раздевшись». С этой точки зрения стихи почти автономны. Но «Часть речи» не рассыпается на фрагменты — зарисовки и размышления, потому что как бы ни был широк охват материала, во всех стихотворениях автор пишет, грубо говоря, об одном и том же. Он разрабатывает те же самые ситуации45; они взаимосвязаны; их перечень ограничен: воспоминание героя о возлюбленной, переход от земного бытия к потустороннему и существование там (одновременно это жизнь на чужбине; ср. также «жизнь в раю» в «Ты забыла деревню...« и упоминавшееся выше странствие души); бытие в «предсмертии»; корни творчества персонажа; процесс создания стихотворения. Обращения к ним из текста в текст соединяет цикл в неразрывное целое с высокой смысловой плотностью; четко прослеживается их развитие и его результаты. Так создается единая линия, которая превращает цикл в поэму.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Вопрос об истоках «Части речи» — новой разновидности русской поэмы ХХ века — требует отдельного исследования. Однако укажем произведение начала столетия, где фрагменты объединяются таким же образом. Оно принадлежит перу поэта, которого Бродский очень любил в юности и «активно» не любил в зрелые годы: речь идет о цикле А.А.Блока «На поле Куликовом», который с полным правом можно назвать поэмой. К сожалению, сравнение этих двух «поэм-циклов» выходит за рамки нашей статьи.</w:t>
      </w:r>
    </w:p>
    <w:p w:rsidR="003E30A7" w:rsidRPr="009436DB" w:rsidRDefault="003E30A7" w:rsidP="003E30A7">
      <w:pPr>
        <w:spacing w:before="120"/>
        <w:jc w:val="center"/>
        <w:rPr>
          <w:b/>
          <w:bCs/>
          <w:sz w:val="28"/>
          <w:szCs w:val="28"/>
        </w:rPr>
      </w:pPr>
      <w:r w:rsidRPr="009436DB">
        <w:rPr>
          <w:b/>
          <w:bCs/>
          <w:sz w:val="28"/>
          <w:szCs w:val="28"/>
        </w:rPr>
        <w:t>Примечания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 Полухина В.П. Жанровая клавиатура Бродского // Russian Literature. Vol. 38, no. 2—3. Amsterdam, North-Holland, 1995, p. 146.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 Например, «Посвящается Ялте» (1969) — «детектив в стихах» (Полухина В.П. Там же).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 Это произведение неоднократно привлекало внимание исследователей; см.: Науменко А.В. «Часть речи» И. Бродского // Язык и культура: Третья междунар. конф.: Тез. докл. Киев, 1994. С. 246—247; Крепс М. О поэзии Иосифа Бродского. Ann Arbor, 1986. С. 246—254; Пярли Ю. Синтаксис и смысл. Цикл «Часть речи» И. Бродского // Модернизм и постмодернизм в русской литературе и культуре. Helsinki, 1996. С. 409—418; Бельская Л.Л. «Часть речи» Иосифа Бродского // Русская речь. М., 1998. №1. С. 21—27. См. также исследования отдельных текстов цикла: Куллэ В.А. «Структура авторского “я” в стихотворении Иосифа Бродского “Ниоткуда с любовью”» // Иосиф Бродский: творчество, личность, судьба. СПб, 1998. С. 136—142; Ковалева И.И., Нестеров А.В. О некоторых пушкинских реминисценциях у И.А.Бродского // Вестник Московского университета. Серия 9. Филология. М., 1999. № 4. С. 12—17 (рассматриваются «Заморозки на почве и облысенье леса...» и «... и при слове «грядущее» из русского языка«).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4 Исупов К.Г. О жанровой природе стихотворного цикла // Цельность художественного произведения и проблемы его анализа в школьном и вузовском изучении литературы. Донецк, 1977. С. 165.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5 Термин вводится в статье: Лотман М.Ю. Гиперстрофика Бродского // Russian Literature... , p. 303 сл. — для характеристики формально повторяющихся групп строф на протяжении одного и того же текста (например, из двух гиперстроф состоит стихотворение «Дебют»).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6 Куллэ В.А.Указ. соч. С. 137.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7 Ср.: Фоменко И.В. Поэтика лирического цикла. Дисс. ... докт. филол. наук. Калинин, 1989. С. 121.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8 Т. е. Басманова. (Это мнение высказал В. А. Куллэ в беседе с автором статьи.)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9 Волков С. Диалоги с Иосифом Бродским. М., 1998. С. 244.</w:t>
      </w:r>
    </w:p>
    <w:p w:rsidR="003E30A7" w:rsidRPr="007054DE" w:rsidRDefault="003E30A7" w:rsidP="003E30A7">
      <w:pPr>
        <w:spacing w:before="120"/>
        <w:ind w:firstLine="567"/>
        <w:jc w:val="both"/>
        <w:rPr>
          <w:lang w:val="en-US"/>
        </w:rPr>
      </w:pPr>
      <w:r w:rsidRPr="00EB11FD">
        <w:t>10 Двойственность взгляда на происходящее в стихотворении отмечена и В.А. Куллэ (Куллэ В.А. Структура авторского «я»... С</w:t>
      </w:r>
      <w:r w:rsidRPr="007054DE">
        <w:rPr>
          <w:lang w:val="en-US"/>
        </w:rPr>
        <w:t>. 141).</w:t>
      </w:r>
    </w:p>
    <w:p w:rsidR="003E30A7" w:rsidRPr="007054DE" w:rsidRDefault="003E30A7" w:rsidP="003E30A7">
      <w:pPr>
        <w:spacing w:before="120"/>
        <w:ind w:firstLine="567"/>
        <w:jc w:val="both"/>
        <w:rPr>
          <w:lang w:val="en-US"/>
        </w:rPr>
      </w:pPr>
      <w:r w:rsidRPr="007054DE">
        <w:rPr>
          <w:lang w:val="en-US"/>
        </w:rPr>
        <w:t xml:space="preserve">11 </w:t>
      </w:r>
      <w:r w:rsidRPr="00EB11FD">
        <w:t>Там</w:t>
      </w:r>
      <w:r w:rsidRPr="007054DE">
        <w:rPr>
          <w:lang w:val="en-US"/>
        </w:rPr>
        <w:t xml:space="preserve"> </w:t>
      </w:r>
      <w:r w:rsidRPr="00EB11FD">
        <w:t>же</w:t>
      </w:r>
      <w:r w:rsidRPr="007054DE">
        <w:rPr>
          <w:lang w:val="en-US"/>
        </w:rPr>
        <w:t>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7054DE">
        <w:rPr>
          <w:lang w:val="en-US"/>
        </w:rPr>
        <w:t>12</w:t>
      </w:r>
      <w:r w:rsidRPr="00EB11FD">
        <w:t>Цит</w:t>
      </w:r>
      <w:r w:rsidRPr="007054DE">
        <w:rPr>
          <w:lang w:val="en-US"/>
        </w:rPr>
        <w:t xml:space="preserve">. </w:t>
      </w:r>
      <w:r w:rsidRPr="00EB11FD">
        <w:t>по</w:t>
      </w:r>
      <w:r w:rsidRPr="007054DE">
        <w:rPr>
          <w:lang w:val="en-US"/>
        </w:rPr>
        <w:t xml:space="preserve">: Polukhina V. The Self in Brodsky’s Interviews // Russian Literature. </w:t>
      </w:r>
      <w:r w:rsidRPr="00EB11FD">
        <w:t>Vol. 38, no. 2—3. North-Holland, 1995, p. 357. Ср. о самоиронии в стихах Бродского: Уфлянд В. Ястреб российской словесности // Литературное обозрение. 1997. № 3. С. 34.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13 Не следует отказываться и от примитивного «переднего плана» значения этих строк, тем более что сходный эпизод имеется в эссе «Коллекционный экземпляр» (1991): в длинных и прямых петербургских улицах героине «не скрыться» от персонажа, идущего по пятам, дабы узнать, верна ли она ему (Сочинения Иосифа Бродского. Т. 4. СПб., 1995. С. 209).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14 Волков С. Диалоги... С. 49.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15 Полухина В.П. Грамматика метафоры и художественный смысл // Поэтика Бродского. N.J., 1986. С. 69.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16 Значение, которое Бродский придавал личной способности человека выразить ту или иную мысль и взаимосвязь ее с человеческим сознанием и душевным состоянием, было отражено автором в эссе «Речь на стадионе» (1988): «Сосредоточьтесь на точности вашего языка. Старайтесь расширять свой словарь. &lt;...&gt; Цель в том, чтобы дать вам возможность себя выразить как можно полнее и точнее, одним словом, цель — ваше равновесие. Ибо накопление невыговоренного, невысказанного должным образом может привести к неврозу. &lt;...&gt;» («Звезда». 1997. №1. С. 63).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17 Показательно в этом смысле созданное позднйе стихотворение «Я был только тем, чего...» (1981), также посвященное М.Б. Героиня наделена функциями демиурга: «Это ты, горяча, / ошую, одесную / раковину ушную / мне творила, шепча. / Это ты, теребя / штору, в сырую полость / рта вложила мне голос, / окликавший тебя». Ср. интерпретацию героини как подобия серафима из «Пророка» Пушкина в ст.: Кузнецов С. Пушкинские контексты в поэзии Иосифа Бродского / Материалы III и IV Пушкинского Коллоквиума в Будапеште, 1991, 1993. Budapest, 1995. С. 223—230.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18 См. о приеме перечисления у Бродского: Гордин Я.А. Странник // Russian Literature..., p. 230; его же: Величие замысла // Звезда. 1999. № 1. С.129.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19 Езерская Б. Если хочешь понять поэта... / Бродский И. Большая книга интервью. М., 2000. С. 193.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20 Мы считаем, что последовательность стихотворений в «Части речи» формирует «линию времени», на которой, в соответствии с порядком расположения текстов, помещаются описанные в них события, т. е. имеет место некоторая эволюция героя. Ср.: Фоменко И.В. Поэтика лирического цикла... С. 87: «&lt;...&gt; хронология должна была стать “канвой”, рождающей иллюзию сюжета, в основе которого — история становления личности, ее духовный опыт».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21 Куллэ В.А. «Там, где они кончили, ты начинаешь...». О переводах Иосифа Бродского // Russian Literature..., p. 276.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22 Волков С. Диалоги... С. 244.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23 Ср.: Бродский И. Девяносто лет спустя // Звезда. 1997. №1. С. 32—33.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24 Сближение и сопоставительный анализ процитированных фрагментов проводится в работе: Кулишова И.Г. Слово в поэзии Иосифа Бродского. Автореферат</w:t>
      </w:r>
      <w:r>
        <w:t xml:space="preserve"> </w:t>
      </w:r>
      <w:r w:rsidRPr="00EB11FD">
        <w:t>дисс. канд. филол. наук. Тбилиси, 1998. С. 27.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25 «Создаваемое сегодня по-русски или по-английски, например, гарантирует существование этих языков в течение следующего тысячелетия. Поэт, повторяю, есть средство существования языка» (Бродский И. Нобелевская лекция... С. 15).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26 Не понятие из морфологии, поскольку сказано «часть речи вообще».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27 Фактически то же самое происходило в «Узнаю этот ветер...», но там герой твердил имя любимой. Вот еще одно свидетельство «перемены» его «интересов».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28 В основу образа, вероятно, положено воспоминание о двусторонней, переворачивающейся доске, которые сохранились в школах до нашего времени.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29 С.А.Лурье цитирует: «Поэзия Бродского в некотором смысле запись мыслей человека, покончившего с собой»: Лурье С.А. Свобода последнего слова / Иосиф Бродский размером подлинника. Таллинн, 1990. С. 172—173.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30 Об одном стихотворении / Сочинения Иосифа Бродского. Т. V. СПб., 1999. С. 147.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31 Там же.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32 Ср. замечание Бродского: «Стихотворение чем-то напоминает тяжелый сон, когда получаешь — и тут же теряешь — нечто чрезвычайно ценное» (Бродский И. Девяносто лет спустя // Звезда. 1997. №1. С. 32).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33 Герой эссе советует разглядывать витрины магазинов: это «приятный способ убить время» (Там же. С. 61); ср. в стихотворении: «&lt;...&gt;Некоторые дома / лучше других: больше вещей в витринах».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34 Судьба героя такова именно потому, что он поэт: «...порой с помощью одного слова, одной рифмы пишущему стихотворение удается оказаться там, где до него никто не бывал, — и дальше, может быть, чем он сам бы желал» (Бродский И. Нобелевская лекция... С. 16).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35 См.: Полухина В. Поэтический автопортрет Бродского / Иосиф Бродский: творчество, личность, судьба. СПб, 1998. С. 147—148.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36 Вместе с тем «портрет» природы распадается на отдельные части также, как и портрет героя/ Cр.: «Пейзажам Бродского свойственна раздробленность, они словно бы распадаются на отдельные детали», объединенные все же «чем-то большим, нежели простое соседство» (Ваншенкина Е. Острие. Пространство и время в лирике Иосифа Бродского // Литературное обозрение. 1997. №3. С. 39).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37 «Я входил вместо дикого зверя в клетку...» (1980).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38 Также человеческие действия, способности, мысли «передоверяются» окружающему миру в «Потому что каблук...»: «В деревянных вещах замерзая в поле, / по прохожим себя узнают дома». В другом стихотворении сказано: «С точки зрения воздуха, край земли / всюду» — хотя речь идет о «точке зрения» самого героя. В «Итак, пригревает…» и «Если что-нибудь петь…» образы вполне реальных весны и зимы одновременно являются метафорой происходящего в сознании и памяти героя.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39 «&lt;...&gt; поэт — он всегда дело со Временем имеет&lt;...&gt; Потому что песня — она что? Она — реорганизованное Время» (Бродский И. Мрамор / Бродский И. Форма времени. Стихотворения, эссе, пьесы. В 2-х т. Т. 2. Минск, 1992. С. 274).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40 Биркертс С. Искусство поэзии / Бродский И. Большая книга интервью. С. 76. То же наблюдается в «Потому что каблук...», где описано наступление вечера (в начале текста на улице еще достаточно светло, чтобы дома «узнали себя» «по прохожим», а в конце небо черно, как будто «натерто</w:t>
      </w:r>
      <w:r>
        <w:t xml:space="preserve"> </w:t>
      </w:r>
      <w:r w:rsidRPr="00EB11FD">
        <w:t>крылом грача»), в «Деревянный лаокоон...», где изображено приближение грозы, ливень и затем — радуга (ее появление «зашифровано» в словах «Каждый охотник знает, где сидят фазаны &lt;...&gt;») и в «Темно-синее утро...», где школьный день: выход из дома зимним утром, «толчея в раздевалке», уроки — умещается в несколько мгновений утренней дремоты персонажа.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41 Эта особенность многих стихотворений Бродского отмечена в ряде исследований: Крепс М. О поэзии Иосифа Бродского... С. 6; Лосев А. Иосиф Бродский. Предисловие // Эхо. Париж, 1980. №1. С. 30; Баткин Л.М. Тридцать третья буква. Заметки читателя на полях стихов Иосифа Бродского. М., 1997. С. 69.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42 А. К. Жолковский пишет о «специфическом для него &lt;Бродского&gt; акценте на авторской воле» и «педалировании» ее «с помощью вводных конструкций» (Жолковский А.К. «Я вас любил»... Бродского» / Жолковский А.К. Блуждающие сны и другие работы. М., 1994. С. 214).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43 Бродский И. Нобелевская лекция... С. 15.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 xml:space="preserve">44 См. «Заморозки на почве...». Отсылки к Пушкину пронизывают «Часть речи». См.: Ковалева И.И., Нестеров А.В. О некоторых пушкинских реминисценциях... С. 12—17. </w:t>
      </w:r>
    </w:p>
    <w:p w:rsidR="003E30A7" w:rsidRPr="00EB11FD" w:rsidRDefault="003E30A7" w:rsidP="003E30A7">
      <w:pPr>
        <w:spacing w:before="120"/>
        <w:ind w:firstLine="567"/>
        <w:jc w:val="both"/>
      </w:pPr>
      <w:r w:rsidRPr="00EB11FD">
        <w:t>45 Ср. замечание Е.М.Петрушанской о «вариационном прорастании и обновлении, полифонии смысловых оттенков, на фоне неизменно заданной «основы»» «с изменением «точки взгляда»«, наблюдаемых на протяжении больших стихотворений Бродского (т. е. в отдельно взятом тексте): Петрушанская Е.М. «Remember her». «Дидона и Эней» в памяти и творчестве поэта / Иосиф Бродский: творчество, личность, судьба. С. 76.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0A7"/>
    <w:rsid w:val="00301A0A"/>
    <w:rsid w:val="003E30A7"/>
    <w:rsid w:val="00616072"/>
    <w:rsid w:val="007054DE"/>
    <w:rsid w:val="008B35EE"/>
    <w:rsid w:val="009436DB"/>
    <w:rsid w:val="00B371F0"/>
    <w:rsid w:val="00B42C45"/>
    <w:rsid w:val="00B47B6A"/>
    <w:rsid w:val="00DE79E2"/>
    <w:rsid w:val="00E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3E3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5352</Words>
  <Characters>30510</Characters>
  <Application>Microsoft Office Word</Application>
  <DocSecurity>0</DocSecurity>
  <Lines>254</Lines>
  <Paragraphs>71</Paragraphs>
  <ScaleCrop>false</ScaleCrop>
  <Company>Home</Company>
  <LinksUpToDate>false</LinksUpToDate>
  <CharactersWithSpaces>35791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Поэма Иосифа Бродского «Часть речи»</dc:title>
  <dc:subject/>
  <dc:creator>User</dc:creator>
  <cp:keywords/>
  <dc:description/>
  <cp:lastModifiedBy>Пользователь</cp:lastModifiedBy>
  <cp:revision>4</cp:revision>
  <dcterms:created xsi:type="dcterms:W3CDTF">2014-01-25T12:04:00Z</dcterms:created>
  <dcterms:modified xsi:type="dcterms:W3CDTF">2014-12-16T18:49:00Z</dcterms:modified>
</cp:coreProperties>
</file>