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84" w:rsidRPr="00B54FB7" w:rsidRDefault="00962B6E" w:rsidP="00BE176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КОЛЕБАНИЯ (основные сведения)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351"/>
        <w:gridCol w:w="932"/>
        <w:gridCol w:w="121"/>
        <w:gridCol w:w="938"/>
        <w:gridCol w:w="1485"/>
        <w:gridCol w:w="134"/>
        <w:gridCol w:w="416"/>
        <w:gridCol w:w="993"/>
        <w:gridCol w:w="1272"/>
        <w:gridCol w:w="491"/>
        <w:gridCol w:w="78"/>
        <w:gridCol w:w="2130"/>
      </w:tblGrid>
      <w:tr w:rsidR="00962B6E" w:rsidRPr="0082048A" w:rsidTr="000357E8">
        <w:tc>
          <w:tcPr>
            <w:tcW w:w="10725" w:type="dxa"/>
            <w:gridSpan w:val="13"/>
            <w:tcBorders>
              <w:top w:val="nil"/>
              <w:left w:val="nil"/>
              <w:right w:val="nil"/>
            </w:tcBorders>
          </w:tcPr>
          <w:p w:rsidR="00962B6E" w:rsidRPr="0082048A" w:rsidRDefault="00962B6E" w:rsidP="0082048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2048A">
              <w:rPr>
                <w:b/>
                <w:sz w:val="22"/>
                <w:szCs w:val="22"/>
              </w:rPr>
              <w:t>КОЛЕБАНИЯ – это…</w:t>
            </w:r>
          </w:p>
        </w:tc>
      </w:tr>
      <w:tr w:rsidR="00962B6E" w:rsidTr="000357E8">
        <w:tc>
          <w:tcPr>
            <w:tcW w:w="5345" w:type="dxa"/>
            <w:gridSpan w:val="7"/>
          </w:tcPr>
          <w:p w:rsidR="00962B6E" w:rsidRDefault="001F4BD5">
            <w:r>
              <w:t xml:space="preserve">периодическое </w:t>
            </w:r>
            <w:r w:rsidR="00962B6E">
              <w:t>движение тела около устойчивого положения равновесия</w:t>
            </w:r>
          </w:p>
        </w:tc>
        <w:tc>
          <w:tcPr>
            <w:tcW w:w="5380" w:type="dxa"/>
            <w:gridSpan w:val="6"/>
          </w:tcPr>
          <w:p w:rsidR="00962B6E" w:rsidRDefault="00962B6E">
            <w:r>
              <w:t>периодические изменения физической величины относительно нулевого значения</w:t>
            </w:r>
          </w:p>
        </w:tc>
      </w:tr>
      <w:tr w:rsidR="00962B6E" w:rsidRPr="0082048A" w:rsidTr="000357E8">
        <w:tc>
          <w:tcPr>
            <w:tcW w:w="10725" w:type="dxa"/>
            <w:gridSpan w:val="13"/>
            <w:tcBorders>
              <w:top w:val="nil"/>
              <w:left w:val="nil"/>
              <w:right w:val="nil"/>
            </w:tcBorders>
          </w:tcPr>
          <w:p w:rsidR="00962B6E" w:rsidRPr="0082048A" w:rsidRDefault="008F7C74" w:rsidP="001F4B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КЛАССИФИКАЦИИ</w:t>
            </w:r>
            <w:r w:rsidR="00962B6E" w:rsidRPr="0082048A">
              <w:rPr>
                <w:b/>
                <w:sz w:val="22"/>
                <w:szCs w:val="22"/>
              </w:rPr>
              <w:t xml:space="preserve"> КОЛЕБАНИЙ</w:t>
            </w:r>
            <w:r w:rsidR="008918BC" w:rsidRPr="0082048A">
              <w:rPr>
                <w:b/>
                <w:sz w:val="22"/>
                <w:szCs w:val="22"/>
              </w:rPr>
              <w:t xml:space="preserve">  (определение, условия возникновения, применение и учет)</w:t>
            </w:r>
          </w:p>
        </w:tc>
      </w:tr>
      <w:tr w:rsidR="00962B6E" w:rsidRPr="008918BC" w:rsidTr="000357E8">
        <w:tc>
          <w:tcPr>
            <w:tcW w:w="2667" w:type="dxa"/>
            <w:gridSpan w:val="3"/>
          </w:tcPr>
          <w:p w:rsidR="00962B6E" w:rsidRPr="008918BC" w:rsidRDefault="00962B6E" w:rsidP="008918BC">
            <w:pPr>
              <w:rPr>
                <w:b/>
              </w:rPr>
            </w:pPr>
            <w:r w:rsidRPr="008918BC">
              <w:rPr>
                <w:b/>
              </w:rPr>
              <w:t xml:space="preserve">по </w:t>
            </w:r>
            <w:r w:rsidR="00C85BCB">
              <w:rPr>
                <w:b/>
              </w:rPr>
              <w:t xml:space="preserve">способу </w:t>
            </w:r>
            <w:r w:rsidRPr="008918BC">
              <w:rPr>
                <w:b/>
              </w:rPr>
              <w:t>поступления энергии</w:t>
            </w:r>
          </w:p>
        </w:tc>
        <w:tc>
          <w:tcPr>
            <w:tcW w:w="2678" w:type="dxa"/>
            <w:gridSpan w:val="4"/>
          </w:tcPr>
          <w:p w:rsidR="00962B6E" w:rsidRPr="008918BC" w:rsidRDefault="00962B6E" w:rsidP="008918BC">
            <w:pPr>
              <w:rPr>
                <w:b/>
              </w:rPr>
            </w:pPr>
            <w:r w:rsidRPr="008918BC">
              <w:rPr>
                <w:b/>
              </w:rPr>
              <w:t>по изменению амплитуды</w:t>
            </w:r>
          </w:p>
        </w:tc>
        <w:tc>
          <w:tcPr>
            <w:tcW w:w="2681" w:type="dxa"/>
            <w:gridSpan w:val="3"/>
          </w:tcPr>
          <w:p w:rsidR="00962B6E" w:rsidRPr="008918BC" w:rsidRDefault="00962B6E" w:rsidP="008918BC">
            <w:pPr>
              <w:rPr>
                <w:b/>
              </w:rPr>
            </w:pPr>
            <w:r w:rsidRPr="008918BC">
              <w:rPr>
                <w:b/>
              </w:rPr>
              <w:t>по природе</w:t>
            </w:r>
          </w:p>
        </w:tc>
        <w:tc>
          <w:tcPr>
            <w:tcW w:w="2699" w:type="dxa"/>
            <w:gridSpan w:val="3"/>
          </w:tcPr>
          <w:p w:rsidR="00962B6E" w:rsidRPr="008918BC" w:rsidRDefault="00962B6E" w:rsidP="008918BC">
            <w:pPr>
              <w:rPr>
                <w:b/>
              </w:rPr>
            </w:pPr>
            <w:r w:rsidRPr="008918BC">
              <w:rPr>
                <w:b/>
              </w:rPr>
              <w:t>по функции для описания колебания</w:t>
            </w:r>
          </w:p>
        </w:tc>
      </w:tr>
      <w:tr w:rsidR="00962B6E" w:rsidTr="000357E8">
        <w:tc>
          <w:tcPr>
            <w:tcW w:w="2667" w:type="dxa"/>
            <w:gridSpan w:val="3"/>
          </w:tcPr>
          <w:p w:rsidR="00962B6E" w:rsidRDefault="00962B6E">
            <w:r>
              <w:t>свободные</w:t>
            </w:r>
          </w:p>
          <w:p w:rsidR="00962B6E" w:rsidRDefault="00962B6E">
            <w:r>
              <w:t>вынужденные</w:t>
            </w:r>
          </w:p>
          <w:p w:rsidR="00962B6E" w:rsidRDefault="00962B6E">
            <w:r>
              <w:t>автоколебания</w:t>
            </w:r>
          </w:p>
        </w:tc>
        <w:tc>
          <w:tcPr>
            <w:tcW w:w="2678" w:type="dxa"/>
            <w:gridSpan w:val="4"/>
          </w:tcPr>
          <w:p w:rsidR="00962B6E" w:rsidRDefault="008918BC">
            <w:r>
              <w:t>затухающие</w:t>
            </w:r>
          </w:p>
          <w:p w:rsidR="008918BC" w:rsidRDefault="008918BC">
            <w:r>
              <w:t>незатухающие</w:t>
            </w:r>
          </w:p>
        </w:tc>
        <w:tc>
          <w:tcPr>
            <w:tcW w:w="2681" w:type="dxa"/>
            <w:gridSpan w:val="3"/>
          </w:tcPr>
          <w:p w:rsidR="00962B6E" w:rsidRDefault="008918BC">
            <w:r>
              <w:t>механические</w:t>
            </w:r>
          </w:p>
          <w:p w:rsidR="008918BC" w:rsidRDefault="008918BC">
            <w:r>
              <w:t>электромагнитные</w:t>
            </w:r>
          </w:p>
        </w:tc>
        <w:tc>
          <w:tcPr>
            <w:tcW w:w="2699" w:type="dxa"/>
            <w:gridSpan w:val="3"/>
          </w:tcPr>
          <w:p w:rsidR="00962B6E" w:rsidRDefault="008918BC">
            <w:r>
              <w:t>гармонические</w:t>
            </w:r>
          </w:p>
          <w:p w:rsidR="008918BC" w:rsidRDefault="008918BC" w:rsidP="008918BC">
            <w:r>
              <w:t>негармонические</w:t>
            </w:r>
          </w:p>
        </w:tc>
      </w:tr>
      <w:tr w:rsidR="006C0AB0" w:rsidRPr="0082048A" w:rsidTr="000357E8">
        <w:tc>
          <w:tcPr>
            <w:tcW w:w="10725" w:type="dxa"/>
            <w:gridSpan w:val="13"/>
            <w:tcBorders>
              <w:top w:val="nil"/>
              <w:left w:val="nil"/>
              <w:right w:val="nil"/>
            </w:tcBorders>
          </w:tcPr>
          <w:p w:rsidR="006C0AB0" w:rsidRPr="0082048A" w:rsidRDefault="006C0AB0">
            <w:pPr>
              <w:rPr>
                <w:b/>
                <w:sz w:val="22"/>
                <w:szCs w:val="22"/>
              </w:rPr>
            </w:pPr>
            <w:r w:rsidRPr="0082048A">
              <w:rPr>
                <w:b/>
                <w:sz w:val="22"/>
                <w:szCs w:val="22"/>
              </w:rPr>
              <w:t>ОСНОВНЫЕ ХАРАКТЕРИСТИКИ КОЛЕБАНИЙ</w:t>
            </w:r>
          </w:p>
        </w:tc>
      </w:tr>
      <w:tr w:rsidR="005063DC" w:rsidTr="000357E8">
        <w:tc>
          <w:tcPr>
            <w:tcW w:w="1735" w:type="dxa"/>
            <w:gridSpan w:val="2"/>
            <w:tcBorders>
              <w:bottom w:val="nil"/>
            </w:tcBorders>
          </w:tcPr>
          <w:p w:rsidR="006C0AB0" w:rsidRDefault="006C0AB0" w:rsidP="006C0AB0">
            <w:r w:rsidRPr="000357E8">
              <w:rPr>
                <w:b/>
              </w:rPr>
              <w:t>Амплитуда</w:t>
            </w:r>
            <w:r w:rsidR="00F96C84">
              <w:t xml:space="preserve"> – это…</w:t>
            </w:r>
          </w:p>
        </w:tc>
        <w:tc>
          <w:tcPr>
            <w:tcW w:w="1991" w:type="dxa"/>
            <w:gridSpan w:val="3"/>
            <w:tcBorders>
              <w:bottom w:val="nil"/>
            </w:tcBorders>
          </w:tcPr>
          <w:p w:rsidR="006C0AB0" w:rsidRDefault="006C0AB0">
            <w:r w:rsidRPr="000357E8">
              <w:rPr>
                <w:b/>
              </w:rPr>
              <w:t>П</w:t>
            </w:r>
            <w:r w:rsidR="00F96C84" w:rsidRPr="000357E8">
              <w:rPr>
                <w:b/>
              </w:rPr>
              <w:t xml:space="preserve">ериод </w:t>
            </w:r>
            <w:r w:rsidR="00F96C84">
              <w:t xml:space="preserve">– это… </w:t>
            </w:r>
          </w:p>
        </w:tc>
        <w:tc>
          <w:tcPr>
            <w:tcW w:w="2035" w:type="dxa"/>
            <w:gridSpan w:val="3"/>
            <w:tcBorders>
              <w:bottom w:val="nil"/>
            </w:tcBorders>
          </w:tcPr>
          <w:p w:rsidR="006C0AB0" w:rsidRDefault="006C0AB0">
            <w:r w:rsidRPr="000357E8">
              <w:rPr>
                <w:b/>
              </w:rPr>
              <w:t>Частота</w:t>
            </w:r>
            <w:r w:rsidR="00F96C84">
              <w:t xml:space="preserve"> – это …</w:t>
            </w:r>
          </w:p>
        </w:tc>
        <w:tc>
          <w:tcPr>
            <w:tcW w:w="2756" w:type="dxa"/>
            <w:gridSpan w:val="3"/>
            <w:tcBorders>
              <w:bottom w:val="nil"/>
            </w:tcBorders>
          </w:tcPr>
          <w:p w:rsidR="006C0AB0" w:rsidRDefault="006C0AB0" w:rsidP="006C0AB0">
            <w:r w:rsidRPr="000357E8">
              <w:rPr>
                <w:b/>
              </w:rPr>
              <w:t>Циклическая частота</w:t>
            </w:r>
            <w:r w:rsidR="00943C3E" w:rsidRPr="000357E8">
              <w:rPr>
                <w:b/>
              </w:rPr>
              <w:t xml:space="preserve"> (собственная)</w:t>
            </w:r>
            <w:r w:rsidR="00F96C84">
              <w:t xml:space="preserve"> – это…</w:t>
            </w:r>
          </w:p>
        </w:tc>
        <w:tc>
          <w:tcPr>
            <w:tcW w:w="2208" w:type="dxa"/>
            <w:gridSpan w:val="2"/>
            <w:tcBorders>
              <w:bottom w:val="nil"/>
            </w:tcBorders>
          </w:tcPr>
          <w:p w:rsidR="006C0AB0" w:rsidRDefault="006C0AB0">
            <w:r w:rsidRPr="000357E8">
              <w:rPr>
                <w:b/>
              </w:rPr>
              <w:t>Фаза</w:t>
            </w:r>
            <w:r w:rsidR="00F96C84">
              <w:t xml:space="preserve"> – это…</w:t>
            </w:r>
          </w:p>
        </w:tc>
      </w:tr>
      <w:tr w:rsidR="005063DC" w:rsidTr="000357E8">
        <w:tc>
          <w:tcPr>
            <w:tcW w:w="1735" w:type="dxa"/>
            <w:gridSpan w:val="2"/>
            <w:tcBorders>
              <w:top w:val="nil"/>
            </w:tcBorders>
          </w:tcPr>
          <w:p w:rsidR="001D418A" w:rsidRPr="001D418A" w:rsidRDefault="001D418A" w:rsidP="001D418A">
            <w:pPr>
              <w:spacing w:before="120"/>
              <w:ind w:firstLine="504"/>
            </w:pPr>
            <w:proofErr w:type="spellStart"/>
            <w:r w:rsidRPr="001D418A">
              <w:rPr>
                <w:i/>
                <w:lang w:val="en-US"/>
              </w:rPr>
              <w:t>x</w:t>
            </w:r>
            <w:r w:rsidRPr="00C85BCB">
              <w:rPr>
                <w:i/>
                <w:vertAlign w:val="subscript"/>
                <w:lang w:val="en-US"/>
              </w:rPr>
              <w:t>m</w:t>
            </w:r>
            <w:proofErr w:type="spellEnd"/>
          </w:p>
          <w:p w:rsidR="001D418A" w:rsidRPr="001D418A" w:rsidRDefault="001D418A" w:rsidP="00943C3E">
            <w:pPr>
              <w:spacing w:before="120"/>
            </w:pPr>
            <w:r w:rsidRPr="001D418A">
              <w:t>или</w:t>
            </w:r>
            <w:proofErr w:type="spellStart"/>
            <w:r w:rsidRPr="001D418A">
              <w:rPr>
                <w:rFonts w:ascii="Bookman Old Style" w:hAnsi="Bookman Old Style"/>
                <w:i/>
                <w:lang w:val="en-US"/>
              </w:rPr>
              <w:t>v</w:t>
            </w:r>
            <w:r w:rsidRPr="001D418A">
              <w:rPr>
                <w:i/>
                <w:vertAlign w:val="subscript"/>
                <w:lang w:val="en-US"/>
              </w:rPr>
              <w:t>max</w:t>
            </w:r>
            <w:proofErr w:type="spellEnd"/>
          </w:p>
          <w:p w:rsidR="00943C3E" w:rsidRPr="001D418A" w:rsidRDefault="001D418A" w:rsidP="00943C3E">
            <w:pPr>
              <w:spacing w:before="120"/>
            </w:pPr>
            <w:r w:rsidRPr="001D418A">
              <w:t xml:space="preserve">или </w:t>
            </w:r>
            <w:r w:rsidRPr="001D418A">
              <w:rPr>
                <w:i/>
                <w:noProof/>
              </w:rPr>
              <w:t>а</w:t>
            </w:r>
            <w:r w:rsidRPr="001D418A">
              <w:rPr>
                <w:i/>
                <w:noProof/>
                <w:vertAlign w:val="subscript"/>
                <w:lang w:val="en-US"/>
              </w:rPr>
              <w:t>max</w:t>
            </w:r>
          </w:p>
        </w:tc>
        <w:tc>
          <w:tcPr>
            <w:tcW w:w="1991" w:type="dxa"/>
            <w:gridSpan w:val="3"/>
            <w:tcBorders>
              <w:top w:val="nil"/>
            </w:tcBorders>
          </w:tcPr>
          <w:p w:rsidR="00943C3E" w:rsidRDefault="00C85BCB" w:rsidP="008F7C74">
            <w:pPr>
              <w:spacing w:before="120"/>
            </w:pPr>
            <w:r w:rsidRPr="00C85BCB">
              <w:rPr>
                <w:position w:val="-24"/>
              </w:rPr>
              <w:object w:dxaOrig="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0.75pt" o:ole="">
                  <v:imagedata r:id="rId5" o:title=""/>
                </v:shape>
                <o:OLEObject Type="Embed" ProgID="Equation.3" ShapeID="_x0000_i1025" DrawAspect="Content" ObjectID="_1469643781" r:id="rId6"/>
              </w:object>
            </w:r>
            <w:r w:rsidRPr="00C85BCB">
              <w:rPr>
                <w:position w:val="-10"/>
              </w:rPr>
              <w:object w:dxaOrig="800" w:dyaOrig="340">
                <v:shape id="_x0000_i1026" type="#_x0000_t75" style="width:39.75pt;height:16.5pt" o:ole="">
                  <v:imagedata r:id="rId7" o:title=""/>
                </v:shape>
                <o:OLEObject Type="Embed" ProgID="Equation.3" ShapeID="_x0000_i1026" DrawAspect="Content" ObjectID="_1469643782" r:id="rId8"/>
              </w:object>
            </w:r>
          </w:p>
        </w:tc>
        <w:tc>
          <w:tcPr>
            <w:tcW w:w="2035" w:type="dxa"/>
            <w:gridSpan w:val="3"/>
            <w:tcBorders>
              <w:top w:val="nil"/>
            </w:tcBorders>
          </w:tcPr>
          <w:p w:rsidR="00943C3E" w:rsidRDefault="00C85BCB" w:rsidP="00943C3E">
            <w:pPr>
              <w:spacing w:before="120"/>
            </w:pPr>
            <w:r w:rsidRPr="00C85BCB">
              <w:rPr>
                <w:position w:val="-24"/>
              </w:rPr>
              <w:object w:dxaOrig="760" w:dyaOrig="620">
                <v:shape id="_x0000_i1027" type="#_x0000_t75" style="width:38.25pt;height:30.75pt" o:ole="">
                  <v:imagedata r:id="rId9" o:title=""/>
                </v:shape>
                <o:OLEObject Type="Embed" ProgID="Equation.3" ShapeID="_x0000_i1027" DrawAspect="Content" ObjectID="_1469643783" r:id="rId10"/>
              </w:object>
            </w:r>
            <w:r w:rsidR="000357E8" w:rsidRPr="00C85BCB">
              <w:rPr>
                <w:position w:val="-10"/>
              </w:rPr>
              <w:object w:dxaOrig="2020" w:dyaOrig="340">
                <v:shape id="_x0000_i1035" type="#_x0000_t75" style="width:93.75pt;height:15.75pt" o:ole="">
                  <v:imagedata r:id="rId11" o:title=""/>
                </v:shape>
                <o:OLEObject Type="Embed" ProgID="Equation.3" ShapeID="_x0000_i1035" DrawAspect="Content" ObjectID="_1469643784" r:id="rId12"/>
              </w:object>
            </w:r>
          </w:p>
        </w:tc>
        <w:tc>
          <w:tcPr>
            <w:tcW w:w="2756" w:type="dxa"/>
            <w:gridSpan w:val="3"/>
            <w:tcBorders>
              <w:top w:val="nil"/>
            </w:tcBorders>
          </w:tcPr>
          <w:p w:rsidR="00943C3E" w:rsidRPr="000357E8" w:rsidRDefault="000357E8" w:rsidP="00C85BCB">
            <w:pPr>
              <w:rPr>
                <w:sz w:val="18"/>
                <w:szCs w:val="18"/>
              </w:rPr>
            </w:pPr>
            <w:r w:rsidRPr="000357E8">
              <w:rPr>
                <w:position w:val="-20"/>
                <w:sz w:val="18"/>
                <w:szCs w:val="18"/>
              </w:rPr>
              <w:object w:dxaOrig="1440" w:dyaOrig="540">
                <v:shape id="_x0000_i1034" type="#_x0000_t75" style="width:1in;height:32.25pt" o:ole="">
                  <v:imagedata r:id="rId13" o:title=""/>
                </v:shape>
                <o:OLEObject Type="Embed" ProgID="Equation.3" ShapeID="_x0000_i1034" DrawAspect="Content" ObjectID="_1469643785" r:id="rId14"/>
              </w:object>
            </w:r>
          </w:p>
          <w:p w:rsidR="00C85BCB" w:rsidRPr="00C85BCB" w:rsidRDefault="00755645" w:rsidP="00C85BCB">
            <w:r w:rsidRPr="00C85BCB">
              <w:rPr>
                <w:position w:val="-10"/>
              </w:rPr>
              <w:object w:dxaOrig="920" w:dyaOrig="360">
                <v:shape id="_x0000_i1028" type="#_x0000_t75" style="width:42.75pt;height:16.5pt" o:ole="">
                  <v:imagedata r:id="rId15" o:title=""/>
                </v:shape>
                <o:OLEObject Type="Embed" ProgID="Equation.3" ShapeID="_x0000_i1028" DrawAspect="Content" ObjectID="_1469643786" r:id="rId16"/>
              </w:object>
            </w:r>
          </w:p>
        </w:tc>
        <w:tc>
          <w:tcPr>
            <w:tcW w:w="2208" w:type="dxa"/>
            <w:gridSpan w:val="2"/>
            <w:tcBorders>
              <w:top w:val="nil"/>
            </w:tcBorders>
          </w:tcPr>
          <w:p w:rsidR="00943C3E" w:rsidRDefault="008F7C74" w:rsidP="00943C3E">
            <w:pPr>
              <w:spacing w:before="120"/>
            </w:pPr>
            <w:r w:rsidRPr="00755645">
              <w:rPr>
                <w:position w:val="-12"/>
              </w:rPr>
              <w:object w:dxaOrig="1219" w:dyaOrig="360">
                <v:shape id="_x0000_i1029" type="#_x0000_t75" style="width:57pt;height:16.5pt" o:ole="">
                  <v:imagedata r:id="rId17" o:title=""/>
                </v:shape>
                <o:OLEObject Type="Embed" ProgID="Equation.3" ShapeID="_x0000_i1029" DrawAspect="Content" ObjectID="_1469643787" r:id="rId18"/>
              </w:object>
            </w:r>
            <w:r w:rsidR="00755645" w:rsidRPr="00C85BCB">
              <w:rPr>
                <w:position w:val="-10"/>
              </w:rPr>
              <w:object w:dxaOrig="2120" w:dyaOrig="340">
                <v:shape id="_x0000_i1030" type="#_x0000_t75" style="width:99pt;height:16.5pt" o:ole="">
                  <v:imagedata r:id="rId19" o:title=""/>
                </v:shape>
                <o:OLEObject Type="Embed" ProgID="Equation.3" ShapeID="_x0000_i1030" DrawAspect="Content" ObjectID="_1469643788" r:id="rId20"/>
              </w:object>
            </w:r>
          </w:p>
          <w:p w:rsidR="00943C3E" w:rsidRPr="00943C3E" w:rsidRDefault="00943C3E" w:rsidP="008F7C74">
            <w:pPr>
              <w:spacing w:before="120"/>
              <w:rPr>
                <w:b/>
              </w:rPr>
            </w:pPr>
            <w:r w:rsidRPr="00943C3E">
              <w:t>φ</w:t>
            </w:r>
            <w:r>
              <w:rPr>
                <w:vertAlign w:val="subscript"/>
              </w:rPr>
              <w:t>0</w:t>
            </w:r>
            <w:r>
              <w:t xml:space="preserve"> – начальная фаза</w:t>
            </w:r>
          </w:p>
        </w:tc>
      </w:tr>
      <w:tr w:rsidR="0005709D" w:rsidRPr="0082048A" w:rsidTr="000357E8">
        <w:tc>
          <w:tcPr>
            <w:tcW w:w="10725" w:type="dxa"/>
            <w:gridSpan w:val="13"/>
            <w:tcBorders>
              <w:top w:val="nil"/>
              <w:left w:val="nil"/>
              <w:right w:val="nil"/>
            </w:tcBorders>
          </w:tcPr>
          <w:p w:rsidR="0005709D" w:rsidRPr="0082048A" w:rsidRDefault="001F4BD5" w:rsidP="00F44BF0">
            <w:pPr>
              <w:rPr>
                <w:b/>
                <w:sz w:val="22"/>
                <w:szCs w:val="22"/>
              </w:rPr>
            </w:pPr>
            <w:r w:rsidRPr="0082048A">
              <w:rPr>
                <w:b/>
                <w:sz w:val="22"/>
                <w:szCs w:val="22"/>
              </w:rPr>
              <w:t>ГАРМОНИЧЕСКИЕ (МЕХАНИЧЕСКИЕ</w:t>
            </w:r>
            <w:r w:rsidR="0082048A" w:rsidRPr="0082048A">
              <w:rPr>
                <w:b/>
                <w:sz w:val="22"/>
                <w:szCs w:val="22"/>
              </w:rPr>
              <w:t xml:space="preserve"> СВОБОДНЫЕ</w:t>
            </w:r>
            <w:r w:rsidRPr="0082048A">
              <w:rPr>
                <w:b/>
                <w:sz w:val="22"/>
                <w:szCs w:val="22"/>
              </w:rPr>
              <w:t>) КОЛЕБАНИЯ</w:t>
            </w:r>
          </w:p>
        </w:tc>
      </w:tr>
      <w:tr w:rsidR="006B0D8A" w:rsidRPr="00AD215C" w:rsidTr="000357E8">
        <w:tc>
          <w:tcPr>
            <w:tcW w:w="1384" w:type="dxa"/>
            <w:shd w:val="clear" w:color="auto" w:fill="D9D9D9" w:themeFill="background1" w:themeFillShade="D9"/>
          </w:tcPr>
          <w:p w:rsidR="006B0D8A" w:rsidRPr="00AD215C" w:rsidRDefault="006B0D8A" w:rsidP="00AD215C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  <w:tc>
          <w:tcPr>
            <w:tcW w:w="5370" w:type="dxa"/>
            <w:gridSpan w:val="8"/>
            <w:shd w:val="clear" w:color="auto" w:fill="D9D9D9" w:themeFill="background1" w:themeFillShade="D9"/>
          </w:tcPr>
          <w:p w:rsidR="006B0D8A" w:rsidRPr="00AD215C" w:rsidRDefault="006B0D8A" w:rsidP="00AD215C">
            <w:pPr>
              <w:jc w:val="center"/>
              <w:rPr>
                <w:b/>
              </w:rPr>
            </w:pPr>
            <w:r>
              <w:rPr>
                <w:b/>
              </w:rPr>
              <w:t>формула</w:t>
            </w:r>
          </w:p>
        </w:tc>
        <w:tc>
          <w:tcPr>
            <w:tcW w:w="3971" w:type="dxa"/>
            <w:gridSpan w:val="4"/>
            <w:shd w:val="clear" w:color="auto" w:fill="D9D9D9" w:themeFill="background1" w:themeFillShade="D9"/>
          </w:tcPr>
          <w:p w:rsidR="006B0D8A" w:rsidRPr="00AD215C" w:rsidRDefault="006B0D8A" w:rsidP="00AD215C">
            <w:pPr>
              <w:jc w:val="center"/>
              <w:rPr>
                <w:b/>
              </w:rPr>
            </w:pPr>
            <w:r w:rsidRPr="00AD215C">
              <w:rPr>
                <w:b/>
              </w:rPr>
              <w:t>график</w:t>
            </w:r>
          </w:p>
        </w:tc>
      </w:tr>
      <w:tr w:rsidR="00742361" w:rsidTr="000357E8">
        <w:trPr>
          <w:trHeight w:hRule="exact" w:val="393"/>
        </w:trPr>
        <w:tc>
          <w:tcPr>
            <w:tcW w:w="1384" w:type="dxa"/>
            <w:vAlign w:val="center"/>
          </w:tcPr>
          <w:p w:rsidR="00742361" w:rsidRPr="00B433E2" w:rsidRDefault="00742361" w:rsidP="001F4BD5">
            <w:pPr>
              <w:rPr>
                <w:b/>
              </w:rPr>
            </w:pPr>
            <w:r>
              <w:rPr>
                <w:b/>
              </w:rPr>
              <w:t xml:space="preserve">смещение </w:t>
            </w:r>
          </w:p>
        </w:tc>
        <w:tc>
          <w:tcPr>
            <w:tcW w:w="3827" w:type="dxa"/>
            <w:gridSpan w:val="5"/>
            <w:vAlign w:val="center"/>
          </w:tcPr>
          <w:p w:rsidR="00742361" w:rsidRPr="008D21AE" w:rsidRDefault="00742361" w:rsidP="001F4BD5">
            <w:pPr>
              <w:rPr>
                <w:b/>
                <w:lang w:val="en-US"/>
              </w:rPr>
            </w:pPr>
            <w:r w:rsidRPr="008D21AE">
              <w:rPr>
                <w:b/>
                <w:i/>
                <w:lang w:val="en-US"/>
              </w:rPr>
              <w:t>x</w:t>
            </w:r>
            <w:r w:rsidRPr="008D21AE">
              <w:rPr>
                <w:b/>
                <w:i/>
              </w:rPr>
              <w:t xml:space="preserve"> = </w:t>
            </w:r>
            <w:proofErr w:type="spellStart"/>
            <w:r w:rsidRPr="008D21AE">
              <w:rPr>
                <w:b/>
                <w:i/>
                <w:lang w:val="en-US"/>
              </w:rPr>
              <w:t>x</w:t>
            </w:r>
            <w:r w:rsidRPr="008D21AE">
              <w:rPr>
                <w:b/>
                <w:i/>
                <w:vertAlign w:val="subscript"/>
                <w:lang w:val="en-US"/>
              </w:rPr>
              <w:t>m</w:t>
            </w:r>
            <w:r w:rsidRPr="008D21AE">
              <w:rPr>
                <w:b/>
                <w:lang w:val="en-US"/>
              </w:rPr>
              <w:t>cos</w:t>
            </w:r>
            <w:proofErr w:type="spellEnd"/>
            <w:r w:rsidRPr="008D21AE">
              <w:rPr>
                <w:b/>
              </w:rPr>
              <w:t>(ω</w:t>
            </w:r>
            <w:r w:rsidRPr="008D21AE">
              <w:rPr>
                <w:b/>
                <w:vertAlign w:val="subscript"/>
              </w:rPr>
              <w:t>0</w:t>
            </w:r>
            <w:r w:rsidRPr="008D21AE">
              <w:rPr>
                <w:b/>
                <w:i/>
                <w:lang w:val="en-US"/>
              </w:rPr>
              <w:t>t</w:t>
            </w:r>
            <w:r w:rsidRPr="008D21AE">
              <w:rPr>
                <w:b/>
              </w:rPr>
              <w:t>+ φ</w:t>
            </w:r>
            <w:r w:rsidRPr="008D21AE">
              <w:rPr>
                <w:b/>
                <w:vertAlign w:val="subscript"/>
              </w:rPr>
              <w:t>0</w:t>
            </w:r>
            <w:r w:rsidRPr="008D21AE">
              <w:rPr>
                <w:b/>
              </w:rPr>
              <w:t xml:space="preserve">) </w:t>
            </w:r>
          </w:p>
        </w:tc>
        <w:tc>
          <w:tcPr>
            <w:tcW w:w="1543" w:type="dxa"/>
            <w:gridSpan w:val="3"/>
            <w:vMerge w:val="restart"/>
            <w:vAlign w:val="center"/>
          </w:tcPr>
          <w:p w:rsidR="00742361" w:rsidRPr="001F4BD5" w:rsidRDefault="00742361" w:rsidP="00A70EB7">
            <w:pPr>
              <w:jc w:val="center"/>
              <w:rPr>
                <w:i/>
              </w:rPr>
            </w:pPr>
            <w:r w:rsidRPr="0005709D">
              <w:rPr>
                <w:i/>
                <w:lang w:val="en-US"/>
              </w:rPr>
              <w:t>x</w:t>
            </w:r>
            <w:r>
              <w:rPr>
                <w:i/>
                <w:rtl/>
                <w:lang w:val="en-US" w:bidi="he-IL"/>
              </w:rPr>
              <w:t>׳׳</w:t>
            </w:r>
            <w:r w:rsidRPr="001F4BD5">
              <w:rPr>
                <w:noProof/>
              </w:rPr>
              <w:t xml:space="preserve">  = –</w:t>
            </w:r>
            <w:r w:rsidRPr="0005709D">
              <w:t xml:space="preserve"> ω</w:t>
            </w:r>
            <w:r w:rsidRPr="0005709D">
              <w:rPr>
                <w:vertAlign w:val="subscript"/>
              </w:rPr>
              <w:t>0</w:t>
            </w:r>
            <w:r w:rsidRPr="0005709D">
              <w:rPr>
                <w:i/>
                <w:lang w:val="en-US"/>
              </w:rPr>
              <w:t>x</w:t>
            </w:r>
          </w:p>
          <w:p w:rsidR="00742361" w:rsidRPr="001F4BD5" w:rsidRDefault="00742361" w:rsidP="00A70EB7">
            <w:pPr>
              <w:jc w:val="center"/>
              <w:rPr>
                <w:noProof/>
              </w:rPr>
            </w:pPr>
            <w:r w:rsidRPr="0005709D">
              <w:t>или</w:t>
            </w:r>
          </w:p>
          <w:p w:rsidR="00742361" w:rsidRPr="001F4BD5" w:rsidRDefault="00742361" w:rsidP="00A70EB7">
            <w:pPr>
              <w:jc w:val="center"/>
              <w:rPr>
                <w:noProof/>
              </w:rPr>
            </w:pPr>
            <w:r w:rsidRPr="00637AC5">
              <w:rPr>
                <w:i/>
                <w:noProof/>
              </w:rPr>
              <w:t>а</w:t>
            </w:r>
            <w:r>
              <w:rPr>
                <w:i/>
                <w:noProof/>
                <w:vertAlign w:val="subscript"/>
              </w:rPr>
              <w:t>х</w:t>
            </w:r>
            <w:r>
              <w:rPr>
                <w:noProof/>
              </w:rPr>
              <w:t xml:space="preserve"> =</w:t>
            </w:r>
            <w:r w:rsidRPr="001F4BD5">
              <w:rPr>
                <w:noProof/>
              </w:rPr>
              <w:t xml:space="preserve"> –</w:t>
            </w:r>
            <w:r w:rsidRPr="0005709D">
              <w:t xml:space="preserve"> ω</w:t>
            </w:r>
            <w:r w:rsidRPr="0005709D">
              <w:rPr>
                <w:vertAlign w:val="subscript"/>
              </w:rPr>
              <w:t>0</w:t>
            </w:r>
            <w:r w:rsidRPr="0005709D">
              <w:rPr>
                <w:i/>
                <w:lang w:val="en-US"/>
              </w:rPr>
              <w:t>x</w:t>
            </w:r>
          </w:p>
          <w:p w:rsidR="00742361" w:rsidRDefault="00742361" w:rsidP="00A70EB7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gridSpan w:val="4"/>
            <w:vMerge w:val="restart"/>
          </w:tcPr>
          <w:p w:rsidR="00742361" w:rsidRPr="001F4BD5" w:rsidRDefault="00742361" w:rsidP="001F2CF4">
            <w:r>
              <w:rPr>
                <w:noProof/>
              </w:rPr>
              <w:drawing>
                <wp:inline distT="0" distB="0" distL="0" distR="0">
                  <wp:extent cx="1762125" cy="1274445"/>
                  <wp:effectExtent l="19050" t="0" r="9525" b="0"/>
                  <wp:docPr id="11" name="Рисунок 7" descr="http://old.college.ru/physics/courses/op25part1/content/chapter2/section/paragraph1/images/2-1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d.college.ru/physics/courses/op25part1/content/chapter2/section/paragraph1/images/2-1-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-59000" contrast="8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30" t="1811" r="2399" b="2525"/>
                          <a:stretch/>
                        </pic:blipFill>
                        <pic:spPr bwMode="auto">
                          <a:xfrm>
                            <a:off x="0" y="0"/>
                            <a:ext cx="1762125" cy="1274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61" w:rsidRPr="001F4BD5" w:rsidTr="000357E8">
        <w:trPr>
          <w:trHeight w:hRule="exact" w:val="710"/>
        </w:trPr>
        <w:tc>
          <w:tcPr>
            <w:tcW w:w="1384" w:type="dxa"/>
            <w:vAlign w:val="center"/>
          </w:tcPr>
          <w:p w:rsidR="00742361" w:rsidRPr="00B433E2" w:rsidRDefault="00742361" w:rsidP="001F4BD5">
            <w:pPr>
              <w:rPr>
                <w:b/>
              </w:rPr>
            </w:pPr>
            <w:r>
              <w:rPr>
                <w:b/>
              </w:rPr>
              <w:t>с</w:t>
            </w:r>
            <w:r w:rsidRPr="00B433E2">
              <w:rPr>
                <w:b/>
              </w:rPr>
              <w:t>корость</w:t>
            </w:r>
          </w:p>
        </w:tc>
        <w:tc>
          <w:tcPr>
            <w:tcW w:w="3827" w:type="dxa"/>
            <w:gridSpan w:val="5"/>
            <w:vAlign w:val="center"/>
          </w:tcPr>
          <w:p w:rsidR="00742361" w:rsidRDefault="00742361" w:rsidP="001B1942">
            <w:proofErr w:type="spellStart"/>
            <w:r w:rsidRPr="0005709D">
              <w:rPr>
                <w:rFonts w:ascii="Bookman Old Style" w:hAnsi="Bookman Old Style"/>
                <w:i/>
                <w:lang w:val="en-US"/>
              </w:rPr>
              <w:t>v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  <w:r w:rsidRPr="001F4BD5">
              <w:rPr>
                <w:i/>
              </w:rPr>
              <w:t xml:space="preserve">= </w:t>
            </w:r>
            <w:r w:rsidRPr="0005709D">
              <w:rPr>
                <w:i/>
                <w:lang w:val="en-US"/>
              </w:rPr>
              <w:t>x</w:t>
            </w:r>
            <w:r>
              <w:rPr>
                <w:i/>
                <w:rtl/>
                <w:lang w:val="en-US" w:bidi="he-IL"/>
              </w:rPr>
              <w:t>׳</w:t>
            </w:r>
            <w:r w:rsidRPr="001F4BD5">
              <w:rPr>
                <w:i/>
              </w:rPr>
              <w:t xml:space="preserve">= </w:t>
            </w:r>
            <w:r w:rsidRPr="001F4BD5">
              <w:rPr>
                <w:noProof/>
              </w:rPr>
              <w:t>–</w:t>
            </w:r>
            <w:proofErr w:type="spellStart"/>
            <w:r w:rsidRPr="0005709D">
              <w:rPr>
                <w:i/>
                <w:lang w:val="en-US"/>
              </w:rPr>
              <w:t>x</w:t>
            </w:r>
            <w:r w:rsidRPr="0005709D">
              <w:rPr>
                <w:i/>
                <w:vertAlign w:val="subscript"/>
                <w:lang w:val="en-US"/>
              </w:rPr>
              <w:t>m</w:t>
            </w:r>
            <w:proofErr w:type="spellEnd"/>
            <w:r w:rsidRPr="0005709D">
              <w:t>ω</w:t>
            </w:r>
            <w:r w:rsidRPr="001F4BD5">
              <w:rPr>
                <w:vertAlign w:val="subscript"/>
              </w:rPr>
              <w:t xml:space="preserve">0 </w:t>
            </w:r>
            <w:r>
              <w:rPr>
                <w:lang w:val="en-US"/>
              </w:rPr>
              <w:t>sin</w:t>
            </w:r>
            <w:r w:rsidRPr="001F4BD5">
              <w:t>(</w:t>
            </w:r>
            <w:r w:rsidRPr="0005709D">
              <w:t>ω</w:t>
            </w:r>
            <w:r w:rsidRPr="001F4BD5">
              <w:rPr>
                <w:vertAlign w:val="subscript"/>
              </w:rPr>
              <w:t>0</w:t>
            </w:r>
            <w:r w:rsidRPr="0005709D">
              <w:rPr>
                <w:i/>
                <w:lang w:val="en-US"/>
              </w:rPr>
              <w:t>t</w:t>
            </w:r>
            <w:r w:rsidRPr="001F4BD5">
              <w:rPr>
                <w:b/>
              </w:rPr>
              <w:t>+</w:t>
            </w:r>
            <w:r w:rsidRPr="00943C3E">
              <w:t>φ</w:t>
            </w:r>
            <w:r w:rsidRPr="001F4BD5">
              <w:rPr>
                <w:vertAlign w:val="subscript"/>
              </w:rPr>
              <w:t>0</w:t>
            </w:r>
            <w:r w:rsidRPr="001F4BD5">
              <w:t>),</w:t>
            </w:r>
            <w:r>
              <w:t xml:space="preserve"> </w:t>
            </w:r>
          </w:p>
          <w:p w:rsidR="00742361" w:rsidRPr="001B1942" w:rsidRDefault="00742361" w:rsidP="001B1942">
            <w:r>
              <w:t xml:space="preserve">где </w:t>
            </w:r>
            <w:proofErr w:type="spellStart"/>
            <w:r w:rsidRPr="008D21AE">
              <w:rPr>
                <w:rFonts w:ascii="Bookman Old Style" w:hAnsi="Bookman Old Style"/>
                <w:b/>
                <w:i/>
                <w:lang w:val="en-US"/>
              </w:rPr>
              <w:t>v</w:t>
            </w:r>
            <w:r w:rsidRPr="008D21AE">
              <w:rPr>
                <w:b/>
                <w:i/>
                <w:vertAlign w:val="subscript"/>
                <w:lang w:val="en-US"/>
              </w:rPr>
              <w:t>max</w:t>
            </w:r>
            <w:proofErr w:type="spellEnd"/>
            <w:r w:rsidRPr="008D21AE">
              <w:rPr>
                <w:b/>
                <w:i/>
              </w:rPr>
              <w:t xml:space="preserve">= </w:t>
            </w:r>
            <w:proofErr w:type="spellStart"/>
            <w:r w:rsidRPr="008D21AE">
              <w:rPr>
                <w:b/>
                <w:i/>
                <w:lang w:val="en-US"/>
              </w:rPr>
              <w:t>x</w:t>
            </w:r>
            <w:r w:rsidRPr="008D21AE">
              <w:rPr>
                <w:b/>
                <w:i/>
                <w:vertAlign w:val="subscript"/>
                <w:lang w:val="en-US"/>
              </w:rPr>
              <w:t>m</w:t>
            </w:r>
            <w:proofErr w:type="spellEnd"/>
            <w:r w:rsidRPr="008D21AE">
              <w:rPr>
                <w:b/>
              </w:rPr>
              <w:t xml:space="preserve"> ω</w:t>
            </w:r>
            <w:r w:rsidRPr="008D21AE">
              <w:rPr>
                <w:b/>
                <w:vertAlign w:val="subscript"/>
              </w:rPr>
              <w:t>0</w:t>
            </w:r>
          </w:p>
        </w:tc>
        <w:tc>
          <w:tcPr>
            <w:tcW w:w="1543" w:type="dxa"/>
            <w:gridSpan w:val="3"/>
            <w:vMerge/>
            <w:vAlign w:val="center"/>
          </w:tcPr>
          <w:p w:rsidR="00742361" w:rsidRPr="001B1942" w:rsidRDefault="00742361" w:rsidP="001B1942"/>
        </w:tc>
        <w:tc>
          <w:tcPr>
            <w:tcW w:w="3971" w:type="dxa"/>
            <w:gridSpan w:val="4"/>
            <w:vMerge/>
          </w:tcPr>
          <w:p w:rsidR="00742361" w:rsidRPr="001F4BD5" w:rsidRDefault="00742361"/>
        </w:tc>
      </w:tr>
      <w:tr w:rsidR="00742361" w:rsidTr="000357E8">
        <w:trPr>
          <w:trHeight w:hRule="exact" w:val="1131"/>
        </w:trPr>
        <w:tc>
          <w:tcPr>
            <w:tcW w:w="1384" w:type="dxa"/>
            <w:vAlign w:val="center"/>
          </w:tcPr>
          <w:p w:rsidR="00742361" w:rsidRPr="00B433E2" w:rsidRDefault="00742361" w:rsidP="001F4BD5">
            <w:pPr>
              <w:rPr>
                <w:b/>
              </w:rPr>
            </w:pPr>
            <w:r>
              <w:rPr>
                <w:b/>
              </w:rPr>
              <w:t>у</w:t>
            </w:r>
            <w:r w:rsidRPr="00B433E2">
              <w:rPr>
                <w:b/>
              </w:rPr>
              <w:t>скорение</w:t>
            </w:r>
          </w:p>
        </w:tc>
        <w:tc>
          <w:tcPr>
            <w:tcW w:w="3827" w:type="dxa"/>
            <w:gridSpan w:val="5"/>
            <w:vAlign w:val="center"/>
          </w:tcPr>
          <w:p w:rsidR="00742361" w:rsidRDefault="00742361" w:rsidP="001F4BD5">
            <w:r w:rsidRPr="00637AC5">
              <w:rPr>
                <w:i/>
                <w:noProof/>
              </w:rPr>
              <w:t>а</w:t>
            </w:r>
            <w:r>
              <w:rPr>
                <w:i/>
                <w:noProof/>
                <w:vertAlign w:val="subscript"/>
              </w:rPr>
              <w:t>х</w:t>
            </w:r>
            <w:r w:rsidRPr="0005709D">
              <w:rPr>
                <w:i/>
              </w:rPr>
              <w:t xml:space="preserve"> =</w:t>
            </w:r>
            <w:r w:rsidRPr="00F44BF0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05709D">
              <w:rPr>
                <w:rFonts w:ascii="Bookman Old Style" w:hAnsi="Bookman Old Style"/>
                <w:i/>
                <w:lang w:val="en-US"/>
              </w:rPr>
              <w:t>v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  <w:r>
              <w:rPr>
                <w:i/>
                <w:rtl/>
                <w:lang w:val="en-US" w:bidi="he-IL"/>
              </w:rPr>
              <w:t>׳</w:t>
            </w:r>
            <w:r>
              <w:rPr>
                <w:i/>
                <w:lang w:bidi="he-IL"/>
              </w:rPr>
              <w:t xml:space="preserve"> </w:t>
            </w:r>
            <w:r w:rsidRPr="001F4BD5">
              <w:rPr>
                <w:i/>
              </w:rPr>
              <w:t>=</w:t>
            </w:r>
            <w:r w:rsidRPr="0005709D">
              <w:rPr>
                <w:i/>
              </w:rPr>
              <w:t xml:space="preserve"> </w:t>
            </w:r>
            <w:r w:rsidRPr="0005709D">
              <w:rPr>
                <w:noProof/>
              </w:rPr>
              <w:t>–</w:t>
            </w:r>
            <w:r w:rsidRPr="00637AC5">
              <w:rPr>
                <w:i/>
                <w:noProof/>
              </w:rPr>
              <w:t>а</w:t>
            </w:r>
            <w:r>
              <w:rPr>
                <w:i/>
                <w:noProof/>
                <w:vertAlign w:val="subscript"/>
                <w:lang w:val="en-US"/>
              </w:rPr>
              <w:t>max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 w:rsidRPr="0005709D">
              <w:t>(ω</w:t>
            </w:r>
            <w:r w:rsidRPr="0005709D">
              <w:rPr>
                <w:vertAlign w:val="subscript"/>
              </w:rPr>
              <w:t>0</w:t>
            </w:r>
            <w:r w:rsidRPr="0005709D">
              <w:rPr>
                <w:i/>
                <w:lang w:val="en-US"/>
              </w:rPr>
              <w:t>t</w:t>
            </w:r>
            <w:r w:rsidRPr="0005709D">
              <w:rPr>
                <w:b/>
              </w:rPr>
              <w:t>+</w:t>
            </w:r>
            <w:r w:rsidRPr="00943C3E">
              <w:t xml:space="preserve"> φ</w:t>
            </w:r>
            <w:r>
              <w:rPr>
                <w:vertAlign w:val="subscript"/>
              </w:rPr>
              <w:t>0</w:t>
            </w:r>
            <w:r w:rsidRPr="0005709D">
              <w:t>)</w:t>
            </w:r>
            <w:r w:rsidRPr="001F4BD5">
              <w:t>,</w:t>
            </w:r>
            <w:r>
              <w:t xml:space="preserve"> </w:t>
            </w:r>
          </w:p>
          <w:p w:rsidR="00742361" w:rsidRPr="001F4BD5" w:rsidRDefault="00742361" w:rsidP="001F4BD5">
            <w:pPr>
              <w:rPr>
                <w:vertAlign w:val="superscript"/>
              </w:rPr>
            </w:pPr>
            <w:r>
              <w:t xml:space="preserve">где </w:t>
            </w:r>
            <w:r w:rsidRPr="008D21AE">
              <w:rPr>
                <w:b/>
                <w:i/>
                <w:noProof/>
              </w:rPr>
              <w:t>а</w:t>
            </w:r>
            <w:r w:rsidRPr="008D21AE">
              <w:rPr>
                <w:b/>
                <w:i/>
                <w:noProof/>
                <w:vertAlign w:val="subscript"/>
                <w:lang w:val="en-US"/>
              </w:rPr>
              <w:t>max</w:t>
            </w:r>
            <w:r w:rsidRPr="008D21AE">
              <w:rPr>
                <w:b/>
                <w:i/>
              </w:rPr>
              <w:t xml:space="preserve"> = </w:t>
            </w:r>
            <w:proofErr w:type="spellStart"/>
            <w:r w:rsidRPr="008D21AE">
              <w:rPr>
                <w:b/>
                <w:i/>
                <w:lang w:val="en-US"/>
              </w:rPr>
              <w:t>x</w:t>
            </w:r>
            <w:r w:rsidRPr="008D21AE">
              <w:rPr>
                <w:b/>
                <w:i/>
                <w:vertAlign w:val="subscript"/>
                <w:lang w:val="en-US"/>
              </w:rPr>
              <w:t>m</w:t>
            </w:r>
            <w:proofErr w:type="spellEnd"/>
            <w:r w:rsidRPr="008D21AE">
              <w:rPr>
                <w:b/>
              </w:rPr>
              <w:t xml:space="preserve"> ω</w:t>
            </w:r>
            <w:r w:rsidRPr="008D21AE">
              <w:rPr>
                <w:b/>
                <w:vertAlign w:val="subscript"/>
              </w:rPr>
              <w:t>0</w:t>
            </w:r>
            <w:r w:rsidRPr="008D21AE">
              <w:rPr>
                <w:b/>
                <w:vertAlign w:val="superscript"/>
              </w:rPr>
              <w:t>2</w:t>
            </w:r>
          </w:p>
        </w:tc>
        <w:tc>
          <w:tcPr>
            <w:tcW w:w="1543" w:type="dxa"/>
            <w:gridSpan w:val="3"/>
            <w:vMerge/>
            <w:vAlign w:val="center"/>
          </w:tcPr>
          <w:p w:rsidR="00742361" w:rsidRPr="001F4BD5" w:rsidRDefault="00742361" w:rsidP="001F4BD5">
            <w:pPr>
              <w:rPr>
                <w:vertAlign w:val="superscript"/>
              </w:rPr>
            </w:pPr>
          </w:p>
        </w:tc>
        <w:tc>
          <w:tcPr>
            <w:tcW w:w="3971" w:type="dxa"/>
            <w:gridSpan w:val="4"/>
            <w:vMerge/>
          </w:tcPr>
          <w:p w:rsidR="00742361" w:rsidRPr="0005709D" w:rsidRDefault="00742361"/>
        </w:tc>
      </w:tr>
      <w:tr w:rsidR="006B0D8A" w:rsidRPr="00BD1BB7" w:rsidTr="000357E8">
        <w:tc>
          <w:tcPr>
            <w:tcW w:w="1384" w:type="dxa"/>
            <w:tcBorders>
              <w:bottom w:val="single" w:sz="4" w:space="0" w:color="auto"/>
            </w:tcBorders>
          </w:tcPr>
          <w:p w:rsidR="006B0D8A" w:rsidRPr="00B433E2" w:rsidRDefault="006B0D8A">
            <w:pPr>
              <w:rPr>
                <w:b/>
              </w:rPr>
            </w:pPr>
            <w:r>
              <w:rPr>
                <w:b/>
              </w:rPr>
              <w:t>э</w:t>
            </w:r>
            <w:r w:rsidRPr="00B433E2">
              <w:rPr>
                <w:b/>
              </w:rPr>
              <w:t>нергия</w:t>
            </w:r>
          </w:p>
        </w:tc>
        <w:tc>
          <w:tcPr>
            <w:tcW w:w="5370" w:type="dxa"/>
            <w:gridSpan w:val="8"/>
            <w:tcBorders>
              <w:bottom w:val="single" w:sz="4" w:space="0" w:color="auto"/>
            </w:tcBorders>
            <w:vAlign w:val="center"/>
          </w:tcPr>
          <w:p w:rsidR="006B0D8A" w:rsidRDefault="006B0D8A" w:rsidP="00B433E2">
            <w:pPr>
              <w:rPr>
                <w:i/>
                <w:lang w:val="en-US"/>
              </w:rPr>
            </w:pPr>
            <w:r w:rsidRPr="00B433E2">
              <w:rPr>
                <w:i/>
                <w:lang w:val="en-US"/>
              </w:rPr>
              <w:t xml:space="preserve">E = </w:t>
            </w:r>
            <w:proofErr w:type="spellStart"/>
            <w:r w:rsidRPr="00B433E2">
              <w:rPr>
                <w:i/>
                <w:lang w:val="en-US"/>
              </w:rPr>
              <w:t>E</w:t>
            </w:r>
            <w:r w:rsidRPr="00B433E2">
              <w:rPr>
                <w:i/>
                <w:vertAlign w:val="subscript"/>
                <w:lang w:val="en-US"/>
              </w:rPr>
              <w:t>p</w:t>
            </w:r>
            <w:r w:rsidRPr="00B433E2">
              <w:rPr>
                <w:i/>
                <w:lang w:val="en-US"/>
              </w:rPr>
              <w:t>+E</w:t>
            </w:r>
            <w:r w:rsidRPr="00B433E2">
              <w:rPr>
                <w:i/>
                <w:vertAlign w:val="subscript"/>
                <w:lang w:val="en-US"/>
              </w:rPr>
              <w:t>k</w:t>
            </w:r>
            <w:proofErr w:type="spellEnd"/>
            <w:r w:rsidRPr="00B433E2">
              <w:rPr>
                <w:i/>
                <w:lang w:val="en-US"/>
              </w:rPr>
              <w:t xml:space="preserve"> = </w:t>
            </w:r>
            <w:proofErr w:type="spellStart"/>
            <w:r w:rsidRPr="00B433E2"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  <w:lang w:val="en-US"/>
              </w:rPr>
              <w:t>k</w:t>
            </w:r>
            <w:r w:rsidRPr="00B433E2">
              <w:rPr>
                <w:i/>
                <w:vertAlign w:val="subscript"/>
                <w:lang w:val="en-US"/>
              </w:rPr>
              <w:t>max</w:t>
            </w:r>
            <w:proofErr w:type="spellEnd"/>
            <w:r w:rsidRPr="00B433E2">
              <w:rPr>
                <w:i/>
                <w:lang w:val="en-US"/>
              </w:rPr>
              <w:t xml:space="preserve"> = </w:t>
            </w:r>
            <w:proofErr w:type="spellStart"/>
            <w:r w:rsidRPr="00B433E2">
              <w:rPr>
                <w:i/>
                <w:lang w:val="en-US"/>
              </w:rPr>
              <w:t>E</w:t>
            </w:r>
            <w:r w:rsidRPr="00B433E2">
              <w:rPr>
                <w:i/>
                <w:vertAlign w:val="subscript"/>
                <w:lang w:val="en-US"/>
              </w:rPr>
              <w:t>pmax</w:t>
            </w:r>
            <w:proofErr w:type="spellEnd"/>
          </w:p>
          <w:p w:rsidR="006B0D8A" w:rsidRDefault="006B0D8A" w:rsidP="00B433E2">
            <w:pPr>
              <w:rPr>
                <w:i/>
                <w:lang w:val="en-US"/>
              </w:rPr>
            </w:pPr>
          </w:p>
          <w:p w:rsidR="006B0D8A" w:rsidRPr="00F44BF0" w:rsidRDefault="006B0D8A" w:rsidP="00B433E2">
            <w:pPr>
              <w:rPr>
                <w:i/>
                <w:lang w:val="en-US"/>
              </w:rPr>
            </w:pPr>
            <w:proofErr w:type="spellStart"/>
            <w:r w:rsidRPr="00B433E2"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  <w:lang w:val="en-US"/>
              </w:rPr>
              <w:t>k</w:t>
            </w:r>
            <w:r w:rsidRPr="00B433E2">
              <w:rPr>
                <w:i/>
                <w:vertAlign w:val="subscript"/>
                <w:lang w:val="en-US"/>
              </w:rPr>
              <w:t>max</w:t>
            </w:r>
            <w:proofErr w:type="spellEnd"/>
            <w:r>
              <w:rPr>
                <w:i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 xml:space="preserve">m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</w:p>
          <w:p w:rsidR="00F44BF0" w:rsidRPr="00742361" w:rsidRDefault="00F44BF0" w:rsidP="00B433E2">
            <w:pPr>
              <w:rPr>
                <w:i/>
                <w:lang w:val="en-US"/>
              </w:rPr>
            </w:pPr>
          </w:p>
          <w:p w:rsidR="006B0D8A" w:rsidRPr="00BD1BB7" w:rsidRDefault="006B0D8A" w:rsidP="00742361">
            <w:pPr>
              <w:rPr>
                <w:i/>
                <w:lang w:val="en-US"/>
              </w:rPr>
            </w:pPr>
            <w:proofErr w:type="spellStart"/>
            <w:r w:rsidRPr="00B433E2"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  <w:lang w:val="en-US"/>
              </w:rPr>
              <w:t>p</w:t>
            </w:r>
            <w:proofErr w:type="spellEnd"/>
            <w:r>
              <w:rPr>
                <w:i/>
                <w:lang w:val="en-US"/>
              </w:rPr>
              <w:t xml:space="preserve"> =E – </w:t>
            </w:r>
            <w:proofErr w:type="spellStart"/>
            <w:r w:rsidRPr="00B433E2"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3971" w:type="dxa"/>
            <w:gridSpan w:val="4"/>
            <w:tcBorders>
              <w:bottom w:val="single" w:sz="4" w:space="0" w:color="auto"/>
            </w:tcBorders>
            <w:vAlign w:val="center"/>
          </w:tcPr>
          <w:p w:rsidR="006B0D8A" w:rsidRDefault="006B0D8A" w:rsidP="003827AD">
            <w:pPr>
              <w:rPr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-1754505</wp:posOffset>
                    </wp:positionH>
                    <wp:positionV relativeFrom="paragraph">
                      <wp:posOffset>106045</wp:posOffset>
                    </wp:positionV>
                    <wp:extent cx="2016760" cy="1228725"/>
                    <wp:effectExtent l="19050" t="0" r="2540" b="0"/>
                    <wp:wrapSquare wrapText="bothSides"/>
                    <wp:docPr id="8" name="Рисунок 4" descr="http://pochit.ru/pars_docs/refs/6/5191/5191_html_me182c2e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pochit.ru/pars_docs/refs/6/5191/5191_html_me182c2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lum bright="-14000" contrast="44000"/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 b="1406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16760" cy="1228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m:r>
            </m:oMath>
          </w:p>
        </w:tc>
      </w:tr>
      <w:tr w:rsidR="00B433E2" w:rsidRPr="0082048A" w:rsidTr="000357E8">
        <w:tc>
          <w:tcPr>
            <w:tcW w:w="10725" w:type="dxa"/>
            <w:gridSpan w:val="13"/>
            <w:tcBorders>
              <w:left w:val="nil"/>
              <w:right w:val="nil"/>
            </w:tcBorders>
          </w:tcPr>
          <w:p w:rsidR="00B433E2" w:rsidRPr="0082048A" w:rsidRDefault="00B433E2" w:rsidP="0082048A">
            <w:pPr>
              <w:spacing w:before="120"/>
              <w:rPr>
                <w:b/>
                <w:sz w:val="22"/>
                <w:szCs w:val="22"/>
              </w:rPr>
            </w:pPr>
            <w:r w:rsidRPr="0082048A">
              <w:rPr>
                <w:b/>
                <w:sz w:val="22"/>
                <w:szCs w:val="22"/>
              </w:rPr>
              <w:t>ПРИМЕРЫ МЕХАНИЧЕСКИХ СВОБОДНЫХ ГАРМОНИЧЕСКИХ КОЛЕБАНИЙ</w:t>
            </w:r>
          </w:p>
        </w:tc>
      </w:tr>
      <w:tr w:rsidR="00CB121A" w:rsidRPr="00B433E2" w:rsidTr="000357E8">
        <w:tc>
          <w:tcPr>
            <w:tcW w:w="2788" w:type="dxa"/>
            <w:gridSpan w:val="4"/>
          </w:tcPr>
          <w:p w:rsidR="00CB121A" w:rsidRPr="00B433E2" w:rsidRDefault="00D7479B" w:rsidP="00D7479B">
            <w:pPr>
              <w:rPr>
                <w:b/>
              </w:rPr>
            </w:pPr>
            <w:r>
              <w:rPr>
                <w:b/>
              </w:rPr>
              <w:t xml:space="preserve">модель </w:t>
            </w:r>
            <w:r w:rsidR="0082048A">
              <w:rPr>
                <w:b/>
              </w:rPr>
              <w:t xml:space="preserve"> колебательной системы</w:t>
            </w:r>
          </w:p>
        </w:tc>
        <w:tc>
          <w:tcPr>
            <w:tcW w:w="2973" w:type="dxa"/>
            <w:gridSpan w:val="4"/>
          </w:tcPr>
          <w:p w:rsidR="00CB121A" w:rsidRPr="00B433E2" w:rsidRDefault="006B0D8A" w:rsidP="004C75EA">
            <w:pPr>
              <w:rPr>
                <w:b/>
              </w:rPr>
            </w:pPr>
            <w:r>
              <w:rPr>
                <w:b/>
              </w:rPr>
              <w:t>причины</w:t>
            </w:r>
            <w:r w:rsidR="005063DC">
              <w:rPr>
                <w:b/>
              </w:rPr>
              <w:t xml:space="preserve">, </w:t>
            </w:r>
            <w:r w:rsidR="004C75EA">
              <w:rPr>
                <w:b/>
              </w:rPr>
              <w:t xml:space="preserve">условия </w:t>
            </w:r>
            <w:r w:rsidR="005063DC">
              <w:rPr>
                <w:b/>
              </w:rPr>
              <w:t xml:space="preserve">и особенности </w:t>
            </w:r>
            <w:r>
              <w:rPr>
                <w:b/>
              </w:rPr>
              <w:t>колебаний</w:t>
            </w:r>
          </w:p>
        </w:tc>
        <w:tc>
          <w:tcPr>
            <w:tcW w:w="2834" w:type="dxa"/>
            <w:gridSpan w:val="4"/>
          </w:tcPr>
          <w:p w:rsidR="00CB121A" w:rsidRPr="00B433E2" w:rsidRDefault="00CB121A" w:rsidP="00B433E2">
            <w:pPr>
              <w:jc w:val="center"/>
              <w:rPr>
                <w:b/>
                <w:noProof/>
              </w:rPr>
            </w:pPr>
            <w:r w:rsidRPr="00B433E2">
              <w:rPr>
                <w:b/>
                <w:noProof/>
              </w:rPr>
              <w:t>рисунок</w:t>
            </w:r>
          </w:p>
        </w:tc>
        <w:tc>
          <w:tcPr>
            <w:tcW w:w="2130" w:type="dxa"/>
          </w:tcPr>
          <w:p w:rsidR="00CB121A" w:rsidRPr="00B433E2" w:rsidRDefault="00637AC5" w:rsidP="00B433E2">
            <w:pPr>
              <w:jc w:val="center"/>
              <w:rPr>
                <w:b/>
                <w:noProof/>
              </w:rPr>
            </w:pPr>
            <w:r w:rsidRPr="00B433E2">
              <w:rPr>
                <w:b/>
                <w:noProof/>
              </w:rPr>
              <w:t>описание</w:t>
            </w:r>
          </w:p>
        </w:tc>
      </w:tr>
      <w:tr w:rsidR="004C75EA" w:rsidRPr="00AD215C" w:rsidTr="000357E8">
        <w:tc>
          <w:tcPr>
            <w:tcW w:w="2788" w:type="dxa"/>
            <w:gridSpan w:val="4"/>
          </w:tcPr>
          <w:p w:rsidR="004C75EA" w:rsidRDefault="004C75EA" w:rsidP="001B1942">
            <w:pPr>
              <w:pStyle w:val="a7"/>
              <w:tabs>
                <w:tab w:val="left" w:pos="350"/>
              </w:tabs>
              <w:ind w:left="0"/>
            </w:pPr>
            <w:r w:rsidRPr="00B433E2">
              <w:rPr>
                <w:b/>
              </w:rPr>
              <w:t>математический маятник</w:t>
            </w:r>
            <w:r>
              <w:rPr>
                <w:b/>
              </w:rPr>
              <w:t>:</w:t>
            </w:r>
          </w:p>
          <w:p w:rsidR="004C75EA" w:rsidRPr="00AD215C" w:rsidRDefault="004C75EA" w:rsidP="001B1942">
            <w:pPr>
              <w:pStyle w:val="a7"/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</w:pPr>
            <w:r w:rsidRPr="00AD215C">
              <w:t xml:space="preserve">материальная точка </w:t>
            </w:r>
          </w:p>
          <w:p w:rsidR="004C75EA" w:rsidRDefault="004C75EA" w:rsidP="001B1942">
            <w:pPr>
              <w:pStyle w:val="a7"/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</w:pPr>
            <w:r w:rsidRPr="00AD215C">
              <w:t>нерастяжим</w:t>
            </w:r>
            <w:r>
              <w:t>ая</w:t>
            </w:r>
            <w:r w:rsidRPr="00AD215C">
              <w:t xml:space="preserve"> невесом</w:t>
            </w:r>
            <w:r>
              <w:t>ая</w:t>
            </w:r>
            <w:r w:rsidRPr="00AD215C">
              <w:t> нить</w:t>
            </w:r>
          </w:p>
          <w:p w:rsidR="004C75EA" w:rsidRPr="00B433E2" w:rsidRDefault="004C75EA" w:rsidP="006B0D8A">
            <w:pPr>
              <w:pStyle w:val="a7"/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  <w:rPr>
                <w:b/>
              </w:rPr>
            </w:pPr>
            <w:r w:rsidRPr="00AD215C">
              <w:t>α</w:t>
            </w:r>
            <w:r w:rsidRPr="003947A2">
              <w:rPr>
                <w:lang w:val="en-US"/>
              </w:rPr>
              <w:t>&lt;</w:t>
            </w:r>
            <w:r>
              <w:t xml:space="preserve"> 8</w:t>
            </w:r>
            <w:r w:rsidRPr="003947A2">
              <w:rPr>
                <w:vertAlign w:val="superscript"/>
              </w:rPr>
              <w:t>о</w:t>
            </w:r>
            <w:r>
              <w:t xml:space="preserve"> -10</w:t>
            </w:r>
            <w:r w:rsidRPr="003947A2">
              <w:rPr>
                <w:vertAlign w:val="superscript"/>
              </w:rPr>
              <w:t>о</w:t>
            </w:r>
            <w:r>
              <w:t xml:space="preserve"> (</w:t>
            </w:r>
            <w:r w:rsidRPr="003947A2">
              <w:rPr>
                <w:lang w:val="en-US"/>
              </w:rPr>
              <w:t>sin</w:t>
            </w:r>
            <w:r w:rsidRPr="00AD215C">
              <w:t>α</w:t>
            </w:r>
            <w:r>
              <w:t>≈</w:t>
            </w:r>
            <w:r w:rsidRPr="00AD215C">
              <w:t>α</w:t>
            </w:r>
            <w:r>
              <w:t>)</w:t>
            </w:r>
          </w:p>
        </w:tc>
        <w:tc>
          <w:tcPr>
            <w:tcW w:w="2973" w:type="dxa"/>
            <w:gridSpan w:val="4"/>
            <w:vMerge w:val="restart"/>
          </w:tcPr>
          <w:p w:rsidR="004C75EA" w:rsidRPr="001F2CF4" w:rsidRDefault="004C75EA" w:rsidP="004C75EA">
            <w:pPr>
              <w:pStyle w:val="a7"/>
              <w:tabs>
                <w:tab w:val="left" w:pos="350"/>
              </w:tabs>
              <w:ind w:left="0"/>
              <w:rPr>
                <w:b/>
              </w:rPr>
            </w:pPr>
            <w:r w:rsidRPr="001F2CF4">
              <w:rPr>
                <w:b/>
              </w:rPr>
              <w:t>Причины возникновения:</w:t>
            </w:r>
          </w:p>
          <w:p w:rsidR="004C75EA" w:rsidRDefault="004C75EA" w:rsidP="004C75EA">
            <w:pPr>
              <w:pStyle w:val="a7"/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</w:pPr>
            <w:r>
              <w:t>выведение из равновесия</w:t>
            </w:r>
            <w:r w:rsidR="001F2CF4">
              <w:t xml:space="preserve"> (сообщение энергии)</w:t>
            </w:r>
            <w:r w:rsidR="005063DC">
              <w:t>;</w:t>
            </w:r>
          </w:p>
          <w:p w:rsidR="004C75EA" w:rsidRDefault="004C75EA" w:rsidP="004C75EA">
            <w:pPr>
              <w:pStyle w:val="a7"/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</w:pPr>
            <w:r>
              <w:t>появление возвращающей силы</w:t>
            </w:r>
            <w:r w:rsidR="005063DC">
              <w:t>;</w:t>
            </w:r>
          </w:p>
          <w:p w:rsidR="004C75EA" w:rsidRPr="003947A2" w:rsidRDefault="004C75EA" w:rsidP="004C75EA">
            <w:pPr>
              <w:pStyle w:val="a7"/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</w:pPr>
            <w:r>
              <w:t>инертность тела</w:t>
            </w:r>
            <w:r w:rsidR="005063DC">
              <w:t>.</w:t>
            </w:r>
          </w:p>
          <w:p w:rsidR="004C75EA" w:rsidRPr="001F2CF4" w:rsidRDefault="001F2CF4" w:rsidP="004C75EA">
            <w:pPr>
              <w:pStyle w:val="a7"/>
              <w:tabs>
                <w:tab w:val="left" w:pos="350"/>
              </w:tabs>
              <w:ind w:left="0"/>
              <w:rPr>
                <w:b/>
              </w:rPr>
            </w:pPr>
            <w:r>
              <w:rPr>
                <w:b/>
              </w:rPr>
              <w:t>Условие</w:t>
            </w:r>
            <w:r w:rsidRPr="001F2CF4">
              <w:rPr>
                <w:b/>
              </w:rPr>
              <w:t xml:space="preserve"> поддержания: </w:t>
            </w:r>
          </w:p>
          <w:p w:rsidR="001F2CF4" w:rsidRDefault="001F2CF4" w:rsidP="004C75EA">
            <w:pPr>
              <w:pStyle w:val="a7"/>
              <w:tabs>
                <w:tab w:val="left" w:pos="350"/>
              </w:tabs>
              <w:ind w:left="0"/>
            </w:pPr>
            <w:r w:rsidRPr="001F2CF4">
              <w:rPr>
                <w:position w:val="-14"/>
              </w:rPr>
              <w:object w:dxaOrig="960" w:dyaOrig="380">
                <v:shape id="_x0000_i1031" type="#_x0000_t75" style="width:59.25pt;height:22.5pt" o:ole="">
                  <v:imagedata r:id="rId23" o:title=""/>
                </v:shape>
                <o:OLEObject Type="Embed" ProgID="Equation.3" ShapeID="_x0000_i1031" DrawAspect="Content" ObjectID="_1469643789" r:id="rId24"/>
              </w:object>
            </w:r>
          </w:p>
          <w:p w:rsidR="005063DC" w:rsidRPr="005063DC" w:rsidRDefault="005063DC" w:rsidP="004C75EA">
            <w:pPr>
              <w:pStyle w:val="a7"/>
              <w:tabs>
                <w:tab w:val="left" w:pos="350"/>
              </w:tabs>
              <w:ind w:left="0"/>
              <w:rPr>
                <w:b/>
              </w:rPr>
            </w:pPr>
            <w:r w:rsidRPr="005063DC">
              <w:rPr>
                <w:b/>
              </w:rPr>
              <w:t>Особенности:</w:t>
            </w:r>
          </w:p>
          <w:p w:rsidR="005063DC" w:rsidRDefault="005063DC" w:rsidP="005063DC">
            <w:pPr>
              <w:pStyle w:val="a7"/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</w:pPr>
            <w:proofErr w:type="spellStart"/>
            <w:r>
              <w:t>локализованность</w:t>
            </w:r>
            <w:proofErr w:type="spellEnd"/>
            <w:r>
              <w:t xml:space="preserve"> в пространстве;</w:t>
            </w:r>
          </w:p>
          <w:p w:rsidR="005063DC" w:rsidRPr="00AD215C" w:rsidRDefault="005063DC" w:rsidP="005063DC">
            <w:pPr>
              <w:pStyle w:val="a7"/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</w:pPr>
            <w:r>
              <w:t>повторяемость во времени.</w:t>
            </w:r>
            <w:bookmarkStart w:id="0" w:name="_GoBack"/>
            <w:bookmarkEnd w:id="0"/>
          </w:p>
        </w:tc>
        <w:tc>
          <w:tcPr>
            <w:tcW w:w="2834" w:type="dxa"/>
            <w:gridSpan w:val="4"/>
          </w:tcPr>
          <w:p w:rsidR="004C75EA" w:rsidRPr="00AD215C" w:rsidRDefault="004C75EA" w:rsidP="00B433E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504" cy="1407365"/>
                  <wp:effectExtent l="0" t="0" r="6350" b="2540"/>
                  <wp:docPr id="3" name="Рисунок 3" descr="http://fizika.in/img/matem-mayatnik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fizika.in/img/matem-mayatnik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377" t="8191" r="2236"/>
                          <a:stretch/>
                        </pic:blipFill>
                        <pic:spPr bwMode="auto">
                          <a:xfrm>
                            <a:off x="0" y="0"/>
                            <a:ext cx="1371921" cy="141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4C75EA" w:rsidRPr="00637AC5" w:rsidRDefault="0040056A" w:rsidP="00637AC5">
            <w:pPr>
              <w:jc w:val="center"/>
              <w:rPr>
                <w:b/>
                <w:noProof/>
                <w:lang w:val="en-US"/>
              </w:rPr>
            </w:pPr>
            <w:r w:rsidRPr="007B2A73">
              <w:rPr>
                <w:position w:val="-136"/>
              </w:rPr>
              <w:object w:dxaOrig="1460" w:dyaOrig="2840">
                <v:shape id="_x0000_i1032" type="#_x0000_t75" style="width:61.5pt;height:119.25pt" o:ole="">
                  <v:imagedata r:id="rId26" o:title=""/>
                </v:shape>
                <o:OLEObject Type="Embed" ProgID="Equation.3" ShapeID="_x0000_i1032" DrawAspect="Content" ObjectID="_1469643790" r:id="rId27"/>
              </w:object>
            </w:r>
          </w:p>
        </w:tc>
      </w:tr>
      <w:tr w:rsidR="004C75EA" w:rsidTr="000357E8">
        <w:tc>
          <w:tcPr>
            <w:tcW w:w="2788" w:type="dxa"/>
            <w:gridSpan w:val="4"/>
          </w:tcPr>
          <w:p w:rsidR="004C75EA" w:rsidRDefault="004C75EA" w:rsidP="001B1942">
            <w:pPr>
              <w:rPr>
                <w:b/>
              </w:rPr>
            </w:pPr>
            <w:r w:rsidRPr="00B433E2">
              <w:rPr>
                <w:b/>
              </w:rPr>
              <w:t>пружинный маятник</w:t>
            </w:r>
            <w:r>
              <w:rPr>
                <w:b/>
              </w:rPr>
              <w:t>:</w:t>
            </w:r>
          </w:p>
          <w:p w:rsidR="004C75EA" w:rsidRDefault="004C75EA" w:rsidP="006B0D8A">
            <w:pPr>
              <w:pStyle w:val="a7"/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</w:pPr>
            <w:r w:rsidRPr="00AD215C">
              <w:t>материальная точка</w:t>
            </w:r>
          </w:p>
          <w:p w:rsidR="004C75EA" w:rsidRDefault="004C75EA" w:rsidP="006B0D8A">
            <w:pPr>
              <w:pStyle w:val="a7"/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</w:pPr>
            <w:r>
              <w:t>упругая деформация</w:t>
            </w:r>
          </w:p>
          <w:p w:rsidR="004C75EA" w:rsidRPr="00B433E2" w:rsidRDefault="004C75EA" w:rsidP="008F7C74">
            <w:pPr>
              <w:pStyle w:val="a7"/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  <w:rPr>
                <w:b/>
              </w:rPr>
            </w:pPr>
            <w:r>
              <w:t>невесомая пружина</w:t>
            </w:r>
          </w:p>
        </w:tc>
        <w:tc>
          <w:tcPr>
            <w:tcW w:w="2973" w:type="dxa"/>
            <w:gridSpan w:val="4"/>
            <w:vMerge/>
            <w:vAlign w:val="center"/>
          </w:tcPr>
          <w:p w:rsidR="004C75EA" w:rsidRPr="00CB121A" w:rsidRDefault="004C75EA" w:rsidP="006B0D8A">
            <w:pPr>
              <w:pStyle w:val="a7"/>
              <w:tabs>
                <w:tab w:val="left" w:pos="350"/>
              </w:tabs>
              <w:ind w:left="0"/>
            </w:pPr>
          </w:p>
        </w:tc>
        <w:tc>
          <w:tcPr>
            <w:tcW w:w="2834" w:type="dxa"/>
            <w:gridSpan w:val="4"/>
          </w:tcPr>
          <w:p w:rsidR="004C75EA" w:rsidRDefault="004C75EA" w:rsidP="00B433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941744"/>
                  <wp:effectExtent l="0" t="0" r="0" b="0"/>
                  <wp:docPr id="2" name="Рисунок 18" descr="http://old.college.ru/physics/courses/op25part1/content/chapter2/section/paragraph2/images/2-2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old.college.ru/physics/courses/op25part1/content/chapter2/section/paragraph2/images/2-2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lum bright="-33000" contrast="58000"/>
                          </a:blip>
                          <a:srcRect l="3614" t="12931" r="7831" b="12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418" cy="94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4C75EA" w:rsidRPr="00637AC5" w:rsidRDefault="004C75EA" w:rsidP="006B0D8A">
            <w:pPr>
              <w:jc w:val="center"/>
              <w:rPr>
                <w:noProof/>
                <w:lang w:val="en-US"/>
              </w:rPr>
            </w:pPr>
            <w:r w:rsidRPr="007B2A73">
              <w:rPr>
                <w:position w:val="-132"/>
              </w:rPr>
              <w:object w:dxaOrig="1460" w:dyaOrig="2760">
                <v:shape id="_x0000_i1033" type="#_x0000_t75" style="width:60pt;height:114pt" o:ole="">
                  <v:imagedata r:id="rId29" o:title=""/>
                </v:shape>
                <o:OLEObject Type="Embed" ProgID="Equation.3" ShapeID="_x0000_i1033" DrawAspect="Content" ObjectID="_1469643791" r:id="rId30"/>
              </w:object>
            </w:r>
          </w:p>
        </w:tc>
      </w:tr>
    </w:tbl>
    <w:p w:rsidR="00F2102B" w:rsidRDefault="00F2102B"/>
    <w:sectPr w:rsidR="00F2102B" w:rsidSect="006B0D8A">
      <w:type w:val="continuous"/>
      <w:pgSz w:w="11906" w:h="16838"/>
      <w:pgMar w:top="426" w:right="719" w:bottom="0" w:left="678" w:header="708" w:footer="708" w:gutter="0"/>
      <w:cols w:space="708" w:equalWidth="0">
        <w:col w:w="1050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2634E"/>
    <w:multiLevelType w:val="hybridMultilevel"/>
    <w:tmpl w:val="F7283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4B22B2"/>
    <w:multiLevelType w:val="hybridMultilevel"/>
    <w:tmpl w:val="8FAA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23301D"/>
    <w:rsid w:val="000357E8"/>
    <w:rsid w:val="0005709D"/>
    <w:rsid w:val="00150E7E"/>
    <w:rsid w:val="00194179"/>
    <w:rsid w:val="001B1942"/>
    <w:rsid w:val="001B77B0"/>
    <w:rsid w:val="001D418A"/>
    <w:rsid w:val="001F2CF4"/>
    <w:rsid w:val="001F381C"/>
    <w:rsid w:val="001F4BD5"/>
    <w:rsid w:val="002312B7"/>
    <w:rsid w:val="0023301D"/>
    <w:rsid w:val="00247AD7"/>
    <w:rsid w:val="002B7FE8"/>
    <w:rsid w:val="00325FFC"/>
    <w:rsid w:val="003441B4"/>
    <w:rsid w:val="003827AD"/>
    <w:rsid w:val="003947A2"/>
    <w:rsid w:val="0040056A"/>
    <w:rsid w:val="004943C4"/>
    <w:rsid w:val="004C75EA"/>
    <w:rsid w:val="005063DC"/>
    <w:rsid w:val="005E260D"/>
    <w:rsid w:val="00637AC5"/>
    <w:rsid w:val="00643993"/>
    <w:rsid w:val="00676F8D"/>
    <w:rsid w:val="00680687"/>
    <w:rsid w:val="006A222F"/>
    <w:rsid w:val="006B0D8A"/>
    <w:rsid w:val="006C0AB0"/>
    <w:rsid w:val="006C5A41"/>
    <w:rsid w:val="006F31EE"/>
    <w:rsid w:val="00742361"/>
    <w:rsid w:val="00755645"/>
    <w:rsid w:val="00771FF5"/>
    <w:rsid w:val="0082048A"/>
    <w:rsid w:val="008918BC"/>
    <w:rsid w:val="008A2B3B"/>
    <w:rsid w:val="008D21AE"/>
    <w:rsid w:val="008D32F4"/>
    <w:rsid w:val="008F0D39"/>
    <w:rsid w:val="008F12CD"/>
    <w:rsid w:val="008F7C74"/>
    <w:rsid w:val="00911089"/>
    <w:rsid w:val="00943C3E"/>
    <w:rsid w:val="00962B6E"/>
    <w:rsid w:val="009652AE"/>
    <w:rsid w:val="00991982"/>
    <w:rsid w:val="009B5801"/>
    <w:rsid w:val="00A16484"/>
    <w:rsid w:val="00AD215C"/>
    <w:rsid w:val="00B34D6B"/>
    <w:rsid w:val="00B433E2"/>
    <w:rsid w:val="00B54FB7"/>
    <w:rsid w:val="00BD1BB7"/>
    <w:rsid w:val="00BE1761"/>
    <w:rsid w:val="00BF1732"/>
    <w:rsid w:val="00C85BCB"/>
    <w:rsid w:val="00C944DF"/>
    <w:rsid w:val="00CA48C5"/>
    <w:rsid w:val="00CB121A"/>
    <w:rsid w:val="00D37E37"/>
    <w:rsid w:val="00D538B0"/>
    <w:rsid w:val="00D7479B"/>
    <w:rsid w:val="00DA2A24"/>
    <w:rsid w:val="00DA7DD2"/>
    <w:rsid w:val="00DC7CE0"/>
    <w:rsid w:val="00E124B9"/>
    <w:rsid w:val="00E4213F"/>
    <w:rsid w:val="00E65BD3"/>
    <w:rsid w:val="00EA6CD4"/>
    <w:rsid w:val="00F2102B"/>
    <w:rsid w:val="00F358BD"/>
    <w:rsid w:val="00F44BF0"/>
    <w:rsid w:val="00F96C84"/>
    <w:rsid w:val="00F9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C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96C84"/>
    <w:rPr>
      <w:color w:val="808080"/>
    </w:rPr>
  </w:style>
  <w:style w:type="paragraph" w:styleId="a5">
    <w:name w:val="Balloon Text"/>
    <w:basedOn w:val="a"/>
    <w:link w:val="a6"/>
    <w:rsid w:val="00F96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96C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215C"/>
  </w:style>
  <w:style w:type="paragraph" w:styleId="a7">
    <w:name w:val="List Paragraph"/>
    <w:basedOn w:val="a"/>
    <w:uiPriority w:val="34"/>
    <w:qFormat/>
    <w:rsid w:val="0039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C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96C84"/>
    <w:rPr>
      <w:color w:val="808080"/>
    </w:rPr>
  </w:style>
  <w:style w:type="paragraph" w:styleId="a5">
    <w:name w:val="Balloon Text"/>
    <w:basedOn w:val="a"/>
    <w:link w:val="a6"/>
    <w:rsid w:val="00F96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96C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215C"/>
  </w:style>
  <w:style w:type="paragraph" w:styleId="a7">
    <w:name w:val="List Paragraph"/>
    <w:basedOn w:val="a"/>
    <w:uiPriority w:val="34"/>
    <w:qFormat/>
    <w:rsid w:val="00394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4.gi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jpeg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Skrjabin</dc:creator>
  <cp:lastModifiedBy>Natalia</cp:lastModifiedBy>
  <cp:revision>10</cp:revision>
  <cp:lastPrinted>2003-04-20T14:22:00Z</cp:lastPrinted>
  <dcterms:created xsi:type="dcterms:W3CDTF">2014-02-11T17:16:00Z</dcterms:created>
  <dcterms:modified xsi:type="dcterms:W3CDTF">2014-08-15T17:36:00Z</dcterms:modified>
</cp:coreProperties>
</file>