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B1" w:rsidRPr="00B00760" w:rsidRDefault="0082430B" w:rsidP="008D4CB1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8D4CB1" w:rsidRPr="00B00760">
        <w:rPr>
          <w:b/>
          <w:bCs/>
          <w:sz w:val="32"/>
          <w:szCs w:val="32"/>
        </w:rPr>
        <w:t xml:space="preserve">Устремленность к абсолютным началам бытия: роман Л. Н. Толстого «Война и мир» </w:t>
      </w:r>
    </w:p>
    <w:bookmarkEnd w:id="0"/>
    <w:p w:rsidR="008D4CB1" w:rsidRPr="00B00760" w:rsidRDefault="008D4CB1" w:rsidP="008D4CB1">
      <w:pPr>
        <w:spacing w:before="120"/>
        <w:ind w:firstLine="567"/>
        <w:jc w:val="both"/>
        <w:rPr>
          <w:sz w:val="28"/>
          <w:szCs w:val="28"/>
        </w:rPr>
      </w:pPr>
      <w:r w:rsidRPr="00B00760">
        <w:rPr>
          <w:sz w:val="28"/>
          <w:szCs w:val="28"/>
        </w:rPr>
        <w:t>И. И. Мурзак, А. Л. Ястребов.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Эволюция замысла произведения (от истории декабриста до романа-эпопеи о национальной жизни) вызвана прежде всего сменой философских ориентиров автора. Локальная тема</w:t>
      </w:r>
      <w:r>
        <w:t xml:space="preserve"> </w:t>
      </w:r>
      <w:r w:rsidRPr="008B018C">
        <w:t>— изображение жизни декабриста</w:t>
      </w:r>
      <w:r>
        <w:t xml:space="preserve"> </w:t>
      </w:r>
      <w:r w:rsidRPr="008B018C">
        <w:t>— расширилась до историко-культурного обобщения; писатель осознавал необходимость универсального изображения отечественного бытия. Сам выбор жанра свидетельствует о стремлении Толстого проследить многообразные факты действительности в их взаимосвязи и опосредованности глобальными этическими началами народной жизни. Роман-эпопея подразумевает объединение авторской и фольклорной повествовательных эстетик. К одному из принципов эпического произведения относится объективность, т.</w:t>
      </w:r>
      <w:r>
        <w:t xml:space="preserve"> </w:t>
      </w:r>
      <w:r w:rsidRPr="008B018C">
        <w:t>е. воспроизведение жизненных коллизий, исключающее психологически-субъективный комментарий. В литературоведении отмечается оригинальное слияние в структуре «Войны и мира» индивидуального опыта художника и надвременного взгляда на конкретные проблемы. Ошибочно было бы интерпретировать специфику жанра в аспекте идейно-тематической контаминации исторической, политической, семейно-бытовой, военной фабул. Они объединены структурой конфликта и системой образов.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Замысел Толстого не исчерпывается задачей изображения исторических событий, а заключается в философском осмыслении опыта прошлого и его влияния на настоящее. Первоначальный план произведения оказался слишком локальным для воплощения грандиозных морально-этических доктрин. Уже выбор жанра свидетельствует о сознательном желании автора придать повествованию особое, обобщающее звучание. Роман-эпопея</w:t>
      </w:r>
      <w:r>
        <w:t xml:space="preserve"> </w:t>
      </w:r>
      <w:r w:rsidRPr="008B018C">
        <w:t>— это прежде всего намерение синтезировать различные повествовательные манеры. Субъективно-индивидуальное авторское сознание, по Толстому, не в состоянии воплотить глобальный масштаб происходящих событий. Эпический стиль одним из своих доминантных принципов провозглашает приоритет коллективного народного мышления; Толстой ориентируется на логику этической объективности в создании сцен и картин, которые невозможно обозреть частному сознанию. Это касается прежде всего описаний батальных эпизодов и фигур Кутузова и Наполеона. Автор не склонен идеализировать русского полководца, писателю чужды и попытки категоричного осуждения французского императора. В создании образа Наполеона доминируют традиционные романтические мотивы; он эмоционален, убежден, что происходящее дoлжно подчинить своей воле; указать пути движения народов, сформировать свою историю, источником которой может быть только он, исключительно сильный человек, стоящий над миром. И напротив, в портретировании Кутузова преобладает иная тональность. Русский главнокомандующий, может показаться, сохраняет стоическое бесстрастие к развернувшейся людской драме. Подобная характеристика становится принципиальным моментом в развитии Толстым концепции философии истории. Поражение Наполеона объясняется тем, что личности героической, наделенной неограниченной властью, вряд ли удастся внушить миру свои эгоистические интересы. История не признает вмешательства и диктата великого, но все же не лишенного слабостей человека, зависящего от многочисленных обстоятельств.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Доказательством гениальности мысли и народной мудрости Кутузова, считает Толстой, является умение чувствовать течение истории и понимать тот момент, когда настает необходимость в активности человека. Эта гармонизация индивидуального и надличностного является залогом победы русского оружия, а в художественной структуре философского романа</w:t>
      </w:r>
      <w:r>
        <w:t xml:space="preserve"> </w:t>
      </w:r>
      <w:r w:rsidRPr="008B018C">
        <w:t>— опосредованием жанровой специфики, представляющей синтез человеческого и надвременного. С этим феноменом повествовательной эстетики связана и разработка автором основных этико-философских категорий</w:t>
      </w:r>
      <w:r>
        <w:t xml:space="preserve"> </w:t>
      </w:r>
      <w:r w:rsidRPr="008B018C">
        <w:t>— «мысли народной» и «мысли семейной».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Кутузов и Наполеон представлены и персонажами романа, и символами, определяющими направленность духовного движения. В многотомном и многофигурном произведении прочитывается авторская необходимость создать этическую фигуру баланса, способную придать единый масштаб изображаемым явлениям и лицам, не нарушив пропорций между человеческим и общенациональным.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Осмысливая причины возникновения войн, Толстой выявляет механизмы действия законов истории, стремится к глубокому философскому осмыслению идеи войны и мира, воплощенной в романе на различных тематических уровнях.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Потенциал названия заключается в возможности интерпретации понятий «война» и «мiръ» как в конкретике их привычных значений, так и в философском обобщении; Толстой избирает их в качестве символических эмблем космоса, пребывающего в полярности существований. Слова «мир» и «война» обобщают комплекс понятии культуры и цивилизации. Практическая жизнь людей, духовные ориентиры синонимируются с гармонией мироздания. Негативные эмоции, бездуховность, лицемерие, обман ассоциируются с деструктивной идеей войны.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Название определило особое построение системы образов произведения. Сцены светской жизни аллегорически отождествляются с распадом семейных отношений и войной. Толстой понимает потребность реконструкции истинного состояния национального космоса. Идея преодоления дисгармонии иллюстрируется положительными персонажами. Но характеры героев не задаются в пределах устоявшегося философски-психологического пространства, они пребывают в моральных метаморфозах. Этот принцип моделирования литературного типа был назван Чернышевским «диалектикой души». Каждая мысль человека или поступок детерминированы не только индивидуальными импульсами, но и движением общенациональных идей. Персонаж представляется одновременно точкой пересечения хаотичных чувств и высших, абсолютных намерений народного сознания. Сюжет романа связан с процессом постижения героями надындивидуальных истин, которые конкретизируются в частном опыте. Композиционная схема произведения позволяет прояснить динамику движения положительных героев от неупорядоченности противоречивых чувств к гармоничному единению с мыслью народной.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Пьер Безухов в экспозиции романа представлен человеком, чей нравственный облик противоречит ханжеской морали общества. Встреча с Андреем Болконским, его восторженная апология героической личности воспитывают в Пьере осознание необходимости повседневного самовоспитания. Абстрактные теории входят в противоречие с реальностью, настоятельно требующей переустройства. Психологический рисунок самосознания Безухова претерпевает качественные метаморфозы. Ощущение разобщенности людей приводит к мысли о тщетности бытия. Знакомство с масонами лишь на время увлекает иллюзией творческой социальной активности.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Встреча с князем Андреем в Богучарове является знаменательной для формулирования Пьером новых нравственных ориентиров. Истина и правда, . царящие в мире, уверен герой, придают смысл индивидуальной человеческой жизни.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Философская идея романа выражается в объединении универсальных категорий с поиском личностью смысла бытия. Художественная концепция «Войны и мира» создает два типа самопостижения, выражающиеся в понятиях «ум сердца» и «ум разума». Рациональность мышления является лейтмотивом поступков Андрея Болконского. В начале романа он изображен разочарованным и ироничным, психологически наследующим русскую хандру, присущую литературным образам начала века. Эгоцентрический порыв героя отличен от поведения карьеристов Анатоля Курагина и Берга. Андрей Болконский представлен носителем авторской мысли о необходимости компромисса между индивидом и глобальным национальным целым. Невозможность разрешения бытийных дилемм иллюстрируется темой отчужденности героя от «мысли народной». Встреча с Пьером в Богучарове выводит князя Андрея из состояния скепсиса, но не избавляет от драматических сомнений.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Природа занимает в повествовании Толстого особое место. Философская концепция живого мира иллюстрируется образом дуба, выявляющим смену эмоционального состояния персонажа. Ночной разговор девушек вызывает в душе князя Андрея стремление к переосмыслению собственной жизни, простота и безыскусность быта в доме Ростовых, патриархальные семейные отношения пробуждают мысли о возможном исцелении. Индивидуалистический порыв князя Андрея на поле Аустерлица контрастирует с новыми ошущениями. Обнаруживается метафорическая параллель между высоким небом, безучастно взирающим на убивающих друг друга людей, и ночным пейзажем Отрадного. Эти сцены при всем сюжетном отличии символически близки. Внутренний монолог о вечном небе противопоставлен восторженному и искреннему восприятию природы Наташей: в романе подготавливается новое развитие темы любви, преодолевающей эгоизм. Кульминация философской мысли Болконского отмечена в сюжетике романа сценами Бородинского сражения. Мужество толстовского героя, его самоотверженность наполнены уже иными, чем в начальных батальных эпизодах, мотивами. Он осознает собственную причастность к общему воодушевлению и национальному порыву. Писатель, однако, сомневается в перспективе логики разума, утверждая неограниченный потенциал человека, способного сердцем постигнуть глубину мира. Смерть Андрея Болконского символически интерпретирует тему гибели героического начала, этические принципы и моральные установки которого входят в противоречие со стабильной национально-духовной реальностью. Идеальным Толстому видится персонаж, объединяющий твердость воли, остроту аналитической мысли с идеей духовного приобщения к народной жизни. Герои Толстого, преодолевая хаотичность представлений о мире, собственный эгоцентризм, постигают истинность общего бытия, приобщаются к идее народности. Образы капитана Тушина, Тихона Щербатого выражают идею бессознательного понимания того, что автор называет «тихим чувством патриотизма»: исполнение долга без красивых слов и эффектных жестов</w:t>
      </w:r>
      <w:r>
        <w:t xml:space="preserve"> </w:t>
      </w:r>
      <w:r w:rsidRPr="008B018C">
        <w:t>— именно это и противопоставляет их «салонным патриотам». Моральные биографии героев персонифицируют мысль о самоотверженном служении Отчизне.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Встреча с Платоном Каратаевым вызывает в душе Пьера Безухова ощущение порочности индивидуалистических порывов. Идея опрощения, иллюстрацией которой является Каратаев, становится экспозицией толстовской метафоры равенства людей в текучести нескончаемой жизни.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Символичен сон Пьера; образ земного шара, покрытою капельками-людьми, подготавливает качественную метаморфозу его сознания, и существование представляется уже не в виде противоборства взаимоисключающих концепций, а в строгой и выверенной логике устремленности к перспективе.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Художника интересует не только результат духовных поисков, но и сам процесс формирования взглядов. Феномен качественной трансформации, «текучести» каждого человека отмечал Толстой, когда писал: «люди как реки»; поэтому все персонажи показаны в противоречивых поисках истины. Им свойствен путь ошибок, но они способны постичь идею абсолютного духа. Княжна Марья внешне непривлекательна, но Толстой всегда подчеркивает выражение ее глаз в зависимости от ситуации, ее искреннюю реакцию на поступки других людей. Анатоль Курагин не может заметить эту душевную красоту, так как его внутренний мир статичен. Герои, подобные ему, не показаны в развитии, автор называет их «односторонними». Николай Ростов полюбил княжну Марью именно потому, что все очарование ее души отразилось в «лучистых глазах». Толстой не идеализирует даже любимых героинь. Автор осуждает всякое проявление романтической страсти. Княжна Марья мечтает о свободе, страдает от деспотизма отца, втайне даже желает его смерти, но в минуты испытаний она, руководствуясь сердцем, поступает верно, так, как учил ее отец. В сцене богучаровского бунта героиня показана как истинно русская женщина, она совершает поступок, единственно возможный в ситуации драматического выбора.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Изображая характеры персонажей, самобытность их натур, Толстой иллюстрирует основную идею, связанную с понятиями истинного и ложного патриотизма. Анна Павловна Шерер и Элен Безухова являются олицетворением лицемерия и ханжества, воплощенных в сценарии светского поведения. Толстой преднамеренно не изображает внутреннего мира этих женщин, он искусствен и основан на фальшивых условностях бездуховного этикета. Писатель заканчивает роман эпилогом, в котором показана семейная жизнь Пьера и Наташи Ростовой. Художник убежден, что истинное назначение женщины</w:t>
      </w:r>
      <w:r>
        <w:t xml:space="preserve"> </w:t>
      </w:r>
      <w:r w:rsidRPr="008B018C">
        <w:t>— «в служении людям через своих детей».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Художественная эстетика Толстого объединяет две изобразительные тенденции русской литературы. Первая пользуется традиционными способами создания идеальной модели мира, вторая оперирует реалистическими инструментами портретирования. Уже внешность Элен свидетельствует о том, что природа характера героини порочна. Прекрасное лицо и плечи контрастируют с неискренностью ее натуры.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В портретах второстепенных женских персонажей доминирует ярко выраженная деталь, позволяющая судить об особенности поведения и характера. Суетливость княгини Друбецкой проявляется во внешности, походке, жестах. Добропорядочность матери Наташи Ростовой оттеняется округлостью ее фигуры, высоким ростом, ласковыми руками. Светскость и капризность маленькой княжны Лизы иллюстрируется изысканностью манер и вздернутой губкой.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Образ предводительницы крестьянского войска Василисы создастся иными художественными средствами. Здесь не значимы психологические детали, а важна общая тональность портрета, который отражает идею «народной войны». Фольклорные эпитеты, сказочные сравнения позволяют предположить в этой женщине истинно героический характер.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В философской концепции романа образ природы представлен на разных уровнях. Русский пейзаж наделен характеристиками этического начала, потенциал которого проецируется на внутренний мир положительных персонажей. Сцена охоты вводится в повествование с целью раскрыть тождество человека с упорядоченностью мира. Прием олицетворения указывает на равенство идеи национального космоса духовным натурам. В философском аспекте природа выражает драматический поиск истины героями; а образ неба персонифицирует идею вечного покоя и движения жизни.</w:t>
      </w:r>
    </w:p>
    <w:p w:rsidR="008D4CB1" w:rsidRDefault="008D4CB1" w:rsidP="008D4CB1">
      <w:pPr>
        <w:spacing w:before="120"/>
        <w:ind w:firstLine="567"/>
        <w:jc w:val="both"/>
      </w:pPr>
      <w:r w:rsidRPr="008B018C">
        <w:t>Идеал гармонического единения народного и индивидуального сознаний доказывается писателем всем содержанием романа, подтверждается сюжетами исканий героев, системой символических образов, авторскими рассуждениями о норме бытия. Писателю чужды абстрактные декларации истины, практическое постижение природно-человеческого начала мира видится художнику основной идеей целеполагания.</w:t>
      </w:r>
      <w:r>
        <w:t xml:space="preserve"> </w:t>
      </w:r>
    </w:p>
    <w:p w:rsidR="008D4CB1" w:rsidRDefault="008D4CB1" w:rsidP="008D4CB1">
      <w:pPr>
        <w:spacing w:before="120"/>
        <w:jc w:val="center"/>
      </w:pPr>
      <w:r w:rsidRPr="008B018C">
        <w:t>Вопросы для размышления и обсуждения</w:t>
      </w:r>
      <w:r>
        <w:t xml:space="preserve"> </w:t>
      </w:r>
    </w:p>
    <w:p w:rsidR="008D4CB1" w:rsidRPr="00B00760" w:rsidRDefault="008D4CB1" w:rsidP="008D4CB1">
      <w:pPr>
        <w:spacing w:before="120"/>
        <w:jc w:val="center"/>
        <w:rPr>
          <w:b/>
          <w:bCs/>
          <w:sz w:val="28"/>
          <w:szCs w:val="28"/>
        </w:rPr>
      </w:pPr>
      <w:r w:rsidRPr="00B00760">
        <w:rPr>
          <w:b/>
          <w:bCs/>
          <w:sz w:val="28"/>
          <w:szCs w:val="28"/>
        </w:rPr>
        <w:t xml:space="preserve">Проблема исповедального начала толстовской прозы 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Философско-мировоззренческие концепции Толстого: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а)</w:t>
      </w:r>
      <w:r>
        <w:t xml:space="preserve"> </w:t>
      </w:r>
      <w:r w:rsidRPr="008B018C">
        <w:t>Толстой о креативно-субъективистском характере литературного творчества;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б)</w:t>
      </w:r>
      <w:r>
        <w:t xml:space="preserve"> </w:t>
      </w:r>
      <w:r w:rsidRPr="008B018C">
        <w:t>тема личной ответственности за исторические судьбы мира в творчестве писателя 70-х годов;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в)</w:t>
      </w:r>
      <w:r>
        <w:t xml:space="preserve"> </w:t>
      </w:r>
      <w:r w:rsidRPr="008B018C">
        <w:t>религиозно-философские искания писателя;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г)</w:t>
      </w:r>
      <w:r>
        <w:t xml:space="preserve"> </w:t>
      </w:r>
      <w:r w:rsidRPr="008B018C">
        <w:t>полемика Толстого с вульгарно-материалистическими теориями частной жизни.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Идейно-художественная функция эпиграфа к роману «Анна Каренина»: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а)</w:t>
      </w:r>
      <w:r>
        <w:t xml:space="preserve"> </w:t>
      </w:r>
      <w:r w:rsidRPr="008B018C">
        <w:t>эпиграф и проблема манифестированного контекста;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б)</w:t>
      </w:r>
      <w:r>
        <w:t xml:space="preserve"> </w:t>
      </w:r>
      <w:r w:rsidRPr="008B018C">
        <w:t>авторская интерпретация эпиграфа;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в)</w:t>
      </w:r>
      <w:r>
        <w:t xml:space="preserve"> </w:t>
      </w:r>
      <w:r w:rsidRPr="008B018C">
        <w:t>этико-эстетические воззрения Шопенгауэра и онтологическая природа евангельского иречения.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Соотношение идеального и реального образов бытия в художественной структуре романов: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а)</w:t>
      </w:r>
      <w:r>
        <w:t xml:space="preserve"> </w:t>
      </w:r>
      <w:r w:rsidRPr="008B018C">
        <w:t>Пьер Безухов и Константин Левин: от суверенного бытия к созидательному познанию;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б)</w:t>
      </w:r>
      <w:r>
        <w:t xml:space="preserve"> </w:t>
      </w:r>
      <w:r w:rsidRPr="008B018C">
        <w:t>трансформация теории азумного сознания;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в)</w:t>
      </w:r>
      <w:r>
        <w:t xml:space="preserve"> </w:t>
      </w:r>
      <w:r w:rsidRPr="008B018C">
        <w:t>тема исторической необходимости постижения мирового закона;</w:t>
      </w:r>
    </w:p>
    <w:p w:rsidR="008D4CB1" w:rsidRDefault="008D4CB1" w:rsidP="008D4CB1">
      <w:pPr>
        <w:spacing w:before="120"/>
        <w:ind w:firstLine="567"/>
        <w:jc w:val="both"/>
      </w:pPr>
      <w:r w:rsidRPr="008B018C">
        <w:t>г)</w:t>
      </w:r>
      <w:r>
        <w:t xml:space="preserve"> </w:t>
      </w:r>
      <w:r w:rsidRPr="008B018C">
        <w:t>интимизация идеи разумно обоснованной правды.</w:t>
      </w:r>
      <w:r>
        <w:t xml:space="preserve"> </w:t>
      </w:r>
    </w:p>
    <w:p w:rsidR="008D4CB1" w:rsidRPr="00B00760" w:rsidRDefault="008D4CB1" w:rsidP="008D4CB1">
      <w:pPr>
        <w:spacing w:before="120"/>
        <w:jc w:val="center"/>
        <w:rPr>
          <w:b/>
          <w:bCs/>
          <w:sz w:val="28"/>
          <w:szCs w:val="28"/>
        </w:rPr>
      </w:pPr>
      <w:r w:rsidRPr="00B00760">
        <w:rPr>
          <w:b/>
          <w:bCs/>
          <w:sz w:val="28"/>
          <w:szCs w:val="28"/>
        </w:rPr>
        <w:t>Список литературы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Б.</w:t>
      </w:r>
      <w:r>
        <w:t xml:space="preserve"> </w:t>
      </w:r>
      <w:r w:rsidRPr="008B018C">
        <w:t>М.</w:t>
      </w:r>
      <w:r>
        <w:t xml:space="preserve"> </w:t>
      </w:r>
      <w:r w:rsidRPr="008B018C">
        <w:t>Эйхенбаум. Лев Толстой. Семидесятые годы.</w:t>
      </w:r>
      <w:r>
        <w:t xml:space="preserve"> </w:t>
      </w:r>
      <w:r w:rsidRPr="008B018C">
        <w:t xml:space="preserve">— Л., 1960. 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В.</w:t>
      </w:r>
      <w:r>
        <w:t xml:space="preserve"> </w:t>
      </w:r>
      <w:r w:rsidRPr="008B018C">
        <w:t>Б.</w:t>
      </w:r>
      <w:r>
        <w:t xml:space="preserve"> </w:t>
      </w:r>
      <w:r w:rsidRPr="008B018C">
        <w:t>Шкловский. Лев Толстой.</w:t>
      </w:r>
      <w:r>
        <w:t xml:space="preserve"> </w:t>
      </w:r>
      <w:r w:rsidRPr="008B018C">
        <w:t xml:space="preserve">— М., 1963. 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Б.</w:t>
      </w:r>
      <w:r>
        <w:t xml:space="preserve"> </w:t>
      </w:r>
      <w:r w:rsidRPr="008B018C">
        <w:t>И.</w:t>
      </w:r>
      <w:r>
        <w:t xml:space="preserve"> </w:t>
      </w:r>
      <w:r w:rsidRPr="008B018C">
        <w:t>Бурсов. Лев Толстой и русский роман.</w:t>
      </w:r>
      <w:r>
        <w:t xml:space="preserve"> </w:t>
      </w:r>
      <w:r w:rsidRPr="008B018C">
        <w:t xml:space="preserve">— М., 1963. 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К.</w:t>
      </w:r>
      <w:r>
        <w:t xml:space="preserve"> </w:t>
      </w:r>
      <w:r w:rsidRPr="008B018C">
        <w:t>Н.</w:t>
      </w:r>
      <w:r>
        <w:t xml:space="preserve"> </w:t>
      </w:r>
      <w:r w:rsidRPr="008B018C">
        <w:t>Эстетика Льва Толстого.</w:t>
      </w:r>
      <w:r>
        <w:t xml:space="preserve"> </w:t>
      </w:r>
      <w:r w:rsidRPr="008B018C">
        <w:t xml:space="preserve">— М., 1973. 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Г.</w:t>
      </w:r>
      <w:r>
        <w:t xml:space="preserve"> </w:t>
      </w:r>
      <w:r w:rsidRPr="008B018C">
        <w:t>Я.</w:t>
      </w:r>
      <w:r>
        <w:t xml:space="preserve"> </w:t>
      </w:r>
      <w:r w:rsidRPr="008B018C">
        <w:t>Галаган. Идейно-эстетические искания Л.</w:t>
      </w:r>
      <w:r>
        <w:t xml:space="preserve"> </w:t>
      </w:r>
      <w:r w:rsidRPr="008B018C">
        <w:t>Н.</w:t>
      </w:r>
      <w:r>
        <w:t xml:space="preserve"> </w:t>
      </w:r>
      <w:r w:rsidRPr="008B018C">
        <w:t>Толстого.</w:t>
      </w:r>
      <w:r>
        <w:t xml:space="preserve"> </w:t>
      </w:r>
      <w:r w:rsidRPr="008B018C">
        <w:t xml:space="preserve">— М., 1969. 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Н.</w:t>
      </w:r>
      <w:r>
        <w:t xml:space="preserve"> </w:t>
      </w:r>
      <w:r w:rsidRPr="008B018C">
        <w:t>М.</w:t>
      </w:r>
      <w:r>
        <w:t xml:space="preserve"> </w:t>
      </w:r>
      <w:r w:rsidRPr="008B018C">
        <w:t>Фортунатов. Творческая лаборатория Л.</w:t>
      </w:r>
      <w:r>
        <w:t xml:space="preserve"> </w:t>
      </w:r>
      <w:r w:rsidRPr="008B018C">
        <w:t>Толстого.</w:t>
      </w:r>
      <w:r>
        <w:t xml:space="preserve"> </w:t>
      </w:r>
      <w:r w:rsidRPr="008B018C">
        <w:t xml:space="preserve">— М., 1989. </w:t>
      </w:r>
    </w:p>
    <w:p w:rsidR="008D4CB1" w:rsidRPr="008B018C" w:rsidRDefault="008D4CB1" w:rsidP="008D4CB1">
      <w:pPr>
        <w:spacing w:before="120"/>
        <w:ind w:firstLine="567"/>
        <w:jc w:val="both"/>
      </w:pPr>
      <w:r w:rsidRPr="008B018C">
        <w:t>В.</w:t>
      </w:r>
      <w:r>
        <w:t xml:space="preserve"> </w:t>
      </w:r>
      <w:r w:rsidRPr="008B018C">
        <w:t>Г.</w:t>
      </w:r>
      <w:r>
        <w:t xml:space="preserve"> </w:t>
      </w:r>
      <w:r w:rsidRPr="008B018C">
        <w:t>Одиноков. Типология русского романа.</w:t>
      </w:r>
      <w:r>
        <w:t xml:space="preserve"> </w:t>
      </w:r>
      <w:r w:rsidRPr="008B018C">
        <w:t xml:space="preserve">— М., 1991. 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CB1"/>
    <w:rsid w:val="00616072"/>
    <w:rsid w:val="0064777D"/>
    <w:rsid w:val="0082430B"/>
    <w:rsid w:val="008B018C"/>
    <w:rsid w:val="008B35EE"/>
    <w:rsid w:val="008D4CB1"/>
    <w:rsid w:val="00B00760"/>
    <w:rsid w:val="00B42C45"/>
    <w:rsid w:val="00B47B6A"/>
    <w:rsid w:val="00C8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8D4CB1"/>
    <w:rPr>
      <w:color w:val="33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2330</Words>
  <Characters>13281</Characters>
  <Application>Microsoft Office Word</Application>
  <DocSecurity>0</DocSecurity>
  <Lines>110</Lines>
  <Paragraphs>31</Paragraphs>
  <ScaleCrop>false</ScaleCrop>
  <Company>Home</Company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Устремленность к абсолютным началам бытия: роман Л</dc:title>
  <dc:subject/>
  <dc:creator>User</dc:creator>
  <cp:keywords/>
  <dc:description/>
  <cp:lastModifiedBy>Пользователь</cp:lastModifiedBy>
  <cp:revision>4</cp:revision>
  <dcterms:created xsi:type="dcterms:W3CDTF">2014-01-25T11:29:00Z</dcterms:created>
  <dcterms:modified xsi:type="dcterms:W3CDTF">2014-12-16T18:28:00Z</dcterms:modified>
</cp:coreProperties>
</file>