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72" w:rsidRPr="008C58FD" w:rsidRDefault="008B4172" w:rsidP="008B4172">
      <w:pPr>
        <w:widowControl w:val="0"/>
        <w:ind w:right="566"/>
        <w:jc w:val="center"/>
        <w:rPr>
          <w:rFonts w:ascii="Times New Roman" w:hAnsi="Times New Roman"/>
          <w:bCs/>
          <w:sz w:val="32"/>
          <w:szCs w:val="24"/>
        </w:rPr>
      </w:pPr>
      <w:r w:rsidRPr="008C58FD">
        <w:rPr>
          <w:rFonts w:ascii="Times New Roman" w:hAnsi="Times New Roman"/>
          <w:bCs/>
          <w:sz w:val="32"/>
          <w:szCs w:val="24"/>
        </w:rPr>
        <w:t xml:space="preserve">Муниципальное дошкольное образовательное </w:t>
      </w:r>
    </w:p>
    <w:p w:rsidR="008B4172" w:rsidRPr="008C58FD" w:rsidRDefault="008B4172" w:rsidP="008B4172">
      <w:pPr>
        <w:widowControl w:val="0"/>
        <w:ind w:right="566"/>
        <w:jc w:val="center"/>
        <w:rPr>
          <w:rFonts w:ascii="Times New Roman" w:hAnsi="Times New Roman"/>
          <w:bCs/>
          <w:sz w:val="32"/>
          <w:szCs w:val="24"/>
        </w:rPr>
      </w:pPr>
      <w:r w:rsidRPr="008C58FD">
        <w:rPr>
          <w:rFonts w:ascii="Times New Roman" w:hAnsi="Times New Roman"/>
          <w:bCs/>
          <w:sz w:val="32"/>
          <w:szCs w:val="24"/>
        </w:rPr>
        <w:t xml:space="preserve">учреждение детский сад  </w:t>
      </w:r>
    </w:p>
    <w:p w:rsidR="008B4172" w:rsidRPr="008C58FD" w:rsidRDefault="008B4172" w:rsidP="008B4172">
      <w:pPr>
        <w:widowControl w:val="0"/>
        <w:ind w:right="566"/>
        <w:jc w:val="center"/>
        <w:rPr>
          <w:rFonts w:ascii="Times New Roman" w:hAnsi="Times New Roman"/>
          <w:bCs/>
          <w:sz w:val="32"/>
          <w:szCs w:val="24"/>
        </w:rPr>
      </w:pPr>
      <w:r w:rsidRPr="008C58FD">
        <w:rPr>
          <w:rFonts w:ascii="Times New Roman" w:hAnsi="Times New Roman"/>
          <w:bCs/>
          <w:sz w:val="32"/>
          <w:szCs w:val="24"/>
        </w:rPr>
        <w:t>комбинированного вида № 17 «Сказка»</w:t>
      </w:r>
    </w:p>
    <w:p w:rsidR="008B4172" w:rsidRPr="00A20207" w:rsidRDefault="008B4172" w:rsidP="008B4172">
      <w:pPr>
        <w:widowControl w:val="0"/>
        <w:ind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172" w:rsidRPr="00A20207" w:rsidRDefault="008B4172" w:rsidP="008B4172">
      <w:pPr>
        <w:widowControl w:val="0"/>
        <w:ind w:right="566"/>
        <w:rPr>
          <w:rFonts w:ascii="Times New Roman" w:hAnsi="Times New Roman"/>
          <w:sz w:val="24"/>
          <w:szCs w:val="24"/>
        </w:rPr>
      </w:pPr>
      <w:r w:rsidRPr="00A20207">
        <w:rPr>
          <w:rFonts w:ascii="Times New Roman" w:hAnsi="Times New Roman"/>
          <w:sz w:val="24"/>
          <w:szCs w:val="24"/>
        </w:rPr>
        <w:t> </w:t>
      </w: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Default="008B4172" w:rsidP="008B4172">
      <w:pPr>
        <w:ind w:right="566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Картотека дидактических игр </w:t>
      </w:r>
    </w:p>
    <w:p w:rsidR="008B4172" w:rsidRDefault="008B4172" w:rsidP="008B4172">
      <w:pPr>
        <w:ind w:right="566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 формированию грамматического строя</w:t>
      </w:r>
    </w:p>
    <w:p w:rsidR="008B4172" w:rsidRPr="00145A2F" w:rsidRDefault="008B4172" w:rsidP="008B4172">
      <w:pPr>
        <w:ind w:right="566"/>
        <w:jc w:val="center"/>
        <w:rPr>
          <w:rFonts w:ascii="Times New Roman" w:hAnsi="Times New Roman"/>
          <w:i/>
          <w:sz w:val="36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 речи дошкольников</w:t>
      </w:r>
    </w:p>
    <w:p w:rsidR="008B4172" w:rsidRPr="00A20207" w:rsidRDefault="008B4172" w:rsidP="008B4172">
      <w:pPr>
        <w:ind w:right="566"/>
        <w:jc w:val="center"/>
        <w:rPr>
          <w:rFonts w:ascii="Times New Roman" w:hAnsi="Times New Roman"/>
          <w:sz w:val="32"/>
          <w:szCs w:val="32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145A2F" w:rsidRDefault="008B4172" w:rsidP="008B4172">
      <w:pPr>
        <w:tabs>
          <w:tab w:val="left" w:pos="5205"/>
        </w:tabs>
        <w:ind w:right="566"/>
        <w:jc w:val="right"/>
        <w:rPr>
          <w:rFonts w:ascii="Times New Roman" w:hAnsi="Times New Roman"/>
          <w:sz w:val="28"/>
          <w:szCs w:val="24"/>
        </w:rPr>
      </w:pPr>
      <w:r w:rsidRPr="00A20207">
        <w:rPr>
          <w:rFonts w:ascii="Times New Roman" w:hAnsi="Times New Roman"/>
          <w:sz w:val="24"/>
          <w:szCs w:val="24"/>
        </w:rPr>
        <w:tab/>
      </w:r>
      <w:r w:rsidRPr="00145A2F">
        <w:rPr>
          <w:rFonts w:ascii="Times New Roman" w:hAnsi="Times New Roman"/>
          <w:sz w:val="28"/>
          <w:szCs w:val="24"/>
        </w:rPr>
        <w:t xml:space="preserve">подготовила учитель-логопед </w:t>
      </w:r>
    </w:p>
    <w:p w:rsidR="008B4172" w:rsidRPr="00145A2F" w:rsidRDefault="008B4172" w:rsidP="008B4172">
      <w:pPr>
        <w:tabs>
          <w:tab w:val="left" w:pos="5205"/>
        </w:tabs>
        <w:ind w:right="566"/>
        <w:jc w:val="right"/>
        <w:rPr>
          <w:rFonts w:ascii="Times New Roman" w:hAnsi="Times New Roman"/>
          <w:sz w:val="28"/>
          <w:szCs w:val="24"/>
        </w:rPr>
      </w:pPr>
      <w:r w:rsidRPr="00145A2F">
        <w:rPr>
          <w:rFonts w:ascii="Times New Roman" w:hAnsi="Times New Roman"/>
          <w:sz w:val="28"/>
          <w:szCs w:val="24"/>
        </w:rPr>
        <w:t>Николаева Наталья Петровна</w:t>
      </w:r>
    </w:p>
    <w:p w:rsidR="008B4172" w:rsidRPr="00145A2F" w:rsidRDefault="008B4172" w:rsidP="008B4172">
      <w:pPr>
        <w:ind w:right="566"/>
        <w:rPr>
          <w:rFonts w:ascii="Times New Roman" w:hAnsi="Times New Roman"/>
          <w:sz w:val="28"/>
          <w:szCs w:val="24"/>
        </w:rPr>
      </w:pPr>
    </w:p>
    <w:p w:rsidR="008B4172" w:rsidRPr="00145A2F" w:rsidRDefault="008B4172" w:rsidP="008B4172">
      <w:pPr>
        <w:ind w:right="566"/>
        <w:rPr>
          <w:rFonts w:ascii="Times New Roman" w:hAnsi="Times New Roman"/>
          <w:sz w:val="28"/>
          <w:szCs w:val="24"/>
        </w:rPr>
      </w:pPr>
    </w:p>
    <w:p w:rsidR="008B4172" w:rsidRPr="00145A2F" w:rsidRDefault="008B4172" w:rsidP="008B4172">
      <w:pPr>
        <w:ind w:right="566"/>
        <w:rPr>
          <w:rFonts w:ascii="Times New Roman" w:hAnsi="Times New Roman"/>
          <w:sz w:val="28"/>
          <w:szCs w:val="24"/>
        </w:rPr>
      </w:pPr>
    </w:p>
    <w:p w:rsidR="008B4172" w:rsidRPr="00145A2F" w:rsidRDefault="008B4172" w:rsidP="008B4172">
      <w:pPr>
        <w:ind w:right="566"/>
        <w:rPr>
          <w:rFonts w:ascii="Times New Roman" w:hAnsi="Times New Roman"/>
          <w:sz w:val="28"/>
          <w:szCs w:val="24"/>
        </w:rPr>
      </w:pPr>
    </w:p>
    <w:p w:rsidR="008B4172" w:rsidRPr="008C58FD" w:rsidRDefault="008B4172" w:rsidP="008B4172">
      <w:pPr>
        <w:ind w:right="566"/>
        <w:jc w:val="center"/>
        <w:rPr>
          <w:rFonts w:ascii="Times New Roman" w:hAnsi="Times New Roman"/>
          <w:sz w:val="32"/>
          <w:szCs w:val="24"/>
        </w:rPr>
      </w:pPr>
      <w:r w:rsidRPr="008C58FD">
        <w:rPr>
          <w:rFonts w:ascii="Times New Roman" w:hAnsi="Times New Roman"/>
          <w:sz w:val="32"/>
          <w:szCs w:val="24"/>
        </w:rPr>
        <w:t>городской округ город Шарья</w:t>
      </w:r>
    </w:p>
    <w:p w:rsidR="008B4172" w:rsidRPr="008C58FD" w:rsidRDefault="008B4172" w:rsidP="008B4172">
      <w:pPr>
        <w:ind w:right="566"/>
        <w:jc w:val="center"/>
        <w:rPr>
          <w:rFonts w:ascii="Times New Roman" w:hAnsi="Times New Roman"/>
          <w:sz w:val="32"/>
          <w:szCs w:val="24"/>
        </w:rPr>
      </w:pPr>
      <w:r w:rsidRPr="008C58FD">
        <w:rPr>
          <w:rFonts w:ascii="Times New Roman" w:hAnsi="Times New Roman"/>
          <w:sz w:val="32"/>
          <w:szCs w:val="24"/>
        </w:rPr>
        <w:t>Костромской области</w:t>
      </w:r>
    </w:p>
    <w:p w:rsidR="008B4172" w:rsidRPr="008C58FD" w:rsidRDefault="008B4172" w:rsidP="008B4172">
      <w:pPr>
        <w:ind w:right="566"/>
        <w:jc w:val="center"/>
        <w:rPr>
          <w:rFonts w:ascii="Times New Roman" w:hAnsi="Times New Roman"/>
          <w:sz w:val="32"/>
          <w:szCs w:val="24"/>
        </w:rPr>
      </w:pPr>
      <w:r w:rsidRPr="008C58FD">
        <w:rPr>
          <w:rFonts w:ascii="Times New Roman" w:hAnsi="Times New Roman"/>
          <w:sz w:val="32"/>
          <w:szCs w:val="24"/>
        </w:rPr>
        <w:t>2010 г</w:t>
      </w: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Pr="00A20207" w:rsidRDefault="008B4172" w:rsidP="008B4172">
      <w:pPr>
        <w:ind w:right="566"/>
        <w:rPr>
          <w:rFonts w:ascii="Times New Roman" w:hAnsi="Times New Roman"/>
          <w:sz w:val="24"/>
          <w:szCs w:val="24"/>
        </w:rPr>
      </w:pPr>
    </w:p>
    <w:p w:rsidR="008B4172" w:rsidRDefault="008B4172" w:rsidP="008B4172">
      <w:pPr>
        <w:ind w:right="566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Картотека дидактических игр </w:t>
      </w:r>
    </w:p>
    <w:p w:rsidR="008B4172" w:rsidRDefault="008B4172" w:rsidP="008B4172">
      <w:pPr>
        <w:ind w:right="566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 формированию грамматического строя</w:t>
      </w:r>
    </w:p>
    <w:p w:rsidR="008B4172" w:rsidRDefault="008B4172" w:rsidP="008B4172">
      <w:pPr>
        <w:ind w:right="566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 речи дошкольников</w:t>
      </w:r>
    </w:p>
    <w:p w:rsidR="008B4172" w:rsidRPr="00145A2F" w:rsidRDefault="008B4172" w:rsidP="008B4172">
      <w:pPr>
        <w:ind w:right="566"/>
        <w:jc w:val="center"/>
        <w:rPr>
          <w:rFonts w:ascii="Times New Roman" w:hAnsi="Times New Roman"/>
          <w:i/>
          <w:sz w:val="36"/>
          <w:szCs w:val="32"/>
        </w:rPr>
      </w:pPr>
    </w:p>
    <w:p w:rsidR="008B4172" w:rsidRPr="008C58FD" w:rsidRDefault="008B4172" w:rsidP="008B4172">
      <w:pPr>
        <w:tabs>
          <w:tab w:val="left" w:pos="5205"/>
        </w:tabs>
        <w:ind w:right="566"/>
        <w:jc w:val="right"/>
        <w:rPr>
          <w:rFonts w:ascii="Times New Roman" w:hAnsi="Times New Roman"/>
          <w:sz w:val="28"/>
          <w:szCs w:val="24"/>
        </w:rPr>
      </w:pPr>
      <w:r w:rsidRPr="008C58FD">
        <w:rPr>
          <w:rFonts w:ascii="Times New Roman" w:hAnsi="Times New Roman"/>
          <w:sz w:val="28"/>
          <w:szCs w:val="24"/>
        </w:rPr>
        <w:t>Николаева Наталья Петровна</w:t>
      </w:r>
    </w:p>
    <w:p w:rsidR="008B4172" w:rsidRPr="008C58FD" w:rsidRDefault="008B4172" w:rsidP="008B4172">
      <w:pPr>
        <w:tabs>
          <w:tab w:val="left" w:pos="5205"/>
        </w:tabs>
        <w:ind w:right="566"/>
        <w:jc w:val="right"/>
        <w:rPr>
          <w:rFonts w:ascii="Times New Roman" w:hAnsi="Times New Roman"/>
          <w:sz w:val="28"/>
          <w:szCs w:val="24"/>
        </w:rPr>
      </w:pPr>
      <w:r w:rsidRPr="008C58FD">
        <w:rPr>
          <w:rFonts w:ascii="Times New Roman" w:hAnsi="Times New Roman"/>
          <w:sz w:val="28"/>
          <w:szCs w:val="24"/>
        </w:rPr>
        <w:t>учитель-логопед</w:t>
      </w:r>
    </w:p>
    <w:p w:rsidR="008B4172" w:rsidRPr="008C58FD" w:rsidRDefault="008B4172" w:rsidP="008B4172">
      <w:pPr>
        <w:tabs>
          <w:tab w:val="left" w:pos="5205"/>
        </w:tabs>
        <w:ind w:right="566"/>
        <w:jc w:val="right"/>
        <w:rPr>
          <w:rFonts w:ascii="Times New Roman" w:hAnsi="Times New Roman"/>
          <w:sz w:val="28"/>
          <w:szCs w:val="24"/>
        </w:rPr>
      </w:pPr>
      <w:r w:rsidRPr="008C58FD">
        <w:rPr>
          <w:rFonts w:ascii="Times New Roman" w:hAnsi="Times New Roman"/>
          <w:sz w:val="28"/>
          <w:szCs w:val="24"/>
        </w:rPr>
        <w:t>1 квалификационной категории,</w:t>
      </w:r>
    </w:p>
    <w:p w:rsidR="008B4172" w:rsidRPr="008C58FD" w:rsidRDefault="008B4172" w:rsidP="008B4172">
      <w:pPr>
        <w:widowControl w:val="0"/>
        <w:ind w:right="566"/>
        <w:jc w:val="right"/>
        <w:rPr>
          <w:rFonts w:ascii="Times New Roman" w:hAnsi="Times New Roman"/>
          <w:bCs/>
          <w:sz w:val="28"/>
          <w:szCs w:val="24"/>
        </w:rPr>
      </w:pPr>
      <w:r w:rsidRPr="008C58FD">
        <w:rPr>
          <w:rFonts w:ascii="Times New Roman" w:hAnsi="Times New Roman"/>
          <w:sz w:val="28"/>
          <w:szCs w:val="24"/>
        </w:rPr>
        <w:t>МДОУ</w:t>
      </w:r>
      <w:r w:rsidRPr="008C58FD">
        <w:rPr>
          <w:rFonts w:ascii="Times New Roman" w:hAnsi="Times New Roman"/>
          <w:bCs/>
          <w:sz w:val="28"/>
          <w:szCs w:val="24"/>
        </w:rPr>
        <w:t xml:space="preserve"> детский сад </w:t>
      </w:r>
    </w:p>
    <w:p w:rsidR="008B4172" w:rsidRPr="008C58FD" w:rsidRDefault="008B4172" w:rsidP="008B4172">
      <w:pPr>
        <w:widowControl w:val="0"/>
        <w:ind w:right="566"/>
        <w:jc w:val="right"/>
        <w:rPr>
          <w:rFonts w:ascii="Times New Roman" w:hAnsi="Times New Roman"/>
          <w:bCs/>
          <w:sz w:val="28"/>
          <w:szCs w:val="24"/>
        </w:rPr>
      </w:pPr>
      <w:r w:rsidRPr="008C58FD">
        <w:rPr>
          <w:rFonts w:ascii="Times New Roman" w:hAnsi="Times New Roman"/>
          <w:bCs/>
          <w:sz w:val="28"/>
          <w:szCs w:val="24"/>
        </w:rPr>
        <w:t xml:space="preserve"> комбинированного вида № 17 «Сказка» </w:t>
      </w:r>
    </w:p>
    <w:p w:rsidR="008B4172" w:rsidRPr="008C58FD" w:rsidRDefault="008B4172" w:rsidP="008B4172">
      <w:pPr>
        <w:widowControl w:val="0"/>
        <w:ind w:right="566"/>
        <w:jc w:val="right"/>
        <w:rPr>
          <w:rFonts w:ascii="Times New Roman" w:hAnsi="Times New Roman"/>
          <w:bCs/>
          <w:sz w:val="28"/>
          <w:szCs w:val="24"/>
        </w:rPr>
      </w:pPr>
      <w:r w:rsidRPr="008C58FD">
        <w:rPr>
          <w:rFonts w:ascii="Times New Roman" w:hAnsi="Times New Roman"/>
          <w:bCs/>
          <w:sz w:val="28"/>
          <w:szCs w:val="24"/>
        </w:rPr>
        <w:t>г. Шарьи</w:t>
      </w:r>
    </w:p>
    <w:p w:rsidR="008B4172" w:rsidRPr="008C58FD" w:rsidRDefault="008B4172" w:rsidP="008B4172">
      <w:pPr>
        <w:tabs>
          <w:tab w:val="left" w:pos="5205"/>
        </w:tabs>
        <w:ind w:right="566"/>
        <w:jc w:val="right"/>
        <w:rPr>
          <w:rFonts w:ascii="Times New Roman" w:hAnsi="Times New Roman"/>
          <w:sz w:val="28"/>
          <w:szCs w:val="24"/>
        </w:rPr>
      </w:pPr>
    </w:p>
    <w:p w:rsidR="008B4172" w:rsidRPr="008C58FD" w:rsidRDefault="008B4172" w:rsidP="008B4172">
      <w:pPr>
        <w:ind w:right="566"/>
        <w:jc w:val="right"/>
        <w:rPr>
          <w:rFonts w:ascii="Times New Roman" w:hAnsi="Times New Roman"/>
          <w:sz w:val="28"/>
          <w:szCs w:val="24"/>
        </w:rPr>
      </w:pPr>
    </w:p>
    <w:p w:rsidR="008B4172" w:rsidRPr="008B4172" w:rsidRDefault="008B4172" w:rsidP="008B4172">
      <w:pPr>
        <w:rPr>
          <w:rFonts w:ascii="Times New Roman" w:hAnsi="Times New Roman"/>
          <w:sz w:val="28"/>
          <w:szCs w:val="24"/>
        </w:rPr>
      </w:pPr>
      <w:r w:rsidRPr="008C58FD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Данная картотека поможет логопедам и воспитателям логопедических групп в подборе и поиске дидактических игр по формированию грамматического строя речи дошкольников. Послужит хорошим началом для образования</w:t>
      </w:r>
      <w:r w:rsidRPr="008B4172">
        <w:rPr>
          <w:rFonts w:ascii="Times New Roman" w:hAnsi="Times New Roman"/>
          <w:sz w:val="28"/>
          <w:szCs w:val="24"/>
        </w:rPr>
        <w:t xml:space="preserve"> личной картотеки</w:t>
      </w:r>
      <w:r>
        <w:rPr>
          <w:rFonts w:ascii="Times New Roman" w:hAnsi="Times New Roman"/>
          <w:sz w:val="28"/>
          <w:szCs w:val="24"/>
        </w:rPr>
        <w:t>, которая будет пополняться по мере накопления опыта логопеда или воспитателя. Распечатывается на листах формата А</w:t>
      </w:r>
      <w:proofErr w:type="gramStart"/>
      <w:r>
        <w:rPr>
          <w:rFonts w:ascii="Times New Roman" w:hAnsi="Times New Roman"/>
          <w:sz w:val="28"/>
          <w:szCs w:val="24"/>
        </w:rPr>
        <w:t>4</w:t>
      </w:r>
      <w:proofErr w:type="gramEnd"/>
      <w:r>
        <w:rPr>
          <w:rFonts w:ascii="Times New Roman" w:hAnsi="Times New Roman"/>
          <w:sz w:val="28"/>
          <w:szCs w:val="24"/>
        </w:rPr>
        <w:t xml:space="preserve"> в программе </w:t>
      </w:r>
      <w:r>
        <w:rPr>
          <w:rFonts w:ascii="Times New Roman" w:hAnsi="Times New Roman"/>
          <w:sz w:val="28"/>
          <w:szCs w:val="24"/>
          <w:lang w:val="en-US"/>
        </w:rPr>
        <w:t>PowerPoint</w:t>
      </w:r>
      <w:r>
        <w:rPr>
          <w:rFonts w:ascii="Times New Roman" w:hAnsi="Times New Roman"/>
          <w:sz w:val="28"/>
          <w:szCs w:val="24"/>
        </w:rPr>
        <w:t>.Размер карточки ¼ листа А4 в вертикальном положении. П</w:t>
      </w:r>
      <w:r w:rsidR="0063739B">
        <w:rPr>
          <w:rFonts w:ascii="Times New Roman" w:hAnsi="Times New Roman"/>
          <w:sz w:val="28"/>
          <w:szCs w:val="24"/>
        </w:rPr>
        <w:t>ри желании размер легко изменяется.</w:t>
      </w:r>
    </w:p>
    <w:p w:rsidR="008B4172" w:rsidRDefault="008B4172" w:rsidP="008B4172">
      <w:pPr>
        <w:ind w:right="566"/>
        <w:rPr>
          <w:rFonts w:ascii="Times New Roman" w:hAnsi="Times New Roman"/>
          <w:sz w:val="28"/>
          <w:szCs w:val="24"/>
        </w:rPr>
      </w:pPr>
    </w:p>
    <w:p w:rsidR="008B4172" w:rsidRPr="008C58FD" w:rsidRDefault="008B4172" w:rsidP="008B4172">
      <w:pPr>
        <w:ind w:right="566"/>
        <w:rPr>
          <w:rFonts w:ascii="Times New Roman" w:hAnsi="Times New Roman"/>
          <w:sz w:val="28"/>
          <w:szCs w:val="24"/>
        </w:rPr>
      </w:pPr>
    </w:p>
    <w:p w:rsidR="008B4172" w:rsidRDefault="008B4172" w:rsidP="008B4172">
      <w:pPr>
        <w:tabs>
          <w:tab w:val="left" w:pos="2130"/>
        </w:tabs>
        <w:ind w:right="566"/>
        <w:rPr>
          <w:rFonts w:ascii="Times New Roman" w:hAnsi="Times New Roman"/>
          <w:b/>
          <w:sz w:val="28"/>
          <w:szCs w:val="24"/>
        </w:rPr>
      </w:pPr>
      <w:r w:rsidRPr="008C58FD">
        <w:rPr>
          <w:rFonts w:ascii="Times New Roman" w:hAnsi="Times New Roman"/>
          <w:sz w:val="28"/>
          <w:szCs w:val="24"/>
        </w:rPr>
        <w:tab/>
      </w:r>
      <w:r w:rsidRPr="008C58FD">
        <w:rPr>
          <w:rFonts w:ascii="Times New Roman" w:hAnsi="Times New Roman"/>
          <w:b/>
          <w:sz w:val="28"/>
          <w:szCs w:val="24"/>
        </w:rPr>
        <w:t>Список использованной литературы</w:t>
      </w:r>
    </w:p>
    <w:p w:rsidR="008B4172" w:rsidRPr="008C58FD" w:rsidRDefault="008B4172" w:rsidP="008B4172">
      <w:pPr>
        <w:tabs>
          <w:tab w:val="left" w:pos="2130"/>
        </w:tabs>
        <w:ind w:right="566"/>
        <w:rPr>
          <w:rFonts w:ascii="Times New Roman" w:hAnsi="Times New Roman"/>
          <w:b/>
          <w:sz w:val="28"/>
          <w:szCs w:val="24"/>
        </w:rPr>
      </w:pPr>
    </w:p>
    <w:p w:rsidR="008B4172" w:rsidRPr="008C58FD" w:rsidRDefault="008B4172" w:rsidP="008B4172">
      <w:pPr>
        <w:pStyle w:val="a3"/>
        <w:numPr>
          <w:ilvl w:val="0"/>
          <w:numId w:val="1"/>
        </w:numPr>
        <w:tabs>
          <w:tab w:val="left" w:pos="2130"/>
        </w:tabs>
        <w:ind w:right="566"/>
        <w:rPr>
          <w:rFonts w:ascii="Times New Roman" w:hAnsi="Times New Roman"/>
          <w:sz w:val="28"/>
          <w:szCs w:val="24"/>
        </w:rPr>
      </w:pPr>
      <w:r w:rsidRPr="008C58FD">
        <w:rPr>
          <w:rFonts w:ascii="Times New Roman" w:hAnsi="Times New Roman"/>
          <w:sz w:val="28"/>
          <w:szCs w:val="24"/>
        </w:rPr>
        <w:t>Васильева С., Соколова Н.  Логопедические игры для дошкольников - М.: «Школьная Пресса», 2001.</w:t>
      </w:r>
    </w:p>
    <w:p w:rsidR="008B4172" w:rsidRDefault="0063739B" w:rsidP="008B4172">
      <w:pPr>
        <w:pStyle w:val="a3"/>
        <w:numPr>
          <w:ilvl w:val="0"/>
          <w:numId w:val="1"/>
        </w:numPr>
        <w:tabs>
          <w:tab w:val="left" w:pos="2130"/>
        </w:tabs>
        <w:ind w:right="56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Смирнова Л. Н. Логопедия в детском саду-М: «</w:t>
      </w:r>
      <w:proofErr w:type="spellStart"/>
      <w:r>
        <w:rPr>
          <w:rFonts w:ascii="Times New Roman" w:hAnsi="Times New Roman"/>
          <w:sz w:val="28"/>
          <w:szCs w:val="24"/>
        </w:rPr>
        <w:t>Мозайка-Синтез</w:t>
      </w:r>
      <w:proofErr w:type="spellEnd"/>
      <w:r>
        <w:rPr>
          <w:rFonts w:ascii="Times New Roman" w:hAnsi="Times New Roman"/>
          <w:sz w:val="28"/>
          <w:szCs w:val="24"/>
        </w:rPr>
        <w:t>», 2004.</w:t>
      </w:r>
    </w:p>
    <w:p w:rsidR="0063739B" w:rsidRDefault="0063739B" w:rsidP="008B4172">
      <w:pPr>
        <w:pStyle w:val="a3"/>
        <w:numPr>
          <w:ilvl w:val="0"/>
          <w:numId w:val="1"/>
        </w:numPr>
        <w:tabs>
          <w:tab w:val="left" w:pos="2130"/>
        </w:tabs>
        <w:ind w:right="56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Филичева Т. Б., Туманова Т. В.-М.: «Гном-Пресс», 1999.</w:t>
      </w:r>
    </w:p>
    <w:p w:rsidR="008B4172" w:rsidRPr="008C58FD" w:rsidRDefault="008B4172" w:rsidP="008B4172">
      <w:pPr>
        <w:pStyle w:val="a3"/>
        <w:tabs>
          <w:tab w:val="left" w:pos="2130"/>
        </w:tabs>
        <w:ind w:left="644" w:right="566"/>
        <w:rPr>
          <w:rFonts w:ascii="Times New Roman" w:hAnsi="Times New Roman"/>
          <w:sz w:val="28"/>
          <w:szCs w:val="24"/>
        </w:rPr>
      </w:pPr>
    </w:p>
    <w:p w:rsidR="008B4172" w:rsidRPr="008C58FD" w:rsidRDefault="008B4172" w:rsidP="0063739B">
      <w:pPr>
        <w:jc w:val="center"/>
        <w:rPr>
          <w:rFonts w:ascii="Times New Roman" w:hAnsi="Times New Roman"/>
          <w:sz w:val="28"/>
          <w:szCs w:val="24"/>
        </w:rPr>
      </w:pPr>
      <w:r w:rsidRPr="008C58FD">
        <w:rPr>
          <w:rFonts w:ascii="Times New Roman" w:hAnsi="Times New Roman"/>
          <w:b/>
          <w:sz w:val="28"/>
          <w:szCs w:val="24"/>
        </w:rPr>
        <w:br/>
      </w:r>
    </w:p>
    <w:sectPr w:rsidR="008B4172" w:rsidRPr="008C58FD" w:rsidSect="00B95C5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CEB"/>
    <w:multiLevelType w:val="hybridMultilevel"/>
    <w:tmpl w:val="37460674"/>
    <w:lvl w:ilvl="0" w:tplc="E50205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172"/>
    <w:rsid w:val="00227252"/>
    <w:rsid w:val="003F1029"/>
    <w:rsid w:val="00423AEC"/>
    <w:rsid w:val="0063739B"/>
    <w:rsid w:val="008B4172"/>
    <w:rsid w:val="00E57F70"/>
    <w:rsid w:val="00EB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72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Н. П.</dc:creator>
  <cp:keywords/>
  <dc:description/>
  <cp:lastModifiedBy>Николаева Н. П.</cp:lastModifiedBy>
  <cp:revision>1</cp:revision>
  <dcterms:created xsi:type="dcterms:W3CDTF">2010-07-25T03:02:00Z</dcterms:created>
  <dcterms:modified xsi:type="dcterms:W3CDTF">2010-07-25T03:17:00Z</dcterms:modified>
</cp:coreProperties>
</file>