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1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Анализ стихотворения А. С. Пушкина "И. И. Пущину"</w:t>
      </w:r>
    </w:p>
    <w:p w:rsidR="00000000" w:rsidRDefault="00DE1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000000" w:rsidRDefault="00DE1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Стихотворение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написано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Пушкиным</w:t>
      </w:r>
      <w:r>
        <w:rPr>
          <w:rFonts w:ascii="Times New Roman" w:hAnsi="Times New Roman"/>
          <w:sz w:val="24"/>
          <w:szCs w:val="24"/>
          <w:lang w:val="en-US"/>
        </w:rPr>
        <w:t xml:space="preserve"> 13 </w:t>
      </w:r>
      <w:r>
        <w:rPr>
          <w:rFonts w:ascii="Times New Roman" w:hAnsi="Times New Roman"/>
          <w:sz w:val="24"/>
          <w:szCs w:val="24"/>
          <w:lang w:val="en-US"/>
        </w:rPr>
        <w:t>декабря</w:t>
      </w:r>
      <w:r>
        <w:rPr>
          <w:rFonts w:ascii="Times New Roman" w:hAnsi="Times New Roman"/>
          <w:sz w:val="24"/>
          <w:szCs w:val="24"/>
          <w:lang w:val="en-US"/>
        </w:rPr>
        <w:t xml:space="preserve"> 1826 </w:t>
      </w:r>
      <w:r>
        <w:rPr>
          <w:rFonts w:ascii="Times New Roman" w:hAnsi="Times New Roman"/>
          <w:sz w:val="24"/>
          <w:szCs w:val="24"/>
          <w:lang w:val="en-US"/>
        </w:rPr>
        <w:t>года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накануне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годовщины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восстания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декабристов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Посвящено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лицейскому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Ивану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Пущину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который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поэта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оставался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самым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близким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другом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История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создания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стихотворения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такова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мае</w:t>
      </w:r>
      <w:r>
        <w:rPr>
          <w:rFonts w:ascii="Times New Roman" w:hAnsi="Times New Roman"/>
          <w:sz w:val="24"/>
          <w:szCs w:val="24"/>
          <w:lang w:val="en-US"/>
        </w:rPr>
        <w:t xml:space="preserve"> 1820 </w:t>
      </w:r>
      <w:r>
        <w:rPr>
          <w:rFonts w:ascii="Times New Roman" w:hAnsi="Times New Roman"/>
          <w:sz w:val="24"/>
          <w:szCs w:val="24"/>
          <w:lang w:val="en-US"/>
        </w:rPr>
        <w:t>года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личному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распоряжению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Александра</w:t>
      </w:r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/>
          <w:sz w:val="24"/>
          <w:szCs w:val="24"/>
          <w:lang w:val="en-US"/>
        </w:rPr>
        <w:t>Пушкин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выслан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Петербурга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далеко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юг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Причиной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послужило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время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стране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переписанных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руки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листках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ходят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запретные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вольные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стихи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Одессе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поэт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вступил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резкий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конфликт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местным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губернатором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доносу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сослан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осенью</w:t>
      </w:r>
      <w:r>
        <w:rPr>
          <w:rFonts w:ascii="Times New Roman" w:hAnsi="Times New Roman"/>
          <w:sz w:val="24"/>
          <w:szCs w:val="24"/>
          <w:lang w:val="en-US"/>
        </w:rPr>
        <w:t xml:space="preserve"> 1824 </w:t>
      </w:r>
      <w:r>
        <w:rPr>
          <w:rFonts w:ascii="Times New Roman" w:hAnsi="Times New Roman"/>
          <w:sz w:val="24"/>
          <w:szCs w:val="24"/>
          <w:lang w:val="en-US"/>
        </w:rPr>
        <w:t>года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глухое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поместье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матери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село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Михайловское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Пущин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друзей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посетил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поэта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опальны</w:t>
      </w:r>
      <w:r>
        <w:rPr>
          <w:rFonts w:ascii="Times New Roman" w:hAnsi="Times New Roman"/>
          <w:sz w:val="24"/>
          <w:szCs w:val="24"/>
          <w:lang w:val="en-US"/>
        </w:rPr>
        <w:t>й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Михайловском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Это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было</w:t>
      </w:r>
      <w:r>
        <w:rPr>
          <w:rFonts w:ascii="Times New Roman" w:hAnsi="Times New Roman"/>
          <w:sz w:val="24"/>
          <w:szCs w:val="24"/>
          <w:lang w:val="en-US"/>
        </w:rPr>
        <w:t xml:space="preserve"> 11 </w:t>
      </w:r>
      <w:r>
        <w:rPr>
          <w:rFonts w:ascii="Times New Roman" w:hAnsi="Times New Roman"/>
          <w:sz w:val="24"/>
          <w:szCs w:val="24"/>
          <w:lang w:val="en-US"/>
        </w:rPr>
        <w:t>января</w:t>
      </w:r>
      <w:r>
        <w:rPr>
          <w:rFonts w:ascii="Times New Roman" w:hAnsi="Times New Roman"/>
          <w:sz w:val="24"/>
          <w:szCs w:val="24"/>
          <w:lang w:val="en-US"/>
        </w:rPr>
        <w:t xml:space="preserve"> 1825 </w:t>
      </w:r>
      <w:r>
        <w:rPr>
          <w:rFonts w:ascii="Times New Roman" w:hAnsi="Times New Roman"/>
          <w:sz w:val="24"/>
          <w:szCs w:val="24"/>
          <w:lang w:val="en-US"/>
        </w:rPr>
        <w:t>года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единственный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день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проведенный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вместе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Больше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никогда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виделись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Свидание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Михайловском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это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самых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драматических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моментов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жизни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друзей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Будучи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одним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руководителей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декабристского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</w:t>
      </w:r>
      <w:r>
        <w:rPr>
          <w:rFonts w:ascii="Times New Roman" w:hAnsi="Times New Roman"/>
          <w:sz w:val="24"/>
          <w:szCs w:val="24"/>
          <w:lang w:val="en-US"/>
        </w:rPr>
        <w:t>сстания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Пущин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предвидел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будущее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непременно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хотел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повидат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Пушкина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проститься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ним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Этой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встрече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посвящено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стихотворение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Когда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освободили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ссылки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Пущин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уже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арестом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16 </w:t>
      </w:r>
      <w:r>
        <w:rPr>
          <w:rFonts w:ascii="Times New Roman" w:hAnsi="Times New Roman"/>
          <w:sz w:val="24"/>
          <w:szCs w:val="24"/>
          <w:lang w:val="en-US"/>
        </w:rPr>
        <w:t>января</w:t>
      </w:r>
      <w:r>
        <w:rPr>
          <w:rFonts w:ascii="Times New Roman" w:hAnsi="Times New Roman"/>
          <w:sz w:val="24"/>
          <w:szCs w:val="24"/>
          <w:lang w:val="en-US"/>
        </w:rPr>
        <w:t xml:space="preserve"> 1827 </w:t>
      </w:r>
      <w:r>
        <w:rPr>
          <w:rFonts w:ascii="Times New Roman" w:hAnsi="Times New Roman"/>
          <w:sz w:val="24"/>
          <w:szCs w:val="24"/>
          <w:lang w:val="en-US"/>
        </w:rPr>
        <w:t>года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через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жену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декабриста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Муравьёву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</w:t>
      </w:r>
      <w:r>
        <w:rPr>
          <w:rFonts w:ascii="Times New Roman" w:hAnsi="Times New Roman"/>
          <w:sz w:val="24"/>
          <w:szCs w:val="24"/>
          <w:lang w:val="en-US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послал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стихотворение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Пущин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получил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5 </w:t>
      </w:r>
      <w:r>
        <w:rPr>
          <w:rFonts w:ascii="Times New Roman" w:hAnsi="Times New Roman"/>
          <w:sz w:val="24"/>
          <w:szCs w:val="24"/>
          <w:lang w:val="en-US"/>
        </w:rPr>
        <w:t>января</w:t>
      </w:r>
      <w:r>
        <w:rPr>
          <w:rFonts w:ascii="Times New Roman" w:hAnsi="Times New Roman"/>
          <w:sz w:val="24"/>
          <w:szCs w:val="24"/>
          <w:lang w:val="en-US"/>
        </w:rPr>
        <w:t xml:space="preserve"> 1828 </w:t>
      </w:r>
      <w:r>
        <w:rPr>
          <w:rFonts w:ascii="Times New Roman" w:hAnsi="Times New Roman"/>
          <w:sz w:val="24"/>
          <w:szCs w:val="24"/>
          <w:lang w:val="en-US"/>
        </w:rPr>
        <w:t>года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день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приезда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Читинский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острог</w:t>
      </w:r>
      <w:r>
        <w:rPr>
          <w:rFonts w:ascii="Times New Roman" w:hAnsi="Times New Roman"/>
          <w:sz w:val="24"/>
          <w:szCs w:val="24"/>
          <w:lang w:val="en-US"/>
        </w:rPr>
        <w:t>. «</w:t>
      </w:r>
      <w:r>
        <w:rPr>
          <w:rFonts w:ascii="Times New Roman" w:hAnsi="Times New Roman"/>
          <w:sz w:val="24"/>
          <w:szCs w:val="24"/>
          <w:lang w:val="en-US"/>
        </w:rPr>
        <w:t>Отрадою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отозвался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голос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Пушкина</w:t>
      </w:r>
      <w:r>
        <w:rPr>
          <w:rFonts w:ascii="Times New Roman" w:hAnsi="Times New Roman"/>
          <w:sz w:val="24"/>
          <w:szCs w:val="24"/>
          <w:lang w:val="en-US"/>
        </w:rPr>
        <w:t xml:space="preserve">», - </w:t>
      </w:r>
      <w:r>
        <w:rPr>
          <w:rFonts w:ascii="Times New Roman" w:hAnsi="Times New Roman"/>
          <w:sz w:val="24"/>
          <w:szCs w:val="24"/>
          <w:lang w:val="en-US"/>
        </w:rPr>
        <w:t>вспоминал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Пущин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роду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литературы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это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небольшое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лирическое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стихотворение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со</w:t>
      </w:r>
      <w:r>
        <w:rPr>
          <w:rFonts w:ascii="Times New Roman" w:hAnsi="Times New Roman"/>
          <w:sz w:val="24"/>
          <w:szCs w:val="24"/>
          <w:lang w:val="en-US"/>
        </w:rPr>
        <w:t>стоит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двух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пятистиший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жанру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стихотворное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послание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характеру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дружеское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письмо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которое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обращено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конкретному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лицу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Пущину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Здесь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определенного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сюжета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героев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Главный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единственный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лирический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герой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сам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передаются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мы</w:t>
      </w:r>
      <w:r>
        <w:rPr>
          <w:rFonts w:ascii="Times New Roman" w:hAnsi="Times New Roman"/>
          <w:sz w:val="24"/>
          <w:szCs w:val="24"/>
          <w:lang w:val="en-US"/>
        </w:rPr>
        <w:t>сли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чувства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самого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Написанием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послужил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момент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встречи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определенный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период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жизни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автора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именно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период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ссылки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Михайловском</w:t>
      </w:r>
      <w:r>
        <w:rPr>
          <w:rFonts w:ascii="Times New Roman" w:hAnsi="Times New Roman"/>
          <w:sz w:val="24"/>
          <w:szCs w:val="24"/>
          <w:lang w:val="en-US"/>
        </w:rPr>
        <w:t>: «</w:t>
      </w:r>
      <w:r>
        <w:rPr>
          <w:rFonts w:ascii="Times New Roman" w:hAnsi="Times New Roman"/>
          <w:sz w:val="24"/>
          <w:szCs w:val="24"/>
          <w:lang w:val="en-US"/>
        </w:rPr>
        <w:t>Когда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двор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уединенный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печальным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снегом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занесенный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колокольчик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огласил</w:t>
      </w:r>
      <w:r>
        <w:rPr>
          <w:rFonts w:ascii="Times New Roman" w:hAnsi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пятистишии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поэт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раскрывает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чувства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единственному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которого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очень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любил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ценил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лицейских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времен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дня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встречи</w:t>
      </w:r>
      <w:r>
        <w:rPr>
          <w:rFonts w:ascii="Times New Roman" w:hAnsi="Times New Roman"/>
          <w:sz w:val="24"/>
          <w:szCs w:val="24"/>
          <w:lang w:val="en-US"/>
        </w:rPr>
        <w:t>: «</w:t>
      </w:r>
      <w:r>
        <w:rPr>
          <w:rFonts w:ascii="Times New Roman" w:hAnsi="Times New Roman"/>
          <w:sz w:val="24"/>
          <w:szCs w:val="24"/>
          <w:lang w:val="en-US"/>
        </w:rPr>
        <w:t>Мой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первый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мой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бесценный</w:t>
      </w:r>
      <w:r>
        <w:rPr>
          <w:rFonts w:ascii="Times New Roman" w:hAnsi="Times New Roman"/>
          <w:sz w:val="24"/>
          <w:szCs w:val="24"/>
          <w:lang w:val="en-US"/>
        </w:rPr>
        <w:t xml:space="preserve">!» </w:t>
      </w:r>
      <w:r>
        <w:rPr>
          <w:rFonts w:ascii="Times New Roman" w:hAnsi="Times New Roman"/>
          <w:sz w:val="24"/>
          <w:szCs w:val="24"/>
          <w:lang w:val="en-US"/>
        </w:rPr>
        <w:t>Пущин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многое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значил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поэта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вот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почему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Пушкин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судьбу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благословил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/>
          <w:sz w:val="24"/>
          <w:szCs w:val="24"/>
          <w:lang w:val="en-US"/>
        </w:rPr>
        <w:t>встретившись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ним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Михайловском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Второе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пятистишие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содержит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пожелания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обращенные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опальному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товарищу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голос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душе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твоей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Дарует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утешенье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озарит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заточенье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Лучом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лицейских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ясных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дней</w:t>
      </w:r>
      <w:r>
        <w:rPr>
          <w:rFonts w:ascii="Times New Roman" w:hAnsi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Эти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строки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исполнены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большой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силы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искренности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чистот</w:t>
      </w:r>
      <w:r>
        <w:rPr>
          <w:rFonts w:ascii="Times New Roman" w:hAnsi="Times New Roman"/>
          <w:sz w:val="24"/>
          <w:szCs w:val="24"/>
          <w:lang w:val="en-US"/>
        </w:rPr>
        <w:t>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чувств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передают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сильное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переживание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поэта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трагическую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судьбу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желания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хоть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чем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светлыми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лицейскими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воспоминаниями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поднять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дух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товарища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тяжелый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момент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жизни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силе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внутреннего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переживания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поэта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свидетельствует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момент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обращения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богу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Молю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святое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провиденье</w:t>
      </w:r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целом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стихотворение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передает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большую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тоску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судьбу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судьбу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переживания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бессилии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том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ничего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может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сделать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предчувствие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больше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никогда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увидятся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Сти</w:t>
      </w:r>
      <w:r>
        <w:rPr>
          <w:rFonts w:ascii="Times New Roman" w:hAnsi="Times New Roman"/>
          <w:sz w:val="24"/>
          <w:szCs w:val="24"/>
          <w:lang w:val="en-US"/>
        </w:rPr>
        <w:t>хотворение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написано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ямбом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втором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пятистишии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есть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художественный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прием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анафора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голос</w:t>
      </w:r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озарит</w:t>
      </w:r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звучанию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ритмичное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звучное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подчеркивает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глубину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эмоционального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состояния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автора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Когда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читаешь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небольшое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стихотворение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</w:t>
      </w:r>
      <w:r>
        <w:rPr>
          <w:rFonts w:ascii="Times New Roman" w:hAnsi="Times New Roman"/>
          <w:sz w:val="24"/>
          <w:szCs w:val="24"/>
          <w:lang w:val="en-US"/>
        </w:rPr>
        <w:t>ставляешь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себе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встретились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друзья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рады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другу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вместе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провели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день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трудно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расстаться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Изобразительные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ассоциации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очень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талантливо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воплотил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картине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русский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художник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Ге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время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учебы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Лицее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петербургск</w:t>
      </w:r>
      <w:r>
        <w:rPr>
          <w:rFonts w:ascii="Times New Roman" w:hAnsi="Times New Roman"/>
          <w:sz w:val="24"/>
          <w:szCs w:val="24"/>
          <w:lang w:val="en-US"/>
        </w:rPr>
        <w:t>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период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жизни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поэта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главным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мотивом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поэзии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Пушкина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мотив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братства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единения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своими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друзьями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лицеистами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поэтому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своих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стихах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он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воспевал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эпикурейские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радости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жизни</w:t>
      </w:r>
      <w:r>
        <w:rPr>
          <w:rFonts w:ascii="Times New Roman" w:hAnsi="Times New Roman"/>
          <w:sz w:val="24"/>
          <w:szCs w:val="24"/>
          <w:lang w:val="en-US"/>
        </w:rPr>
        <w:t xml:space="preserve">... </w:t>
      </w:r>
      <w:r>
        <w:rPr>
          <w:rFonts w:ascii="Times New Roman" w:hAnsi="Times New Roman"/>
          <w:sz w:val="24"/>
          <w:szCs w:val="24"/>
          <w:lang w:val="en-US"/>
        </w:rPr>
        <w:t>Многие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стихотворения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этого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периода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имели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конкретных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адресатов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Они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были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напи</w:t>
      </w:r>
      <w:r>
        <w:rPr>
          <w:rFonts w:ascii="Times New Roman" w:hAnsi="Times New Roman"/>
          <w:sz w:val="24"/>
          <w:szCs w:val="24"/>
          <w:lang w:val="en-US"/>
        </w:rPr>
        <w:t>саны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как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правило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жанре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дружеского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послания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адресовались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самым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близким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духу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друзьям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лицеистам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первому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другу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Пущину</w:t>
      </w:r>
      <w:r>
        <w:rPr>
          <w:rFonts w:ascii="Times New Roman" w:hAnsi="Times New Roman"/>
          <w:sz w:val="24"/>
          <w:szCs w:val="24"/>
          <w:lang w:val="en-US"/>
        </w:rPr>
        <w:t xml:space="preserve">..." 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000000" w:rsidRDefault="00DE1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DE1867" w:rsidRDefault="00DE1867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DE18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2F0"/>
    <w:rsid w:val="00DE1867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2014-11-27T05:46:00Z</dcterms:created>
  <dcterms:modified xsi:type="dcterms:W3CDTF">2014-11-27T05:46:00Z</dcterms:modified>
</cp:coreProperties>
</file>