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0" w:rsidRDefault="001C3D00" w:rsidP="001C3D00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Ф.И. посещал МДОУ «…» города… с 2007 года по 2011 год.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C3D00" w:rsidRDefault="001C3D00" w:rsidP="001C3D00">
      <w:pPr>
        <w:pStyle w:val="c0"/>
        <w:spacing w:before="0" w:beforeAutospacing="0" w:after="0" w:afterAutospacing="0" w:line="276" w:lineRule="auto"/>
        <w:ind w:firstLine="709"/>
        <w:jc w:val="both"/>
        <w:rPr>
          <w:sz w:val="36"/>
        </w:rPr>
      </w:pPr>
      <w:r>
        <w:rPr>
          <w:color w:val="000000"/>
          <w:sz w:val="28"/>
          <w:szCs w:val="22"/>
        </w:rPr>
        <w:t xml:space="preserve">В период посещения МДОУ ребенок проживал и воспитывался опекуном Ф.И.О., г.р. и бабушкой Ф.И.О., г.р. </w:t>
      </w:r>
    </w:p>
    <w:p w:rsidR="001C3D00" w:rsidRDefault="001C3D00" w:rsidP="001C3D00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2"/>
          <w:bCs/>
          <w:sz w:val="28"/>
        </w:rPr>
      </w:pPr>
      <w:r>
        <w:rPr>
          <w:rStyle w:val="c2"/>
          <w:bCs/>
          <w:color w:val="000000"/>
          <w:sz w:val="28"/>
          <w:szCs w:val="28"/>
        </w:rPr>
        <w:t xml:space="preserve">В период посещения МДОУ «….» </w:t>
      </w:r>
      <w:r>
        <w:rPr>
          <w:sz w:val="28"/>
          <w:szCs w:val="28"/>
        </w:rPr>
        <w:t xml:space="preserve">антропометрические данные Ф.И. были в норме, </w:t>
      </w:r>
      <w:r>
        <w:rPr>
          <w:rStyle w:val="c2"/>
          <w:bCs/>
          <w:color w:val="000000"/>
          <w:sz w:val="28"/>
          <w:szCs w:val="28"/>
        </w:rPr>
        <w:t>социально-бытовые навыки мальчика соответствовали возрасту, на высоком уровне у мальчика были развиты</w:t>
      </w:r>
      <w:r>
        <w:t xml:space="preserve"> </w:t>
      </w:r>
      <w:r>
        <w:rPr>
          <w:rStyle w:val="c2"/>
          <w:bCs/>
          <w:color w:val="000000"/>
          <w:sz w:val="28"/>
          <w:szCs w:val="28"/>
        </w:rPr>
        <w:t>физические качества.</w:t>
      </w:r>
    </w:p>
    <w:p w:rsidR="001C3D00" w:rsidRDefault="001C3D00" w:rsidP="001C3D00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Ф.И. обладал такими волевыми особенностями, как  целеустремленность, самостоятельность, инициативность и активность. Мальчик отличался высокой работоспособностью со средним темпом деятельности и устойчивым интересом к процессу и результату деятельности. Ф.И. на занятиях контролировал свою деятельность, доводил начатое дело до конца. В случае затруднения, возникающего в процессе деятельности обращался к воспитателю за помощью. У ребенка отмечалась адекватная реакция на замечания и одобрения.  Программный материал дошкольного уровня образования ребенком усвоен на  высоком уровне.</w:t>
      </w:r>
    </w:p>
    <w:p w:rsidR="001C3D00" w:rsidRDefault="001C3D00" w:rsidP="001C3D00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Во взаимоотношениях со сверстниками Ф.И. был общительный, доброжелательный. Ребенок легко шел на контакт с детьми и педагогами.</w:t>
      </w:r>
    </w:p>
    <w:p w:rsidR="001C3D00" w:rsidRDefault="001C3D00" w:rsidP="001C3D00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В процессе игровой деятельности мальчик принимал правила игры, умело поддерживал игру, отражал свой опыт в игре. </w:t>
      </w:r>
    </w:p>
    <w:p w:rsidR="001C3D00" w:rsidRDefault="001C3D00" w:rsidP="001C3D00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За период посещения  образовательного учреждения были отмечены следующие характерологические особенности ребенка – спокойный, уравновешенный, тихий, неконфликтный, добрый и  ласковый.</w:t>
      </w:r>
    </w:p>
    <w:p w:rsidR="001C3D00" w:rsidRDefault="001C3D00" w:rsidP="001C3D00">
      <w:pPr>
        <w:jc w:val="both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Сложностей, конфликтов при посещении МДОУ «….» у педагогов и</w:t>
      </w:r>
      <w:r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с ребенком и его опекунами не было.</w:t>
      </w:r>
    </w:p>
    <w:p w:rsidR="009B5DF0" w:rsidRDefault="009B5DF0">
      <w:bookmarkStart w:id="0" w:name="_GoBack"/>
      <w:bookmarkEnd w:id="0"/>
    </w:p>
    <w:sectPr w:rsidR="009B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A1"/>
    <w:rsid w:val="001C3D00"/>
    <w:rsid w:val="009035A1"/>
    <w:rsid w:val="009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2015-03-25T11:44:00Z</dcterms:created>
  <dcterms:modified xsi:type="dcterms:W3CDTF">2015-03-25T11:44:00Z</dcterms:modified>
</cp:coreProperties>
</file>