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B" w:rsidRDefault="00A31FDB" w:rsidP="00A31FDB">
      <w:pPr>
        <w:jc w:val="center"/>
        <w:rPr>
          <w:sz w:val="28"/>
        </w:rPr>
      </w:pPr>
      <w:r>
        <w:rPr>
          <w:sz w:val="28"/>
        </w:rPr>
        <w:t>Новичкова Ольга Викторовна</w:t>
      </w:r>
    </w:p>
    <w:p w:rsidR="00A31FDB" w:rsidRDefault="00A31FDB" w:rsidP="00A31FDB">
      <w:pPr>
        <w:jc w:val="center"/>
        <w:rPr>
          <w:sz w:val="28"/>
        </w:rPr>
      </w:pPr>
      <w:r>
        <w:rPr>
          <w:sz w:val="28"/>
        </w:rPr>
        <w:t>учитель русского языка и литературы</w:t>
      </w:r>
    </w:p>
    <w:p w:rsidR="00A31FDB" w:rsidRDefault="00A31FDB" w:rsidP="00A31FDB">
      <w:pPr>
        <w:jc w:val="center"/>
        <w:rPr>
          <w:sz w:val="28"/>
        </w:rPr>
      </w:pPr>
      <w:r>
        <w:rPr>
          <w:sz w:val="28"/>
        </w:rPr>
        <w:t xml:space="preserve">МОУ Гимназия №46 п. </w:t>
      </w:r>
      <w:proofErr w:type="spellStart"/>
      <w:r>
        <w:rPr>
          <w:sz w:val="28"/>
        </w:rPr>
        <w:t>Малаховка</w:t>
      </w:r>
      <w:proofErr w:type="spellEnd"/>
    </w:p>
    <w:p w:rsidR="00A31FDB" w:rsidRDefault="00A31FDB" w:rsidP="00D22F0A">
      <w:pPr>
        <w:jc w:val="center"/>
        <w:rPr>
          <w:sz w:val="28"/>
        </w:rPr>
      </w:pPr>
      <w:bookmarkStart w:id="0" w:name="_GoBack"/>
      <w:bookmarkEnd w:id="0"/>
    </w:p>
    <w:p w:rsidR="00D22F0A" w:rsidRDefault="00D22F0A" w:rsidP="00D22F0A">
      <w:pPr>
        <w:jc w:val="center"/>
        <w:rPr>
          <w:sz w:val="28"/>
        </w:rPr>
      </w:pPr>
      <w:r>
        <w:rPr>
          <w:sz w:val="28"/>
        </w:rPr>
        <w:t>Зачёт по литературе русского За</w:t>
      </w:r>
      <w:r w:rsidR="00DA2914">
        <w:rPr>
          <w:sz w:val="28"/>
        </w:rPr>
        <w:t>рубежья в форме теста. 11 класс</w:t>
      </w:r>
    </w:p>
    <w:p w:rsidR="00DA2914" w:rsidRDefault="00DA2914" w:rsidP="00D22F0A">
      <w:pPr>
        <w:jc w:val="center"/>
        <w:rPr>
          <w:sz w:val="28"/>
        </w:rPr>
      </w:pPr>
      <w:r>
        <w:rPr>
          <w:sz w:val="28"/>
        </w:rPr>
        <w:t>(по программе Г.И. Беленького)</w:t>
      </w:r>
    </w:p>
    <w:p w:rsidR="00D22F0A" w:rsidRDefault="00D22F0A" w:rsidP="00D22F0A">
      <w:pPr>
        <w:jc w:val="center"/>
        <w:rPr>
          <w:sz w:val="28"/>
        </w:rPr>
      </w:pPr>
      <w:r>
        <w:rPr>
          <w:sz w:val="28"/>
        </w:rPr>
        <w:t>Творчеств</w:t>
      </w:r>
      <w:r w:rsidR="00DA2914">
        <w:rPr>
          <w:sz w:val="28"/>
        </w:rPr>
        <w:t>о  В.В. Набокова и Г.В. Иванова</w:t>
      </w:r>
    </w:p>
    <w:p w:rsidR="00D22F0A" w:rsidRPr="009E3094" w:rsidRDefault="00D22F0A" w:rsidP="00D22F0A">
      <w:pPr>
        <w:jc w:val="center"/>
        <w:rPr>
          <w:sz w:val="28"/>
        </w:rPr>
      </w:pPr>
      <w:r>
        <w:rPr>
          <w:sz w:val="28"/>
        </w:rPr>
        <w:t xml:space="preserve">Вариант </w:t>
      </w:r>
      <w:r>
        <w:rPr>
          <w:sz w:val="28"/>
          <w:lang w:val="en-US"/>
        </w:rPr>
        <w:t>II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>1. В годы революции и гражданской войны из России ушло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>а) множество людей рабочих,  б) культурная элита,  в) средний класс.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 xml:space="preserve">2. Крупным центром русской литературы до Второй мировой войны многие годы была 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>а) Германия.  б) Прибалтика,  в) Франция.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>3. Сколькими волнами шла  русская литературная эмиграция: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>а) тремя,  б) пятью,  в) двумя.</w:t>
      </w:r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 xml:space="preserve">4. Вторая волна русской эмиграции относится </w:t>
      </w:r>
      <w:proofErr w:type="gramStart"/>
      <w:r w:rsidRPr="00294FB2">
        <w:rPr>
          <w:sz w:val="24"/>
        </w:rPr>
        <w:t>к</w:t>
      </w:r>
      <w:proofErr w:type="gramEnd"/>
    </w:p>
    <w:p w:rsidR="00D22F0A" w:rsidRPr="00294FB2" w:rsidRDefault="00D22F0A" w:rsidP="001E10E3">
      <w:pPr>
        <w:ind w:left="-284"/>
        <w:rPr>
          <w:sz w:val="24"/>
        </w:rPr>
      </w:pPr>
      <w:r w:rsidRPr="00294FB2">
        <w:rPr>
          <w:sz w:val="24"/>
        </w:rPr>
        <w:t xml:space="preserve">а) 1917-1923 гг.,  б) </w:t>
      </w:r>
      <w:r w:rsidR="00CB2753" w:rsidRPr="00294FB2">
        <w:rPr>
          <w:sz w:val="24"/>
        </w:rPr>
        <w:t>1924-1940 гг.,  в) 1941-1945 гг.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 xml:space="preserve">5. Многие литераторы в 60-80 гг. </w:t>
      </w:r>
      <w:r w:rsidRPr="00294FB2">
        <w:rPr>
          <w:sz w:val="24"/>
          <w:lang w:val="en-US"/>
        </w:rPr>
        <w:t>XX</w:t>
      </w:r>
      <w:r w:rsidRPr="00294FB2">
        <w:rPr>
          <w:sz w:val="24"/>
        </w:rPr>
        <w:t xml:space="preserve"> века включились в «правозащитное» движение и стали «диссидентами», то есть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а) перемещёнными,  б) инакомыслящими,  в) высланными.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 xml:space="preserve">6. Псевдоним Сирин принадлежал 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а) Г.В. Иванову,  б) А.А. Блоку,  в) В.В. Набокову.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7. Кто был одним из деятельных участников «Цеха поэтов» - литературного объединения акмеистов: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а) Г.В. Иванов,  б) А.А. Блок,  в) В.В. Набоков.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8. Чьему перу принадлежит роман «Лолита» (1955 г.):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а) Г.В. Иванову,  б) В.В. Набокову.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9. Где происходит действие произведения В.В. Набокова «Машенька»: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lastRenderedPageBreak/>
        <w:t>а) во Франции,  б) в Германии,  в) в Прибалтике.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 xml:space="preserve">10. Лев Ганин жалеет в произведении «Машенька» 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>а) самого себя,  б) Машеньку,  в) Алфёрова.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 xml:space="preserve">11. Образ Машеньки для Льва Ганина был символом утраченной </w:t>
      </w:r>
    </w:p>
    <w:p w:rsidR="00CB2753" w:rsidRPr="00294FB2" w:rsidRDefault="00CB2753" w:rsidP="001E10E3">
      <w:pPr>
        <w:ind w:left="-284"/>
        <w:rPr>
          <w:sz w:val="24"/>
        </w:rPr>
      </w:pPr>
      <w:r w:rsidRPr="00294FB2">
        <w:rPr>
          <w:sz w:val="24"/>
        </w:rPr>
        <w:t xml:space="preserve">а) молодости,  б) </w:t>
      </w:r>
      <w:r w:rsidR="00252BDD" w:rsidRPr="00294FB2">
        <w:rPr>
          <w:sz w:val="24"/>
        </w:rPr>
        <w:t>чувственности,  в) России.</w:t>
      </w:r>
    </w:p>
    <w:p w:rsidR="00252BDD" w:rsidRPr="00294FB2" w:rsidRDefault="00252BDD" w:rsidP="001E10E3">
      <w:pPr>
        <w:ind w:left="-284"/>
        <w:rPr>
          <w:sz w:val="24"/>
        </w:rPr>
      </w:pP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 xml:space="preserve">12. В лекции по русской литературе В.В. Набоков утверждал: </w:t>
      </w:r>
      <w:r w:rsidR="00295916">
        <w:rPr>
          <w:sz w:val="24"/>
        </w:rPr>
        <w:t>«</w:t>
      </w:r>
      <w:r w:rsidRPr="00294FB2">
        <w:rPr>
          <w:sz w:val="24"/>
        </w:rPr>
        <w:t>Всё подлинное, честное, прямое, прекрасное не может быть</w:t>
      </w:r>
      <w:r w:rsidR="00DA2914">
        <w:rPr>
          <w:sz w:val="24"/>
        </w:rPr>
        <w:t xml:space="preserve"> …</w:t>
      </w:r>
      <w:r w:rsidR="00295916">
        <w:rPr>
          <w:sz w:val="24"/>
        </w:rPr>
        <w:t>»</w:t>
      </w:r>
      <w:r w:rsidRPr="00294FB2">
        <w:rPr>
          <w:sz w:val="24"/>
        </w:rPr>
        <w:t xml:space="preserve"> 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а) пошлым,  б) мещанским,  в) безобразным.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13. Насыщать те</w:t>
      </w:r>
      <w:proofErr w:type="gramStart"/>
      <w:r w:rsidRPr="00294FB2">
        <w:rPr>
          <w:sz w:val="24"/>
        </w:rPr>
        <w:t>кст пр</w:t>
      </w:r>
      <w:proofErr w:type="gramEnd"/>
      <w:r w:rsidRPr="00294FB2">
        <w:rPr>
          <w:sz w:val="24"/>
        </w:rPr>
        <w:t>ямыми цитатами любил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а) В.В. Набоков,  б) Г.В. Иванов.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14. Какой приём использует Г.В. Иванов в следующих строках:</w:t>
      </w:r>
    </w:p>
    <w:p w:rsidR="00252BDD" w:rsidRPr="00294FB2" w:rsidRDefault="00252BDD" w:rsidP="001E10E3">
      <w:pPr>
        <w:ind w:left="-284"/>
        <w:rPr>
          <w:i/>
          <w:sz w:val="24"/>
        </w:rPr>
      </w:pPr>
      <w:r w:rsidRPr="00294FB2">
        <w:rPr>
          <w:i/>
          <w:sz w:val="24"/>
        </w:rPr>
        <w:t>И нет ни России, ни мира,</w:t>
      </w:r>
    </w:p>
    <w:p w:rsidR="00252BDD" w:rsidRPr="00294FB2" w:rsidRDefault="00252BDD" w:rsidP="001E10E3">
      <w:pPr>
        <w:ind w:left="-284"/>
        <w:rPr>
          <w:i/>
          <w:sz w:val="24"/>
        </w:rPr>
      </w:pPr>
      <w:r w:rsidRPr="00294FB2">
        <w:rPr>
          <w:i/>
          <w:sz w:val="24"/>
        </w:rPr>
        <w:t>И нет ни любви, ни обид…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а) анафора,  б) эпифора,  в) литота.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15. Кто из писателей и поэтов не принадлежал к числу эмигрантов: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>а) К.Д. Бальмонт, И.А. Бунин, Б.К. Зайцев, А.И. Солженицын;</w:t>
      </w:r>
    </w:p>
    <w:p w:rsidR="00252BDD" w:rsidRPr="00294FB2" w:rsidRDefault="00252BDD" w:rsidP="001E10E3">
      <w:pPr>
        <w:ind w:left="-284"/>
        <w:rPr>
          <w:sz w:val="24"/>
        </w:rPr>
      </w:pPr>
      <w:r w:rsidRPr="00294FB2">
        <w:rPr>
          <w:sz w:val="24"/>
        </w:rPr>
        <w:t xml:space="preserve">б) </w:t>
      </w:r>
      <w:r w:rsidR="00DB34D4" w:rsidRPr="00294FB2">
        <w:rPr>
          <w:sz w:val="24"/>
        </w:rPr>
        <w:t>И.А. Бродский, В.Н. Некрасов, Л.Н. Андреев, М.А. Осоргин;</w:t>
      </w:r>
    </w:p>
    <w:p w:rsidR="00DB34D4" w:rsidRPr="00294FB2" w:rsidRDefault="00DB34D4" w:rsidP="001E10E3">
      <w:pPr>
        <w:ind w:left="-284"/>
        <w:rPr>
          <w:sz w:val="24"/>
        </w:rPr>
      </w:pPr>
      <w:r w:rsidRPr="00294FB2">
        <w:rPr>
          <w:sz w:val="24"/>
        </w:rPr>
        <w:t>в) Б.Л. Пастернак, В.В. Маяковский, О.Э. Мандельштам, А.П. Платонов.</w:t>
      </w:r>
    </w:p>
    <w:p w:rsidR="00DB34D4" w:rsidRPr="00294FB2" w:rsidRDefault="00DB34D4" w:rsidP="001E10E3">
      <w:pPr>
        <w:ind w:left="-284"/>
        <w:rPr>
          <w:sz w:val="24"/>
        </w:rPr>
      </w:pPr>
      <w:r w:rsidRPr="00294FB2">
        <w:rPr>
          <w:sz w:val="24"/>
        </w:rPr>
        <w:t xml:space="preserve">16. Какое выразительное средство использует Г.В. Иванов в строке </w:t>
      </w:r>
      <w:r w:rsidRPr="00294FB2">
        <w:rPr>
          <w:i/>
          <w:sz w:val="24"/>
        </w:rPr>
        <w:t>«Калитка захлопнулась с жалобным стуком»:</w:t>
      </w:r>
    </w:p>
    <w:p w:rsidR="00DB34D4" w:rsidRPr="00294FB2" w:rsidRDefault="00DB34D4" w:rsidP="001E10E3">
      <w:pPr>
        <w:ind w:left="-284"/>
        <w:rPr>
          <w:sz w:val="24"/>
        </w:rPr>
      </w:pPr>
      <w:r w:rsidRPr="00294FB2">
        <w:rPr>
          <w:sz w:val="24"/>
        </w:rPr>
        <w:t>а) антитеза,  б</w:t>
      </w:r>
      <w:proofErr w:type="gramStart"/>
      <w:r w:rsidRPr="00294FB2">
        <w:rPr>
          <w:sz w:val="24"/>
        </w:rPr>
        <w:t>)г</w:t>
      </w:r>
      <w:proofErr w:type="gramEnd"/>
      <w:r w:rsidRPr="00294FB2">
        <w:rPr>
          <w:sz w:val="24"/>
        </w:rPr>
        <w:t>ипербола,  в) эпитет.</w:t>
      </w:r>
    </w:p>
    <w:p w:rsidR="00DB34D4" w:rsidRPr="00294FB2" w:rsidRDefault="00DB34D4" w:rsidP="001E10E3">
      <w:pPr>
        <w:ind w:left="-284"/>
        <w:rPr>
          <w:sz w:val="24"/>
        </w:rPr>
      </w:pPr>
      <w:r w:rsidRPr="00294FB2">
        <w:t xml:space="preserve">17. </w:t>
      </w:r>
      <w:r w:rsidRPr="00294FB2">
        <w:rPr>
          <w:sz w:val="24"/>
        </w:rPr>
        <w:t xml:space="preserve">По отрывку определите, каким стихотворным размером написано стихотворение </w:t>
      </w:r>
      <w:r w:rsidR="009E3094" w:rsidRPr="00294FB2">
        <w:rPr>
          <w:sz w:val="24"/>
        </w:rPr>
        <w:t xml:space="preserve">          </w:t>
      </w:r>
      <w:r w:rsidRPr="00294FB2">
        <w:rPr>
          <w:sz w:val="24"/>
        </w:rPr>
        <w:t>Г.В. Иванова «И томно кружились влюблённые пары / Под жалобный рокот гавайской гитары»:</w:t>
      </w:r>
    </w:p>
    <w:p w:rsidR="00DB34D4" w:rsidRPr="00294FB2" w:rsidRDefault="00DB34D4" w:rsidP="001E10E3">
      <w:pPr>
        <w:ind w:left="-284"/>
        <w:rPr>
          <w:sz w:val="24"/>
        </w:rPr>
      </w:pPr>
      <w:r w:rsidRPr="00294FB2">
        <w:rPr>
          <w:sz w:val="24"/>
        </w:rPr>
        <w:t>а) дактиль,  б) анапест,  в) амфибрахий.</w:t>
      </w:r>
    </w:p>
    <w:p w:rsidR="00DB34D4" w:rsidRPr="00DB34D4" w:rsidRDefault="00DB34D4" w:rsidP="00D22F0A"/>
    <w:p w:rsidR="00D22F0A" w:rsidRPr="00D22F0A" w:rsidRDefault="00D22F0A" w:rsidP="00D22F0A"/>
    <w:p w:rsidR="00EF057F" w:rsidRDefault="00EF057F"/>
    <w:sectPr w:rsidR="00EF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0A"/>
    <w:rsid w:val="001E10E3"/>
    <w:rsid w:val="00252BDD"/>
    <w:rsid w:val="00294FB2"/>
    <w:rsid w:val="00295916"/>
    <w:rsid w:val="009E3094"/>
    <w:rsid w:val="00A31FDB"/>
    <w:rsid w:val="00CB2753"/>
    <w:rsid w:val="00D22F0A"/>
    <w:rsid w:val="00DA2914"/>
    <w:rsid w:val="00DB34D4"/>
    <w:rsid w:val="00E0470B"/>
    <w:rsid w:val="00E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14</cp:revision>
  <cp:lastPrinted>2014-03-04T19:03:00Z</cp:lastPrinted>
  <dcterms:created xsi:type="dcterms:W3CDTF">2014-03-04T18:14:00Z</dcterms:created>
  <dcterms:modified xsi:type="dcterms:W3CDTF">2014-04-02T15:08:00Z</dcterms:modified>
</cp:coreProperties>
</file>