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C13" w:rsidRDefault="006044FC" w:rsidP="00E9186B">
      <w:pPr>
        <w:rPr>
          <w:b/>
        </w:rPr>
      </w:pPr>
      <w:r w:rsidRPr="000F78AC">
        <w:rPr>
          <w:b/>
        </w:rPr>
        <w:t>Мистический характер Возрождения в Германии.</w:t>
      </w:r>
      <w:r w:rsidRPr="000F78AC">
        <w:rPr>
          <w:rFonts w:ascii="Arial Narrow" w:eastAsia="+mn-ea" w:hAnsi="Arial Narrow" w:cs="+mn-cs"/>
          <w:b/>
          <w:color w:val="DC9E1F"/>
          <w:spacing w:val="6"/>
          <w:kern w:val="24"/>
          <w:position w:val="1"/>
          <w:sz w:val="56"/>
          <w:szCs w:val="56"/>
          <w:lang w:eastAsia="ru-RU"/>
        </w:rPr>
        <w:t xml:space="preserve"> </w:t>
      </w:r>
      <w:r w:rsidRPr="000F78AC">
        <w:rPr>
          <w:b/>
        </w:rPr>
        <w:t xml:space="preserve">Альбрехт Дюрер. </w:t>
      </w:r>
    </w:p>
    <w:p w:rsidR="00F35C13" w:rsidRDefault="00E9186B" w:rsidP="00E9186B">
      <w:r>
        <w:t>Специфика Ренессанса в Германии определялась тем, что  и</w:t>
      </w:r>
      <w:r w:rsidR="00895DA6" w:rsidRPr="006044FC">
        <w:t xml:space="preserve">нтерес к человеку, его внутренней жизни, </w:t>
      </w:r>
      <w:r>
        <w:t>реалистическое видение природы соединились с жестокой борьбой за обновление церкви – Реформацией. Реформация способствовала освобождению немецкой культуры от господства церковной идеологии, но в условиях крестьянской войны, принявшей религиозную окраску</w:t>
      </w:r>
      <w:proofErr w:type="gramStart"/>
      <w:r>
        <w:t xml:space="preserve"> ,</w:t>
      </w:r>
      <w:proofErr w:type="gramEnd"/>
      <w:r>
        <w:t xml:space="preserve"> породила предчувствие конца света и веру в скорое пришествие Христа. </w:t>
      </w:r>
      <w:r w:rsidR="00895DA6" w:rsidRPr="006044FC">
        <w:t>Готическая вычурность и  классическая простота.</w:t>
      </w:r>
      <w:r>
        <w:t xml:space="preserve"> </w:t>
      </w:r>
      <w:r w:rsidR="00895DA6" w:rsidRPr="006044FC">
        <w:t xml:space="preserve">Предчувствие конца света и вера в скорое пришествие Христа нашли свое выражение в идеях и образах </w:t>
      </w:r>
      <w:r w:rsidR="00895DA6" w:rsidRPr="006044FC">
        <w:rPr>
          <w:i/>
          <w:iCs/>
        </w:rPr>
        <w:t>мистического спиритуализма.</w:t>
      </w:r>
      <w:r>
        <w:t xml:space="preserve"> </w:t>
      </w:r>
    </w:p>
    <w:p w:rsidR="00F35C13" w:rsidRDefault="00E9186B" w:rsidP="00E9186B">
      <w:r>
        <w:t>Художником</w:t>
      </w:r>
      <w:proofErr w:type="gramStart"/>
      <w:r>
        <w:t xml:space="preserve"> ,</w:t>
      </w:r>
      <w:proofErr w:type="gramEnd"/>
      <w:r>
        <w:t xml:space="preserve"> сумевшим наиболее органично объединить  готику и простоту эпохи Возрождения сумел </w:t>
      </w:r>
      <w:r w:rsidR="006044FC" w:rsidRPr="00E9186B">
        <w:rPr>
          <w:b/>
        </w:rPr>
        <w:t>Альбрехт Дюрер(</w:t>
      </w:r>
      <w:r w:rsidR="006044FC" w:rsidRPr="006044FC">
        <w:t>1471- 1528)</w:t>
      </w:r>
      <w:r w:rsidR="006044FC" w:rsidRPr="006044FC">
        <w:rPr>
          <w:rFonts w:ascii="Arial Narrow" w:eastAsia="+mn-ea" w:hAnsi="Arial Narrow" w:cs="+mn-cs"/>
          <w:color w:val="FFFFFF"/>
          <w:spacing w:val="6"/>
          <w:kern w:val="24"/>
          <w:sz w:val="36"/>
          <w:szCs w:val="36"/>
        </w:rPr>
        <w:t xml:space="preserve"> </w:t>
      </w:r>
      <w:r w:rsidR="006044FC" w:rsidRPr="006044FC">
        <w:t xml:space="preserve">немецкий живописец, рисовальщик и гравер, один из величайших мастеров западноевропейского искусства. </w:t>
      </w:r>
    </w:p>
    <w:p w:rsidR="00F35C13" w:rsidRDefault="00F35C13" w:rsidP="00E9186B">
      <w:r w:rsidRPr="00F35C13">
        <w:drawing>
          <wp:inline distT="0" distB="0" distL="0" distR="0">
            <wp:extent cx="3066000" cy="4267200"/>
            <wp:effectExtent l="19050" t="0" r="10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13" w:rsidRDefault="006044FC" w:rsidP="00E9186B">
      <w:r w:rsidRPr="006044FC">
        <w:t xml:space="preserve">Дюрер был проницательным исследователем природы и горячим приверженцем итальянской (ренессансной) теории искусства, однако в его творчестве проявились многие черты средневекового мистицизма. </w:t>
      </w:r>
    </w:p>
    <w:p w:rsidR="006044FC" w:rsidRDefault="006B2EBA" w:rsidP="00E9186B">
      <w:r>
        <w:t xml:space="preserve">Дюрер был первым немецким художником, кто стал работать одновременно в обоих видах гравюры — на дереве и на меди. Необычайной выразительности он достиг в гравюре на дереве, реформировав традиционную манеру работы и </w:t>
      </w:r>
      <w:proofErr w:type="gramStart"/>
      <w:r>
        <w:t>использовав</w:t>
      </w:r>
      <w:proofErr w:type="gramEnd"/>
      <w:r>
        <w:t xml:space="preserve"> приёмы работы, сложившиеся в гравюре на металле. В конце 1490-х годов Дюрер создал ряд превосходных ксилографий, в том числе один из своих шедевров — серию гравюр на дереве «Апокалипсис» (1498), являющихся удачным сочетанием позднеготического художественного языка и стилистики итальянского Возрождения. </w:t>
      </w:r>
      <w:r w:rsidR="00E9186B">
        <w:t xml:space="preserve"> Ожидание антихриста и гибели мира нашли </w:t>
      </w:r>
      <w:r w:rsidR="00F87000">
        <w:t xml:space="preserve">отражение в его </w:t>
      </w:r>
      <w:r>
        <w:t>работах</w:t>
      </w:r>
      <w:r w:rsidR="00F87000">
        <w:t>.</w:t>
      </w:r>
      <w:r w:rsidR="00187316">
        <w:t xml:space="preserve"> Пророчества в Откровении </w:t>
      </w:r>
      <w:r w:rsidR="00187316">
        <w:lastRenderedPageBreak/>
        <w:t>Иоанна Богослова начинаются с появления 4 всадников на белом, рыжем</w:t>
      </w:r>
      <w:proofErr w:type="gramStart"/>
      <w:r w:rsidR="00187316">
        <w:t xml:space="preserve"> ,</w:t>
      </w:r>
      <w:proofErr w:type="gramEnd"/>
      <w:r w:rsidR="00187316">
        <w:t xml:space="preserve"> вороном и бледном конях, несущим людям гибель.</w:t>
      </w:r>
    </w:p>
    <w:p w:rsidR="00F35C13" w:rsidRPr="000F78AC" w:rsidRDefault="00F35C13" w:rsidP="00E9186B">
      <w:pPr>
        <w:rPr>
          <w:b/>
        </w:rPr>
      </w:pPr>
      <w:r w:rsidRPr="00F35C13">
        <w:rPr>
          <w:b/>
        </w:rPr>
        <w:drawing>
          <wp:inline distT="0" distB="0" distL="0" distR="0">
            <wp:extent cx="3849515" cy="51840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515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13" w:rsidRDefault="00187316" w:rsidP="000F78AC">
      <w:pPr>
        <w:rPr>
          <w:rFonts w:cstheme="minorHAnsi"/>
        </w:rPr>
      </w:pPr>
      <w:r>
        <w:t xml:space="preserve">На гравюре </w:t>
      </w:r>
      <w:r w:rsidR="006044FC" w:rsidRPr="006044FC">
        <w:t xml:space="preserve"> «</w:t>
      </w:r>
      <w:r w:rsidR="006044FC" w:rsidRPr="00187316">
        <w:rPr>
          <w:b/>
        </w:rPr>
        <w:t>Четыре всадника</w:t>
      </w:r>
      <w:r w:rsidR="006044FC" w:rsidRPr="006044FC">
        <w:t>»</w:t>
      </w:r>
      <w:r w:rsidR="00DF6635">
        <w:t xml:space="preserve"> </w:t>
      </w:r>
      <w:r>
        <w:t>они возникают из густой тьмы, как посланники неба. Натянута тетива лука у первого, меч второго готов разить</w:t>
      </w:r>
      <w:proofErr w:type="gramStart"/>
      <w:r>
        <w:t xml:space="preserve"> ,</w:t>
      </w:r>
      <w:proofErr w:type="gramEnd"/>
      <w:r>
        <w:t xml:space="preserve"> у третьего вместо оружия весы , четвертый всадник – сама смерть- полуобнаженный старик с разорванным в крике ртом и горящими глазами. Он держит в руках вилы, которыми могильщики  спихивали тела в яму  во время чумы</w:t>
      </w:r>
      <w:proofErr w:type="gramStart"/>
      <w:r>
        <w:t xml:space="preserve"> .</w:t>
      </w:r>
      <w:proofErr w:type="gramEnd"/>
      <w:r>
        <w:t xml:space="preserve"> Под копыта коней  падают поверженные ужасом король, священник, крестьянин, горожанка</w:t>
      </w:r>
      <w:r w:rsidR="0081223C">
        <w:t xml:space="preserve">. Они словно иллюстрация Откровения о том, что погибнут </w:t>
      </w:r>
      <w:proofErr w:type="gramStart"/>
      <w:r w:rsidR="0081223C">
        <w:t>все</w:t>
      </w:r>
      <w:proofErr w:type="gramEnd"/>
      <w:r w:rsidR="0081223C">
        <w:t xml:space="preserve"> </w:t>
      </w:r>
      <w:r w:rsidR="00DF6635">
        <w:t xml:space="preserve"> </w:t>
      </w:r>
      <w:r w:rsidR="0081223C">
        <w:t>не смотря на сословие. Дюрер верил в  пророчество Апок</w:t>
      </w:r>
      <w:r w:rsidR="00DF6635">
        <w:t>алипсиса. Он страстно добивался</w:t>
      </w:r>
      <w:r w:rsidR="0081223C">
        <w:t>, чтобы его работы выглядели как можно убедительнее. Страшная кавалькада размещена по диагонали и едва помещается на доске, вызывая ощущение стремительного галопа. И даже</w:t>
      </w:r>
      <w:r>
        <w:t xml:space="preserve"> </w:t>
      </w:r>
      <w:r w:rsidR="0081223C">
        <w:t>фон – то</w:t>
      </w:r>
      <w:r w:rsidR="00AB4C98">
        <w:t xml:space="preserve">нкая горизонтальная штриховка  </w:t>
      </w:r>
      <w:r w:rsidR="0081223C">
        <w:t>кажется</w:t>
      </w:r>
      <w:proofErr w:type="gramStart"/>
      <w:r w:rsidR="0081223C">
        <w:t xml:space="preserve"> ,</w:t>
      </w:r>
      <w:proofErr w:type="gramEnd"/>
      <w:r w:rsidR="0081223C">
        <w:t xml:space="preserve"> увлекает всадников за собой. Тесно сбли</w:t>
      </w:r>
      <w:r w:rsidR="00AB4C98">
        <w:t xml:space="preserve">жая почти прямые черные   линии  </w:t>
      </w:r>
      <w:r w:rsidR="0081223C">
        <w:t xml:space="preserve">Дюрер создал эффект наползающего мрака. Четкий линейный контур, струящиеся драпировки, динамизм действия- все это дань готической традиции. Но готическая экспрессивность неотделима в гравюре от классического рационализма. </w:t>
      </w:r>
      <w:r w:rsidR="006B2EBA">
        <w:t>Стремление к правде очевидно в повествовательности композиции, реалистичном изображении ландшафта и облика персонажей. Художник изобразил каждую пару конских ног в разном положении</w:t>
      </w:r>
      <w:proofErr w:type="gramStart"/>
      <w:r w:rsidR="006B2EBA">
        <w:t xml:space="preserve"> .</w:t>
      </w:r>
      <w:proofErr w:type="gramEnd"/>
      <w:r w:rsidR="006B2EBA">
        <w:t xml:space="preserve"> Три коня подкованы железными подковами, а у поступи четвертого коня </w:t>
      </w:r>
      <w:r w:rsidR="006B2EBA">
        <w:lastRenderedPageBreak/>
        <w:t xml:space="preserve">костяной звук, подобный громыханию костей его седока, самой Смерти. После появления четырех всадников испытания </w:t>
      </w:r>
      <w:r w:rsidR="006B2EBA" w:rsidRPr="00391D7C">
        <w:rPr>
          <w:rFonts w:cstheme="minorHAnsi"/>
        </w:rPr>
        <w:t xml:space="preserve">людей продолжаются. </w:t>
      </w:r>
    </w:p>
    <w:p w:rsidR="00F35C13" w:rsidRDefault="006044FC" w:rsidP="000F78AC">
      <w:pPr>
        <w:rPr>
          <w:rFonts w:cstheme="minorHAnsi"/>
        </w:rPr>
      </w:pPr>
      <w:r w:rsidRPr="00391D7C">
        <w:rPr>
          <w:rFonts w:cstheme="minorHAnsi"/>
          <w:b/>
        </w:rPr>
        <w:t>Гравюра «Трубный глас»(</w:t>
      </w:r>
      <w:r w:rsidRPr="00391D7C">
        <w:rPr>
          <w:rFonts w:cstheme="minorHAnsi"/>
        </w:rPr>
        <w:t>1497-1498)</w:t>
      </w:r>
      <w:r w:rsidR="006B2EBA" w:rsidRPr="00391D7C">
        <w:rPr>
          <w:rFonts w:cstheme="minorHAnsi"/>
        </w:rPr>
        <w:t xml:space="preserve">отражает момент снятия </w:t>
      </w:r>
      <w:r w:rsidR="006B2EBA" w:rsidRPr="000F78AC">
        <w:rPr>
          <w:rFonts w:cstheme="minorHAnsi"/>
        </w:rPr>
        <w:t>седьмой печати с Книги судеб.</w:t>
      </w:r>
    </w:p>
    <w:p w:rsidR="00F35C13" w:rsidRDefault="00F35C13" w:rsidP="000F78AC">
      <w:pPr>
        <w:rPr>
          <w:rFonts w:cstheme="minorHAnsi"/>
        </w:rPr>
      </w:pPr>
      <w:r w:rsidRPr="00F35C13">
        <w:rPr>
          <w:rFonts w:cstheme="minorHAnsi"/>
        </w:rPr>
        <w:drawing>
          <wp:inline distT="0" distB="0" distL="0" distR="0">
            <wp:extent cx="3688800" cy="5220000"/>
            <wp:effectExtent l="19050" t="0" r="690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8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13" w:rsidRDefault="006B2EBA" w:rsidP="000F78AC">
      <w:pPr>
        <w:rPr>
          <w:rFonts w:cstheme="minorHAnsi"/>
        </w:rPr>
      </w:pPr>
      <w:r w:rsidRPr="000F78AC">
        <w:rPr>
          <w:rFonts w:cstheme="minorHAnsi"/>
        </w:rPr>
        <w:t xml:space="preserve"> Семь ангелов начинают трубить</w:t>
      </w:r>
      <w:r w:rsidR="00A1393B" w:rsidRPr="000F78AC">
        <w:rPr>
          <w:rFonts w:eastAsia="Times New Roman" w:cstheme="minorHAnsi"/>
          <w:lang w:eastAsia="ru-RU"/>
        </w:rPr>
        <w:t>, на землю обрушился град</w:t>
      </w:r>
      <w:r w:rsidR="00DF6635" w:rsidRPr="000F78AC">
        <w:rPr>
          <w:rFonts w:eastAsia="Times New Roman" w:cstheme="minorHAnsi"/>
          <w:lang w:eastAsia="ru-RU"/>
        </w:rPr>
        <w:t>,</w:t>
      </w:r>
      <w:r w:rsidR="00A1393B" w:rsidRPr="000F78AC">
        <w:rPr>
          <w:rFonts w:eastAsia="Times New Roman" w:cstheme="minorHAnsi"/>
          <w:lang w:eastAsia="ru-RU"/>
        </w:rPr>
        <w:t xml:space="preserve"> и хлынула кровь. Горят деревья и трава. Море обращается в кровь. Рушится с неба в колодец звезда Полынь, и горькой становится вода па земле. Со всех с</w:t>
      </w:r>
      <w:r w:rsidR="00AB4C98">
        <w:rPr>
          <w:rFonts w:eastAsia="Times New Roman" w:cstheme="minorHAnsi"/>
          <w:lang w:eastAsia="ru-RU"/>
        </w:rPr>
        <w:t>торон на солнце надвигается черн</w:t>
      </w:r>
      <w:r w:rsidR="00A1393B" w:rsidRPr="000F78AC">
        <w:rPr>
          <w:rFonts w:eastAsia="Times New Roman" w:cstheme="minorHAnsi"/>
          <w:lang w:eastAsia="ru-RU"/>
        </w:rPr>
        <w:t xml:space="preserve">ая тьма. </w:t>
      </w:r>
      <w:r w:rsidR="00A1393B" w:rsidRPr="000F78AC">
        <w:rPr>
          <w:rFonts w:eastAsia="Times New Roman" w:cstheme="minorHAnsi"/>
          <w:bCs/>
          <w:lang w:eastAsia="ru-RU"/>
        </w:rPr>
        <w:t>Каждый новый трубный звук предвещает новые беды.</w:t>
      </w:r>
      <w:r w:rsidR="00A1393B" w:rsidRPr="000F78AC">
        <w:rPr>
          <w:rFonts w:eastAsia="Times New Roman" w:cstheme="minorHAnsi"/>
          <w:lang w:eastAsia="ru-RU"/>
        </w:rPr>
        <w:t xml:space="preserve"> Еще одна звезда падает на землю, отворяя еще один колодец. Оттуда поднимается дым. Он омрачает солнце и небо и превращается в хищную саранчу. Вот образы, созданные для Дюрера! Он строит гигантскую мировую сцену. Вверху, между богом и алтарем, </w:t>
      </w:r>
      <w:r w:rsidR="00A1393B" w:rsidRPr="000F78AC">
        <w:rPr>
          <w:rFonts w:eastAsia="Times New Roman" w:cstheme="minorHAnsi"/>
          <w:bCs/>
          <w:lang w:eastAsia="ru-RU"/>
        </w:rPr>
        <w:t>восьмой ангел</w:t>
      </w:r>
      <w:r w:rsidR="00A1393B" w:rsidRPr="000F78AC">
        <w:rPr>
          <w:rFonts w:eastAsia="Times New Roman" w:cstheme="minorHAnsi"/>
          <w:lang w:eastAsia="ru-RU"/>
        </w:rPr>
        <w:t xml:space="preserve">. Он бросает на землю жертвенный огонь. </w:t>
      </w:r>
      <w:r w:rsidR="00A1393B" w:rsidRPr="000F78AC">
        <w:rPr>
          <w:rFonts w:eastAsia="Times New Roman" w:cstheme="minorHAnsi"/>
          <w:bCs/>
          <w:lang w:eastAsia="ru-RU"/>
        </w:rPr>
        <w:t>Поразительно его лицо</w:t>
      </w:r>
      <w:r w:rsidR="00A1393B" w:rsidRPr="000F78AC">
        <w:rPr>
          <w:rFonts w:eastAsia="Times New Roman" w:cstheme="minorHAnsi"/>
          <w:lang w:eastAsia="ru-RU"/>
        </w:rPr>
        <w:t xml:space="preserve">. В нем ни гнева, ни угрозы. Это беззаботное лицо ребенка, который забавляется. </w:t>
      </w:r>
      <w:r w:rsidR="00A1393B" w:rsidRPr="000F78AC">
        <w:rPr>
          <w:rFonts w:eastAsia="Times New Roman" w:cstheme="minorHAnsi"/>
          <w:bCs/>
          <w:lang w:eastAsia="ru-RU"/>
        </w:rPr>
        <w:t>На губах улыбка удовольствия, в глазах любопытство</w:t>
      </w:r>
      <w:r w:rsidR="00A1393B" w:rsidRPr="000F78AC">
        <w:rPr>
          <w:rFonts w:eastAsia="Times New Roman" w:cstheme="minorHAnsi"/>
          <w:lang w:eastAsia="ru-RU"/>
        </w:rPr>
        <w:t>. Он - воплощение беззаботной жестокости. Забыть его невозможно</w:t>
      </w:r>
      <w:r w:rsidR="00B769E8" w:rsidRPr="000F78AC">
        <w:rPr>
          <w:rFonts w:eastAsia="Times New Roman" w:cstheme="minorHAnsi"/>
          <w:lang w:eastAsia="ru-RU"/>
        </w:rPr>
        <w:t xml:space="preserve">. </w:t>
      </w:r>
      <w:r w:rsidR="00A1393B" w:rsidRPr="000F78AC">
        <w:rPr>
          <w:rFonts w:eastAsia="Times New Roman" w:cstheme="minorHAnsi"/>
          <w:bCs/>
          <w:lang w:eastAsia="ru-RU"/>
        </w:rPr>
        <w:t>Мрачнеют луна и солнце. Бедствия охватывают землю</w:t>
      </w:r>
      <w:r w:rsidR="00A1393B" w:rsidRPr="000F78AC">
        <w:rPr>
          <w:rFonts w:eastAsia="Times New Roman" w:cstheme="minorHAnsi"/>
          <w:lang w:eastAsia="ru-RU"/>
        </w:rPr>
        <w:t>. Буря топит корабли. Плывут по воде обломки мачт, в ужасе поднимает руки гребец, чью лодку захлестывает волна</w:t>
      </w:r>
      <w:r w:rsidR="00A1393B" w:rsidRPr="00391D7C">
        <w:rPr>
          <w:rFonts w:eastAsia="Times New Roman" w:cstheme="minorHAnsi"/>
          <w:lang w:eastAsia="ru-RU"/>
        </w:rPr>
        <w:t xml:space="preserve">. Другой пытается спастись вплавь. Но куда плыть? Перед ним - пылающий берег. Дюрер соединил на одном листе несколько событий, о которых повествует "Апокалипсис". Ему удалось передать не мгновенное, а протяженное во времени состояние ужаса. Наискосок пересекает небо хищный орел. Ветер свистит в полураскрытых крыльях </w:t>
      </w:r>
      <w:r w:rsidR="00A1393B" w:rsidRPr="00391D7C">
        <w:rPr>
          <w:rFonts w:eastAsia="Times New Roman" w:cstheme="minorHAnsi"/>
          <w:lang w:eastAsia="ru-RU"/>
        </w:rPr>
        <w:lastRenderedPageBreak/>
        <w:t>орла, из клюва вырывается клич: "Горе, горе, горе!" Художник написал это слово буквами. Короткий текст, включенный в изображение - единственный случай в этом цикле,- обретает пронзительную силу</w:t>
      </w:r>
      <w:r w:rsidR="00A1393B" w:rsidRPr="000F78AC">
        <w:rPr>
          <w:rFonts w:eastAsia="Times New Roman" w:cstheme="minorHAnsi"/>
          <w:lang w:eastAsia="ru-RU"/>
        </w:rPr>
        <w:t>.</w:t>
      </w:r>
      <w:r w:rsidR="00A1393B" w:rsidRPr="000F78AC">
        <w:rPr>
          <w:rFonts w:eastAsia="Times New Roman" w:cstheme="minorHAnsi"/>
          <w:bCs/>
          <w:lang w:eastAsia="ru-RU"/>
        </w:rPr>
        <w:t xml:space="preserve"> Огромные руки высовываются </w:t>
      </w:r>
      <w:proofErr w:type="gramStart"/>
      <w:r w:rsidR="00A1393B" w:rsidRPr="000F78AC">
        <w:rPr>
          <w:rFonts w:eastAsia="Times New Roman" w:cstheme="minorHAnsi"/>
          <w:bCs/>
          <w:lang w:eastAsia="ru-RU"/>
        </w:rPr>
        <w:t>из</w:t>
      </w:r>
      <w:proofErr w:type="gramEnd"/>
      <w:r w:rsidR="00A1393B" w:rsidRPr="000F78AC">
        <w:rPr>
          <w:rFonts w:eastAsia="Times New Roman" w:cstheme="minorHAnsi"/>
          <w:bCs/>
          <w:lang w:eastAsia="ru-RU"/>
        </w:rPr>
        <w:t xml:space="preserve"> - за облака, швыряют в море огненную гору</w:t>
      </w:r>
      <w:r w:rsidR="00A1393B" w:rsidRPr="000F78AC">
        <w:rPr>
          <w:rFonts w:eastAsia="Times New Roman" w:cstheme="minorHAnsi"/>
          <w:lang w:eastAsia="ru-RU"/>
        </w:rPr>
        <w:t xml:space="preserve">. Она взрывается огнем и паром, как вулкан, и вода вокруг нее закипает. Об огненной горе в "Апокалипсисе" говорится, о руках, бросающих ее в море, там нет ни слова. Нет подобного образа ни у одного из прежних иллюстраторов. </w:t>
      </w:r>
      <w:r w:rsidR="00A1393B" w:rsidRPr="000F78AC">
        <w:rPr>
          <w:rFonts w:eastAsia="Times New Roman" w:cstheme="minorHAnsi"/>
          <w:bCs/>
          <w:lang w:eastAsia="ru-RU"/>
        </w:rPr>
        <w:t>Это находка Дюрера</w:t>
      </w:r>
      <w:r w:rsidR="00A1393B" w:rsidRPr="00391D7C">
        <w:rPr>
          <w:rFonts w:eastAsia="Times New Roman" w:cstheme="minorHAnsi"/>
          <w:lang w:eastAsia="ru-RU"/>
        </w:rPr>
        <w:t xml:space="preserve">. Ангельские руки - маленькие в небе, приблизившись к земле, стали зловеще-огромными... А внизу, насколько хватает глаз, расстилается мирный пейзаж. Мягкие холмы, обрывистые берега, редкие прозрачные рощи, манящие вдаль дороги, извилистые реки. </w:t>
      </w:r>
      <w:r w:rsidR="00A1393B" w:rsidRPr="00391D7C">
        <w:rPr>
          <w:rFonts w:eastAsia="Times New Roman" w:cstheme="minorHAnsi"/>
          <w:bCs/>
          <w:lang w:eastAsia="ru-RU"/>
        </w:rPr>
        <w:t>Только что земля эта была спокойной и прекрасной. Но прозвучали грозные трубы, и все, что есть на ней, гибнет...</w:t>
      </w:r>
      <w:r w:rsidR="00B769E8" w:rsidRPr="00391D7C">
        <w:rPr>
          <w:rFonts w:eastAsia="Times New Roman" w:cstheme="minorHAnsi"/>
          <w:bCs/>
          <w:lang w:eastAsia="ru-RU"/>
        </w:rPr>
        <w:t xml:space="preserve">  именно этот мирный пейзаж</w:t>
      </w:r>
      <w:proofErr w:type="gramStart"/>
      <w:r w:rsidR="00B769E8" w:rsidRPr="00391D7C">
        <w:rPr>
          <w:rFonts w:eastAsia="Times New Roman" w:cstheme="minorHAnsi"/>
          <w:bCs/>
          <w:lang w:eastAsia="ru-RU"/>
        </w:rPr>
        <w:t xml:space="preserve"> ,</w:t>
      </w:r>
      <w:proofErr w:type="gramEnd"/>
      <w:r w:rsidR="00B769E8" w:rsidRPr="00391D7C">
        <w:rPr>
          <w:rFonts w:eastAsia="Times New Roman" w:cstheme="minorHAnsi"/>
          <w:bCs/>
          <w:lang w:eastAsia="ru-RU"/>
        </w:rPr>
        <w:t>изображение ангелов, крылья которых где широко распахнуты, где сложены вместе, напоминают крылья орлов или аистов, в облике и ангелов и всадников отмечаются черты современников Дюрера, одетых в костюмы того времени- дань эпохе Ренессанса.</w:t>
      </w:r>
      <w:r w:rsidR="008F771D" w:rsidRPr="00391D7C">
        <w:rPr>
          <w:rFonts w:eastAsia="Times New Roman" w:cstheme="minorHAnsi"/>
          <w:bCs/>
          <w:lang w:eastAsia="ru-RU"/>
        </w:rPr>
        <w:t xml:space="preserve"> Мир символов и аллегорий постепенно превращался в мир фактов и живой реальности и об этом  свидетельствует портретная живопись Дюрера, выражавшая специфическое мировосприятие немцев. Оно было продиктовано глубокой религиозностью, переживаемое страдание Христа воспринималось как собственное состояние. Это обусловило изображение страдающего Христа с чертами самого художника.</w:t>
      </w:r>
      <w:r w:rsidR="000F78AC">
        <w:rPr>
          <w:rFonts w:cstheme="minorHAnsi"/>
        </w:rPr>
        <w:t xml:space="preserve"> </w:t>
      </w:r>
    </w:p>
    <w:p w:rsidR="00F35C13" w:rsidRDefault="006044FC" w:rsidP="000F78AC">
      <w:pPr>
        <w:rPr>
          <w:rFonts w:cstheme="minorHAnsi"/>
        </w:rPr>
      </w:pPr>
      <w:r w:rsidRPr="00391D7C">
        <w:rPr>
          <w:rFonts w:cstheme="minorHAnsi"/>
          <w:b/>
        </w:rPr>
        <w:t>Гравюра на меди «Голова Христа»(</w:t>
      </w:r>
      <w:r w:rsidRPr="00391D7C">
        <w:rPr>
          <w:rFonts w:cstheme="minorHAnsi"/>
        </w:rPr>
        <w:t>1498)</w:t>
      </w:r>
      <w:r w:rsidR="008F771D" w:rsidRPr="00391D7C">
        <w:rPr>
          <w:rFonts w:cstheme="minorHAnsi"/>
        </w:rPr>
        <w:t xml:space="preserve">. </w:t>
      </w:r>
    </w:p>
    <w:p w:rsidR="00F35C13" w:rsidRDefault="00F35C13" w:rsidP="000F78AC">
      <w:pPr>
        <w:rPr>
          <w:rFonts w:cstheme="minorHAnsi"/>
        </w:rPr>
      </w:pPr>
      <w:r w:rsidRPr="00F35C13">
        <w:rPr>
          <w:rFonts w:cstheme="minorHAnsi"/>
        </w:rPr>
        <w:drawing>
          <wp:inline distT="0" distB="0" distL="0" distR="0">
            <wp:extent cx="2764631" cy="41148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63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13" w:rsidRDefault="008F771D" w:rsidP="000F78AC">
      <w:pPr>
        <w:rPr>
          <w:rFonts w:cstheme="minorHAnsi"/>
        </w:rPr>
      </w:pPr>
      <w:r w:rsidRPr="00391D7C">
        <w:rPr>
          <w:rFonts w:cstheme="minorHAnsi"/>
          <w:b/>
        </w:rPr>
        <w:t xml:space="preserve">Автопортрет(1500) </w:t>
      </w:r>
      <w:r w:rsidRPr="00391D7C">
        <w:rPr>
          <w:rFonts w:cstheme="minorHAnsi"/>
        </w:rPr>
        <w:t xml:space="preserve">обращает на себя внимание своим сходством с принятыми в то время в искусстве изображениями Христа— </w:t>
      </w:r>
      <w:proofErr w:type="gramStart"/>
      <w:r w:rsidRPr="00391D7C">
        <w:rPr>
          <w:rFonts w:cstheme="minorHAnsi"/>
        </w:rPr>
        <w:t>си</w:t>
      </w:r>
      <w:proofErr w:type="gramEnd"/>
      <w:r w:rsidRPr="00391D7C">
        <w:rPr>
          <w:rFonts w:cstheme="minorHAnsi"/>
        </w:rPr>
        <w:t xml:space="preserve">мметрия композиции, краски тёмных тонов, поворот анфас и рука, поднятая к середине груди, как бы в жесте благословения. </w:t>
      </w:r>
    </w:p>
    <w:p w:rsidR="00F35C13" w:rsidRDefault="00F35C13" w:rsidP="000F78AC">
      <w:pPr>
        <w:rPr>
          <w:rFonts w:cstheme="minorHAnsi"/>
        </w:rPr>
      </w:pPr>
    </w:p>
    <w:p w:rsidR="00F35C13" w:rsidRDefault="00F35C13" w:rsidP="000F78AC">
      <w:pPr>
        <w:rPr>
          <w:rFonts w:cstheme="minorHAnsi"/>
        </w:rPr>
      </w:pPr>
      <w:r w:rsidRPr="00F35C13">
        <w:rPr>
          <w:rFonts w:cstheme="minorHAnsi"/>
        </w:rPr>
        <w:lastRenderedPageBreak/>
        <w:drawing>
          <wp:inline distT="0" distB="0" distL="0" distR="0">
            <wp:extent cx="2752725" cy="3810000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13" w:rsidRDefault="008F771D" w:rsidP="000F78AC">
      <w:pPr>
        <w:rPr>
          <w:rFonts w:cstheme="minorHAnsi"/>
        </w:rPr>
      </w:pPr>
      <w:r w:rsidRPr="00391D7C">
        <w:rPr>
          <w:rFonts w:cstheme="minorHAnsi"/>
        </w:rPr>
        <w:t>Надписи на чёрном фоне по обе стороны от Дюрера как бы парят в пространстве, подчёркивая символизм портрета. Лицо с непреклонностью и безличным достоинством маски, скрывающей беспокойство потрясений, боли и страсти внутри». Кажущаяся симметрия картины несколько нарушена: голова расположена чуть правее центра, пряди волос падают набок, взгляд направлен влево.</w:t>
      </w:r>
    </w:p>
    <w:p w:rsidR="00F35C13" w:rsidRDefault="006044FC" w:rsidP="000F78AC">
      <w:pPr>
        <w:rPr>
          <w:rFonts w:cstheme="minorHAnsi"/>
        </w:rPr>
      </w:pPr>
      <w:r w:rsidRPr="00391D7C">
        <w:rPr>
          <w:rFonts w:eastAsia="+mj-ea" w:cstheme="minorHAnsi"/>
          <w:caps/>
          <w:spacing w:val="10"/>
          <w:kern w:val="24"/>
          <w:position w:val="1"/>
        </w:rPr>
        <w:t xml:space="preserve"> </w:t>
      </w:r>
      <w:r w:rsidRPr="00391D7C">
        <w:rPr>
          <w:rFonts w:cstheme="minorHAnsi"/>
          <w:b/>
        </w:rPr>
        <w:t>Портрет матери художника</w:t>
      </w:r>
      <w:r w:rsidR="008F771D" w:rsidRPr="00391D7C">
        <w:rPr>
          <w:rFonts w:cstheme="minorHAnsi"/>
          <w:b/>
        </w:rPr>
        <w:t>.</w:t>
      </w:r>
      <w:r w:rsidR="00661F30" w:rsidRPr="00391D7C">
        <w:rPr>
          <w:rFonts w:cstheme="minorHAnsi"/>
        </w:rPr>
        <w:t xml:space="preserve"> </w:t>
      </w:r>
      <w:r w:rsidR="00661F30" w:rsidRPr="000F78AC">
        <w:rPr>
          <w:rFonts w:cstheme="minorHAnsi"/>
        </w:rPr>
        <w:t>В один из дней этого последнего года ее жизни</w:t>
      </w:r>
      <w:r w:rsidR="00DF6635" w:rsidRPr="000F78AC">
        <w:rPr>
          <w:rFonts w:cstheme="minorHAnsi"/>
        </w:rPr>
        <w:t>(63 года)</w:t>
      </w:r>
      <w:r w:rsidR="00661F30" w:rsidRPr="000F78AC">
        <w:rPr>
          <w:rFonts w:cstheme="minorHAnsi"/>
        </w:rPr>
        <w:t>, бесконечно мучительного, Дюрер нарисовал ее портрет.</w:t>
      </w:r>
    </w:p>
    <w:p w:rsidR="00F35C13" w:rsidRDefault="00F35C13" w:rsidP="000F78AC">
      <w:pPr>
        <w:rPr>
          <w:rFonts w:cstheme="minorHAnsi"/>
        </w:rPr>
      </w:pPr>
      <w:r w:rsidRPr="00F35C13">
        <w:rPr>
          <w:rFonts w:cstheme="minorHAnsi"/>
        </w:rPr>
        <w:lastRenderedPageBreak/>
        <w:drawing>
          <wp:inline distT="0" distB="0" distL="0" distR="0">
            <wp:extent cx="2798936" cy="4114800"/>
            <wp:effectExtent l="19050" t="0" r="1414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93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13" w:rsidRDefault="00661F30" w:rsidP="000F78AC">
      <w:pPr>
        <w:rPr>
          <w:rFonts w:cstheme="minorHAnsi"/>
        </w:rPr>
      </w:pPr>
      <w:r w:rsidRPr="000F78AC">
        <w:rPr>
          <w:rFonts w:cstheme="minorHAnsi"/>
        </w:rPr>
        <w:t xml:space="preserve"> Он работал углем, спешил. Долго позировать Барбаре было трудно. Он нарисовал ее по грудь. На худое высохшее тело наброшена домашняя кофта. В вырезе рубахи резко выступают ребра, ключицы, жилистая шея. Лицо обтянуто кожей. Лоб в глубоких резких морщинах. Рот плотно сжат. Кажется, что Барбара старается сдержать стон. Углы губ печально опущены. Большие пристальные глаза смотрят мимо и сквозь сына, который ее рисует. Дюрер работает стремительно, торопливыми резкими штрихами. Он боится утомить мать</w:t>
      </w:r>
      <w:proofErr w:type="gramStart"/>
      <w:r w:rsidR="000F78AC">
        <w:rPr>
          <w:rFonts w:cstheme="minorHAnsi"/>
        </w:rPr>
        <w:t xml:space="preserve"> </w:t>
      </w:r>
      <w:r w:rsidRPr="000F78AC">
        <w:rPr>
          <w:rFonts w:cstheme="minorHAnsi"/>
        </w:rPr>
        <w:t>,</w:t>
      </w:r>
      <w:proofErr w:type="gramEnd"/>
      <w:r w:rsidRPr="000F78AC">
        <w:rPr>
          <w:rFonts w:cstheme="minorHAnsi"/>
        </w:rPr>
        <w:t xml:space="preserve"> ему страшно, что она упадет, пока он ее рисует, да и сам не в силах долго вглядываться в ее лицо, на нем ясно написано, что дни ее сочтены. Дюрер знает: мать непременно захочет посмотреть на рисунок. Заставить уголь солгать? Смягчить то, что прорисовано на этом лице резцом времени и болезней? Когда он рисует, он не умеет кривить душой. Рисунок закончен. Мать</w:t>
      </w:r>
      <w:proofErr w:type="gramStart"/>
      <w:r w:rsidRPr="000F78AC">
        <w:rPr>
          <w:rFonts w:cstheme="minorHAnsi"/>
        </w:rPr>
        <w:t xml:space="preserve"> </w:t>
      </w:r>
      <w:r w:rsidR="000F78AC">
        <w:rPr>
          <w:rFonts w:cstheme="minorHAnsi"/>
        </w:rPr>
        <w:t>,</w:t>
      </w:r>
      <w:proofErr w:type="gramEnd"/>
      <w:r w:rsidRPr="000F78AC">
        <w:rPr>
          <w:rFonts w:cstheme="minorHAnsi"/>
        </w:rPr>
        <w:t>молча протягивает за ним руку, смотрит на него, молча обнимает сына. Она знает: ему труднее, чем ей. Рисунок сохранился. Он — шедевр графического искусства и один из самых проникновенных портретов в истории графики</w:t>
      </w:r>
      <w:r w:rsidRPr="00391D7C">
        <w:rPr>
          <w:rFonts w:cstheme="minorHAnsi"/>
        </w:rPr>
        <w:t xml:space="preserve">. </w:t>
      </w:r>
    </w:p>
    <w:p w:rsidR="00F35C13" w:rsidRDefault="006044FC" w:rsidP="000F78AC">
      <w:pPr>
        <w:rPr>
          <w:rFonts w:cstheme="minorHAnsi"/>
          <w:b/>
        </w:rPr>
      </w:pPr>
      <w:r w:rsidRPr="00391D7C">
        <w:rPr>
          <w:rFonts w:cstheme="minorHAnsi"/>
          <w:b/>
        </w:rPr>
        <w:t>«Четыре апостола»(1526)</w:t>
      </w:r>
      <w:r w:rsidR="00D57CE7" w:rsidRPr="00391D7C">
        <w:rPr>
          <w:rFonts w:cstheme="minorHAnsi"/>
          <w:b/>
        </w:rPr>
        <w:t xml:space="preserve"> </w:t>
      </w:r>
    </w:p>
    <w:p w:rsidR="00F35C13" w:rsidRDefault="00F35C13" w:rsidP="000F78AC">
      <w:pPr>
        <w:rPr>
          <w:rFonts w:cstheme="minorHAnsi"/>
          <w:b/>
        </w:rPr>
      </w:pPr>
      <w:r w:rsidRPr="00F35C13">
        <w:rPr>
          <w:rFonts w:cstheme="minorHAnsi"/>
          <w:b/>
        </w:rPr>
        <w:lastRenderedPageBreak/>
        <w:drawing>
          <wp:inline distT="0" distB="0" distL="0" distR="0">
            <wp:extent cx="4226490" cy="5436000"/>
            <wp:effectExtent l="19050" t="0" r="261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490" cy="54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AC" w:rsidRDefault="00D57CE7" w:rsidP="000F78AC">
      <w:pPr>
        <w:rPr>
          <w:rFonts w:cstheme="minorHAnsi"/>
        </w:rPr>
      </w:pPr>
      <w:r w:rsidRPr="00391D7C">
        <w:rPr>
          <w:rFonts w:cstheme="minorHAnsi"/>
        </w:rPr>
        <w:t>Картина — диптих — состоит из двух вертикальных узких створок, скреплённых между собой. На левой створке изображены апостолы</w:t>
      </w:r>
      <w:r w:rsidR="000F78AC">
        <w:rPr>
          <w:rFonts w:cstheme="minorHAnsi"/>
        </w:rPr>
        <w:t xml:space="preserve"> -</w:t>
      </w:r>
      <w:r w:rsidR="00DF6635" w:rsidRPr="00391D7C">
        <w:rPr>
          <w:rFonts w:cstheme="minorHAnsi"/>
        </w:rPr>
        <w:t xml:space="preserve"> </w:t>
      </w:r>
      <w:r w:rsidRPr="00391D7C">
        <w:rPr>
          <w:rFonts w:cstheme="minorHAnsi"/>
        </w:rPr>
        <w:t xml:space="preserve">Иоанн и Пётр, на правой — Марк и Павел. </w:t>
      </w:r>
      <w:r w:rsidR="006F00D1">
        <w:rPr>
          <w:rFonts w:cstheme="minorHAnsi"/>
        </w:rPr>
        <w:t>В картине соединен античный идеал красоты с готической композицией.</w:t>
      </w:r>
      <w:r w:rsidR="000F78AC">
        <w:rPr>
          <w:rFonts w:cstheme="minorHAnsi"/>
        </w:rPr>
        <w:t xml:space="preserve"> </w:t>
      </w:r>
      <w:r w:rsidR="006F00D1">
        <w:rPr>
          <w:rFonts w:cstheme="minorHAnsi"/>
        </w:rPr>
        <w:t>Скульптурная пластика фигур и титанические образы апостолов</w:t>
      </w:r>
      <w:r w:rsidR="000F78AC">
        <w:rPr>
          <w:rFonts w:cstheme="minorHAnsi"/>
        </w:rPr>
        <w:t xml:space="preserve"> </w:t>
      </w:r>
      <w:r w:rsidR="006F00D1">
        <w:rPr>
          <w:rFonts w:cstheme="minorHAnsi"/>
        </w:rPr>
        <w:t xml:space="preserve"> не оставляют сомнений в том, что каждый из них – портрет реального человека эпохи Ренессанса, сильная личность</w:t>
      </w:r>
      <w:proofErr w:type="gramStart"/>
      <w:r w:rsidR="006F00D1">
        <w:rPr>
          <w:rFonts w:cstheme="minorHAnsi"/>
        </w:rPr>
        <w:t xml:space="preserve"> ,</w:t>
      </w:r>
      <w:proofErr w:type="gramEnd"/>
      <w:r w:rsidR="006F00D1">
        <w:rPr>
          <w:rFonts w:cstheme="minorHAnsi"/>
        </w:rPr>
        <w:t xml:space="preserve"> обладающая яркой индивидуальностью. О сохранении готической традиции свидетельствуют, во- первых, композиция, при которой святые занимают всю поверхность и почти выдвинуты в пространство храма. Во- вторых, отсутствие пейзажного или архитектурного фона. В – третьих, отстраненность образов величавых мудрецов. Разместив на переднем плане Иоанна и Павла, а так же выделив их цветом, Дюрер выразил солидарность с Реформацией</w:t>
      </w:r>
      <w:proofErr w:type="gramStart"/>
      <w:r w:rsidR="006F00D1">
        <w:rPr>
          <w:rFonts w:cstheme="minorHAnsi"/>
        </w:rPr>
        <w:t xml:space="preserve"> </w:t>
      </w:r>
      <w:r w:rsidR="00C94665">
        <w:rPr>
          <w:rFonts w:cstheme="minorHAnsi"/>
        </w:rPr>
        <w:t>,</w:t>
      </w:r>
      <w:proofErr w:type="gramEnd"/>
      <w:r w:rsidR="00C94665">
        <w:rPr>
          <w:rFonts w:cstheme="minorHAnsi"/>
        </w:rPr>
        <w:t xml:space="preserve"> поскольку Святой Иоанн  был любимым апостолом </w:t>
      </w:r>
      <w:r w:rsidR="006F00D1">
        <w:rPr>
          <w:rFonts w:cstheme="minorHAnsi"/>
        </w:rPr>
        <w:t>Мартина Лютера(протестант)</w:t>
      </w:r>
      <w:r w:rsidR="00C94665">
        <w:rPr>
          <w:rFonts w:cstheme="minorHAnsi"/>
        </w:rPr>
        <w:t>, а Святой Павел- бесспорным авторитетом всех протестантов.</w:t>
      </w:r>
      <w:r w:rsidR="006F00D1">
        <w:rPr>
          <w:rFonts w:cstheme="minorHAnsi"/>
        </w:rPr>
        <w:t xml:space="preserve">  </w:t>
      </w:r>
      <w:r w:rsidRPr="00391D7C">
        <w:rPr>
          <w:rFonts w:cstheme="minorHAnsi"/>
        </w:rPr>
        <w:t xml:space="preserve">В четырёх апостолах также видели воплощение основных темпераментов — холерического, меланхолического, сангвинического и флегматического. </w:t>
      </w:r>
      <w:r w:rsidR="00C94665">
        <w:rPr>
          <w:rFonts w:cstheme="minorHAnsi"/>
        </w:rPr>
        <w:t>Иоанн – меланхолик, Павел- холерик, Петр- флегматик</w:t>
      </w:r>
      <w:r w:rsidR="00AB4C98">
        <w:rPr>
          <w:rFonts w:cstheme="minorHAnsi"/>
        </w:rPr>
        <w:t xml:space="preserve">, Марк- сангвиник. </w:t>
      </w:r>
      <w:r w:rsidRPr="00391D7C">
        <w:rPr>
          <w:rFonts w:cstheme="minorHAnsi"/>
        </w:rPr>
        <w:t>Действительно, Дюрер стремился создать разные типы людей, с их способностью к активному жизненному действию, но наряду с этим и более всего его увлекала цель сотворения образа могучей, духовно богатой личности. Картина «Четыре апостола» должна была восприниматься своеобразным завещанием великого немецкого художника-гуманиста современности и грядущим поколениям.</w:t>
      </w:r>
      <w:r w:rsidR="000F78AC">
        <w:rPr>
          <w:rFonts w:cstheme="minorHAnsi"/>
        </w:rPr>
        <w:t xml:space="preserve"> </w:t>
      </w:r>
      <w:r w:rsidRPr="00391D7C">
        <w:rPr>
          <w:rFonts w:cstheme="minorHAnsi"/>
        </w:rPr>
        <w:t xml:space="preserve">Под </w:t>
      </w:r>
      <w:r w:rsidRPr="00391D7C">
        <w:rPr>
          <w:rFonts w:cstheme="minorHAnsi"/>
        </w:rPr>
        <w:lastRenderedPageBreak/>
        <w:t xml:space="preserve">фигурой Иоанна цитата из </w:t>
      </w:r>
      <w:r w:rsidR="00DF6635" w:rsidRPr="00391D7C">
        <w:rPr>
          <w:rFonts w:cstheme="minorHAnsi"/>
        </w:rPr>
        <w:t>2-го послания Петра</w:t>
      </w:r>
      <w:r w:rsidRPr="00391D7C">
        <w:rPr>
          <w:rFonts w:cstheme="minorHAnsi"/>
        </w:rPr>
        <w:t>:</w:t>
      </w:r>
      <w:r w:rsidR="00391D7C" w:rsidRPr="00391D7C">
        <w:rPr>
          <w:rFonts w:cstheme="minorHAnsi"/>
        </w:rPr>
        <w:t xml:space="preserve"> </w:t>
      </w:r>
      <w:r w:rsidR="00391D7C" w:rsidRPr="00391D7C">
        <w:rPr>
          <w:rStyle w:val="HTML"/>
          <w:rFonts w:cstheme="minorHAnsi"/>
        </w:rPr>
        <w:t xml:space="preserve">Были и лжепророки в народе, как и у </w:t>
      </w:r>
      <w:proofErr w:type="gramStart"/>
      <w:r w:rsidR="00391D7C" w:rsidRPr="00391D7C">
        <w:rPr>
          <w:rStyle w:val="HTML"/>
          <w:rFonts w:cstheme="minorHAnsi"/>
        </w:rPr>
        <w:t>вас</w:t>
      </w:r>
      <w:proofErr w:type="gramEnd"/>
      <w:r w:rsidR="00391D7C" w:rsidRPr="00391D7C">
        <w:rPr>
          <w:rStyle w:val="HTML"/>
          <w:rFonts w:cstheme="minorHAnsi"/>
        </w:rPr>
        <w:t xml:space="preserve"> будут лжеучители…</w:t>
      </w:r>
      <w:r w:rsidR="00391D7C" w:rsidRPr="00391D7C">
        <w:rPr>
          <w:rFonts w:cstheme="minorHAnsi"/>
        </w:rPr>
        <w:t xml:space="preserve"> </w:t>
      </w:r>
    </w:p>
    <w:p w:rsidR="00F35C13" w:rsidRDefault="003A637B" w:rsidP="00A1393B">
      <w:pPr>
        <w:rPr>
          <w:rFonts w:cstheme="minorHAnsi"/>
          <w:b/>
        </w:rPr>
      </w:pPr>
      <w:r w:rsidRPr="000F78AC">
        <w:rPr>
          <w:rFonts w:cstheme="minorHAnsi"/>
          <w:b/>
        </w:rPr>
        <w:t>«Св. Анна, Дева  М</w:t>
      </w:r>
      <w:r w:rsidR="006044FC" w:rsidRPr="000F78AC">
        <w:rPr>
          <w:rFonts w:cstheme="minorHAnsi"/>
          <w:b/>
        </w:rPr>
        <w:t>ария  и  младенец»(1519)</w:t>
      </w:r>
      <w:r w:rsidR="008A7E13" w:rsidRPr="000F78AC">
        <w:rPr>
          <w:rFonts w:cstheme="minorHAnsi"/>
          <w:b/>
          <w:lang w:val="it-IT"/>
        </w:rPr>
        <w:t xml:space="preserve"> </w:t>
      </w:r>
    </w:p>
    <w:p w:rsidR="00F35C13" w:rsidRDefault="00F35C13" w:rsidP="00A1393B">
      <w:pPr>
        <w:rPr>
          <w:rFonts w:cstheme="minorHAnsi"/>
          <w:b/>
        </w:rPr>
      </w:pPr>
      <w:r w:rsidRPr="00F35C13">
        <w:rPr>
          <w:rFonts w:cstheme="minorHAnsi"/>
          <w:b/>
        </w:rPr>
        <w:drawing>
          <wp:inline distT="0" distB="0" distL="0" distR="0">
            <wp:extent cx="3264741" cy="411480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4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13" w:rsidRDefault="00F35C13" w:rsidP="00A1393B">
      <w:pPr>
        <w:rPr>
          <w:rFonts w:cstheme="minorHAnsi"/>
          <w:b/>
        </w:rPr>
      </w:pPr>
    </w:p>
    <w:p w:rsidR="00C3533D" w:rsidRDefault="006044FC" w:rsidP="00A1393B">
      <w:pPr>
        <w:rPr>
          <w:rFonts w:eastAsia="Times New Roman" w:cstheme="minorHAnsi"/>
          <w:bCs/>
          <w:lang w:eastAsia="ru-RU"/>
        </w:rPr>
      </w:pPr>
      <w:r w:rsidRPr="000F78AC">
        <w:rPr>
          <w:rFonts w:eastAsia="+mj-ea" w:cstheme="minorHAnsi"/>
          <w:b/>
          <w:caps/>
          <w:spacing w:val="10"/>
          <w:kern w:val="24"/>
          <w:position w:val="1"/>
        </w:rPr>
        <w:t xml:space="preserve"> </w:t>
      </w:r>
      <w:r w:rsidRPr="000F78AC">
        <w:rPr>
          <w:rFonts w:cstheme="minorHAnsi"/>
          <w:b/>
        </w:rPr>
        <w:t>«Большой кусок дерна» (1503)</w:t>
      </w:r>
      <w:r w:rsidR="003A637B" w:rsidRPr="00391D7C">
        <w:rPr>
          <w:rFonts w:eastAsia="Times New Roman" w:cstheme="minorHAnsi"/>
          <w:b/>
          <w:bCs/>
          <w:lang w:eastAsia="ru-RU"/>
        </w:rPr>
        <w:t>—</w:t>
      </w:r>
      <w:r w:rsidR="000F78AC" w:rsidRPr="000F78AC">
        <w:rPr>
          <w:rFonts w:eastAsia="Times New Roman" w:cstheme="minorHAnsi"/>
          <w:bCs/>
          <w:lang w:eastAsia="ru-RU"/>
        </w:rPr>
        <w:t xml:space="preserve">акварель. </w:t>
      </w:r>
    </w:p>
    <w:p w:rsidR="00C3533D" w:rsidRDefault="00C3533D" w:rsidP="00C3533D">
      <w:pPr>
        <w:jc w:val="center"/>
        <w:rPr>
          <w:rFonts w:eastAsia="Times New Roman" w:cstheme="minorHAnsi"/>
          <w:bCs/>
          <w:lang w:eastAsia="ru-RU"/>
        </w:rPr>
      </w:pPr>
      <w:r w:rsidRPr="00C3533D">
        <w:rPr>
          <w:rFonts w:eastAsia="Times New Roman" w:cstheme="minorHAnsi"/>
          <w:bCs/>
          <w:lang w:eastAsia="ru-RU"/>
        </w:rPr>
        <w:drawing>
          <wp:inline distT="0" distB="0" distL="0" distR="0">
            <wp:extent cx="2495550" cy="249555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E7" w:rsidRPr="000F78AC" w:rsidRDefault="000F78AC" w:rsidP="00A1393B">
      <w:pPr>
        <w:rPr>
          <w:rFonts w:cstheme="minorHAnsi"/>
          <w:b/>
        </w:rPr>
      </w:pPr>
      <w:r w:rsidRPr="000F78AC">
        <w:rPr>
          <w:rFonts w:eastAsia="Times New Roman" w:cstheme="minorHAnsi"/>
          <w:bCs/>
          <w:lang w:eastAsia="ru-RU"/>
        </w:rPr>
        <w:t>Э</w:t>
      </w:r>
      <w:r w:rsidR="003A637B" w:rsidRPr="000F78AC">
        <w:rPr>
          <w:rFonts w:eastAsia="Times New Roman" w:cstheme="minorHAnsi"/>
          <w:bCs/>
          <w:lang w:eastAsia="ru-RU"/>
        </w:rPr>
        <w:t>то взгляд снизу</w:t>
      </w:r>
      <w:r w:rsidR="003A637B" w:rsidRPr="000F78AC">
        <w:rPr>
          <w:rFonts w:eastAsia="Times New Roman" w:cstheme="minorHAnsi"/>
          <w:lang w:eastAsia="ru-RU"/>
        </w:rPr>
        <w:t xml:space="preserve">, как будто художник, а вместе с ним и зрители, внезапно уменьшились и оказались в мире гигантских трав. </w:t>
      </w:r>
      <w:r w:rsidR="003A637B" w:rsidRPr="000F78AC">
        <w:rPr>
          <w:rFonts w:eastAsia="Times New Roman" w:cstheme="minorHAnsi"/>
          <w:bCs/>
          <w:lang w:eastAsia="ru-RU"/>
        </w:rPr>
        <w:t>Маленький кусочек луга, длиной всего в один человеческий шаг, вдруг стал целой Вселенной</w:t>
      </w:r>
      <w:r w:rsidR="003A637B" w:rsidRPr="000F78AC">
        <w:rPr>
          <w:rFonts w:eastAsia="Times New Roman" w:cstheme="minorHAnsi"/>
          <w:lang w:eastAsia="ru-RU"/>
        </w:rPr>
        <w:t>.</w:t>
      </w:r>
      <w:r w:rsidR="003A637B" w:rsidRPr="00391D7C">
        <w:rPr>
          <w:rFonts w:eastAsia="Times New Roman" w:cstheme="minorHAnsi"/>
          <w:lang w:eastAsia="ru-RU"/>
        </w:rPr>
        <w:t xml:space="preserve"> Тысячелистник, одуванчик и подорожник превратились в настоящих великанов; их </w:t>
      </w:r>
      <w:r w:rsidR="003A637B" w:rsidRPr="00391D7C">
        <w:rPr>
          <w:rFonts w:eastAsia="Times New Roman" w:cstheme="minorHAnsi"/>
          <w:lang w:eastAsia="ru-RU"/>
        </w:rPr>
        <w:lastRenderedPageBreak/>
        <w:t>запах, почти незаметный в обычной жизни, превратился в одурманивающий аромат. Но чтобы дойти до этих трав, чтобы иметь возможность прикоснуться к их высоким стеблям и широким листьям, нужно преодолеть полосу свежевскопанной земли, в которой будут утопать ноги. И неизвестно, закончится ли удачно этот поход, или уставший крошечный путешественник так никогда и не достигнет этого кусочка луга.</w:t>
      </w:r>
    </w:p>
    <w:p w:rsidR="003E6309" w:rsidRPr="00391D7C" w:rsidRDefault="006044FC" w:rsidP="00A1393B">
      <w:pPr>
        <w:rPr>
          <w:rFonts w:cstheme="minorHAnsi"/>
        </w:rPr>
      </w:pPr>
      <w:r w:rsidRPr="000F78AC">
        <w:rPr>
          <w:rFonts w:eastAsia="+mj-ea" w:cstheme="minorHAnsi"/>
          <w:b/>
          <w:caps/>
          <w:spacing w:val="10"/>
          <w:kern w:val="24"/>
          <w:position w:val="1"/>
        </w:rPr>
        <w:t xml:space="preserve"> </w:t>
      </w:r>
      <w:r w:rsidRPr="000F78AC">
        <w:rPr>
          <w:rFonts w:cstheme="minorHAnsi"/>
          <w:b/>
        </w:rPr>
        <w:t>Вывод.</w:t>
      </w:r>
      <w:r w:rsidRPr="00391D7C">
        <w:rPr>
          <w:rFonts w:eastAsia="+mn-ea" w:cstheme="minorHAnsi"/>
          <w:spacing w:val="6"/>
          <w:kern w:val="24"/>
        </w:rPr>
        <w:t xml:space="preserve"> </w:t>
      </w:r>
      <w:r w:rsidR="00895DA6" w:rsidRPr="00391D7C">
        <w:rPr>
          <w:rFonts w:cstheme="minorHAnsi"/>
        </w:rPr>
        <w:t>Альбрехт Дюрер (1471—1528) — основатель и крупнейший представитель немецкого Возрождения, «северный Леонардо да Винчи», создал несколько десятков картин, более ста резцовых гравюр, около 250 гравюр на дереве, много сотен рисунков, акварелей.</w:t>
      </w:r>
    </w:p>
    <w:p w:rsidR="003E6309" w:rsidRPr="00391D7C" w:rsidRDefault="00895DA6" w:rsidP="000F78AC">
      <w:pPr>
        <w:rPr>
          <w:rFonts w:cstheme="minorHAnsi"/>
        </w:rPr>
      </w:pPr>
      <w:r w:rsidRPr="00391D7C">
        <w:rPr>
          <w:rFonts w:cstheme="minorHAnsi"/>
        </w:rPr>
        <w:t>Дюрер был и теоретиком искусства, первым в Германии создав труд о перспективе и написав «Четыре книги о пропорциях». Эти примеры можно было бы продолжить.</w:t>
      </w:r>
    </w:p>
    <w:p w:rsidR="000F78AC" w:rsidRDefault="006044FC" w:rsidP="000F78AC">
      <w:pPr>
        <w:rPr>
          <w:rFonts w:eastAsia="+mj-ea" w:cstheme="minorHAnsi"/>
          <w:caps/>
          <w:spacing w:val="10"/>
          <w:kern w:val="24"/>
          <w:position w:val="1"/>
        </w:rPr>
      </w:pPr>
      <w:r w:rsidRPr="00391D7C">
        <w:rPr>
          <w:rFonts w:cstheme="minorHAnsi"/>
        </w:rPr>
        <w:t xml:space="preserve"> Таким образом, универсальность, разносторонность, творческая одаренность была характерной чертой мастеров Ренессанса.</w:t>
      </w:r>
      <w:r w:rsidRPr="00391D7C">
        <w:rPr>
          <w:rFonts w:eastAsia="+mj-ea" w:cstheme="minorHAnsi"/>
          <w:caps/>
          <w:spacing w:val="10"/>
          <w:kern w:val="24"/>
          <w:position w:val="1"/>
        </w:rPr>
        <w:t xml:space="preserve"> </w:t>
      </w:r>
    </w:p>
    <w:p w:rsidR="000F78AC" w:rsidRDefault="006044FC" w:rsidP="000F78AC">
      <w:pPr>
        <w:rPr>
          <w:rFonts w:cstheme="minorHAnsi"/>
          <w:b/>
        </w:rPr>
      </w:pPr>
      <w:r w:rsidRPr="000F78AC">
        <w:rPr>
          <w:rFonts w:cstheme="minorHAnsi"/>
          <w:b/>
        </w:rPr>
        <w:t>Вопросы и задания.</w:t>
      </w:r>
    </w:p>
    <w:p w:rsidR="003E6309" w:rsidRPr="00391D7C" w:rsidRDefault="006044FC" w:rsidP="000F78AC">
      <w:pPr>
        <w:rPr>
          <w:rFonts w:cstheme="minorHAnsi"/>
        </w:rPr>
      </w:pPr>
      <w:r w:rsidRPr="00391D7C">
        <w:rPr>
          <w:rFonts w:eastAsia="+mn-ea" w:cstheme="minorHAnsi"/>
          <w:spacing w:val="6"/>
          <w:kern w:val="24"/>
          <w:position w:val="1"/>
        </w:rPr>
        <w:t xml:space="preserve"> </w:t>
      </w:r>
      <w:r w:rsidR="00895DA6" w:rsidRPr="00391D7C">
        <w:rPr>
          <w:rFonts w:cstheme="minorHAnsi"/>
        </w:rPr>
        <w:t>Как основные черты Возрождения в Германии отражены в творчестве Дюрера?</w:t>
      </w:r>
    </w:p>
    <w:p w:rsidR="003E6309" w:rsidRPr="00391D7C" w:rsidRDefault="00895DA6" w:rsidP="000F78AC">
      <w:pPr>
        <w:rPr>
          <w:rFonts w:cstheme="minorHAnsi"/>
        </w:rPr>
      </w:pPr>
      <w:r w:rsidRPr="00391D7C">
        <w:rPr>
          <w:rFonts w:cstheme="minorHAnsi"/>
        </w:rPr>
        <w:t xml:space="preserve">В чем состоит специфическое восприятие немцев, и каким образом оно </w:t>
      </w:r>
      <w:r w:rsidR="000F78AC">
        <w:rPr>
          <w:rFonts w:cstheme="minorHAnsi"/>
        </w:rPr>
        <w:t>преломилось в творчестве Дюрера</w:t>
      </w:r>
      <w:r w:rsidRPr="00391D7C">
        <w:rPr>
          <w:rFonts w:cstheme="minorHAnsi"/>
        </w:rPr>
        <w:t>?</w:t>
      </w:r>
    </w:p>
    <w:p w:rsidR="003E6309" w:rsidRPr="00391D7C" w:rsidRDefault="00895DA6" w:rsidP="000F78AC">
      <w:pPr>
        <w:rPr>
          <w:rFonts w:cstheme="minorHAnsi"/>
        </w:rPr>
      </w:pPr>
      <w:r w:rsidRPr="00391D7C">
        <w:rPr>
          <w:rFonts w:cstheme="minorHAnsi"/>
        </w:rPr>
        <w:t xml:space="preserve">Найдите сведения о магическом квадрате Дюрера. </w:t>
      </w:r>
    </w:p>
    <w:p w:rsidR="006044FC" w:rsidRPr="00391D7C" w:rsidRDefault="006044FC" w:rsidP="00391D7C">
      <w:pPr>
        <w:ind w:left="360"/>
        <w:rPr>
          <w:rFonts w:cstheme="minorHAnsi"/>
        </w:rPr>
      </w:pPr>
    </w:p>
    <w:p w:rsidR="008443BF" w:rsidRDefault="00C3533D" w:rsidP="00C3533D">
      <w:pPr>
        <w:jc w:val="center"/>
      </w:pPr>
      <w:r w:rsidRPr="00C3533D">
        <w:drawing>
          <wp:inline distT="0" distB="0" distL="0" distR="0">
            <wp:extent cx="3886200" cy="2733675"/>
            <wp:effectExtent l="19050" t="0" r="0" b="0"/>
            <wp:docPr id="13" name="Рисунок 13" descr="magic-squ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magic-square.jpg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73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3BF" w:rsidSect="003A637B">
      <w:pgSz w:w="11906" w:h="16838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06ED3"/>
    <w:multiLevelType w:val="hybridMultilevel"/>
    <w:tmpl w:val="C39E3BFC"/>
    <w:lvl w:ilvl="0" w:tplc="8424D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020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E03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E9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41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94E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47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667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C0C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9CD6677"/>
    <w:multiLevelType w:val="hybridMultilevel"/>
    <w:tmpl w:val="48E49F06"/>
    <w:lvl w:ilvl="0" w:tplc="4072B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305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881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3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A6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78C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C2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14C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4F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DE51585"/>
    <w:multiLevelType w:val="multilevel"/>
    <w:tmpl w:val="7ABA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A254A5"/>
    <w:multiLevelType w:val="hybridMultilevel"/>
    <w:tmpl w:val="6756C6AC"/>
    <w:lvl w:ilvl="0" w:tplc="58A05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0C1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A9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0E6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244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E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6C0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68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44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44FC"/>
    <w:rsid w:val="000F78AC"/>
    <w:rsid w:val="00187316"/>
    <w:rsid w:val="001C429C"/>
    <w:rsid w:val="003430D3"/>
    <w:rsid w:val="00391D7C"/>
    <w:rsid w:val="003A637B"/>
    <w:rsid w:val="003E6309"/>
    <w:rsid w:val="006044FC"/>
    <w:rsid w:val="006413D6"/>
    <w:rsid w:val="00661F30"/>
    <w:rsid w:val="00685E85"/>
    <w:rsid w:val="006B2EBA"/>
    <w:rsid w:val="006F00D1"/>
    <w:rsid w:val="00747D82"/>
    <w:rsid w:val="0081223C"/>
    <w:rsid w:val="008443BF"/>
    <w:rsid w:val="00895DA6"/>
    <w:rsid w:val="008A7E13"/>
    <w:rsid w:val="008F771D"/>
    <w:rsid w:val="00932844"/>
    <w:rsid w:val="00A1393B"/>
    <w:rsid w:val="00AB4C98"/>
    <w:rsid w:val="00B769E8"/>
    <w:rsid w:val="00C3533D"/>
    <w:rsid w:val="00C86137"/>
    <w:rsid w:val="00C94665"/>
    <w:rsid w:val="00D57CE7"/>
    <w:rsid w:val="00DF6635"/>
    <w:rsid w:val="00E9186B"/>
    <w:rsid w:val="00F35C13"/>
    <w:rsid w:val="00F8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3BF"/>
  </w:style>
  <w:style w:type="paragraph" w:styleId="2">
    <w:name w:val="heading 2"/>
    <w:basedOn w:val="a"/>
    <w:link w:val="20"/>
    <w:uiPriority w:val="9"/>
    <w:qFormat/>
    <w:rsid w:val="008A7E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044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044F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139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D57CE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5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7C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7E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octoggle3">
    <w:name w:val="toctoggle3"/>
    <w:basedOn w:val="a0"/>
    <w:rsid w:val="008A7E13"/>
    <w:rPr>
      <w:sz w:val="23"/>
      <w:szCs w:val="23"/>
    </w:rPr>
  </w:style>
  <w:style w:type="character" w:customStyle="1" w:styleId="tocnumber">
    <w:name w:val="tocnumber"/>
    <w:basedOn w:val="a0"/>
    <w:rsid w:val="008A7E13"/>
  </w:style>
  <w:style w:type="character" w:customStyle="1" w:styleId="toctext">
    <w:name w:val="toctext"/>
    <w:basedOn w:val="a0"/>
    <w:rsid w:val="008A7E13"/>
  </w:style>
  <w:style w:type="character" w:customStyle="1" w:styleId="mw-headline">
    <w:name w:val="mw-headline"/>
    <w:basedOn w:val="a0"/>
    <w:rsid w:val="008A7E13"/>
  </w:style>
  <w:style w:type="character" w:customStyle="1" w:styleId="editsection">
    <w:name w:val="editsection"/>
    <w:basedOn w:val="a0"/>
    <w:rsid w:val="008A7E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2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9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7077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91648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7461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920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959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4591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5368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7090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1681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14</cp:revision>
  <dcterms:created xsi:type="dcterms:W3CDTF">2012-11-02T13:20:00Z</dcterms:created>
  <dcterms:modified xsi:type="dcterms:W3CDTF">2014-10-03T15:02:00Z</dcterms:modified>
</cp:coreProperties>
</file>