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9E" w:rsidRPr="006B2011" w:rsidRDefault="00934F9E" w:rsidP="00934F9E">
      <w:pPr>
        <w:pStyle w:val="a3"/>
        <w:rPr>
          <w:sz w:val="24"/>
          <w:szCs w:val="24"/>
        </w:rPr>
      </w:pPr>
      <w:r w:rsidRPr="006B2011">
        <w:rPr>
          <w:sz w:val="24"/>
          <w:szCs w:val="24"/>
        </w:rPr>
        <w:t xml:space="preserve">ПЛАН УРОКА № </w:t>
      </w:r>
      <w:r>
        <w:rPr>
          <w:sz w:val="24"/>
          <w:szCs w:val="24"/>
        </w:rPr>
        <w:t>_________</w:t>
      </w:r>
    </w:p>
    <w:p w:rsidR="00934F9E" w:rsidRPr="006B2011" w:rsidRDefault="00934F9E" w:rsidP="00934F9E">
      <w:pPr>
        <w:pStyle w:val="2"/>
        <w:rPr>
          <w:sz w:val="24"/>
          <w:szCs w:val="24"/>
        </w:rPr>
      </w:pPr>
      <w:r w:rsidRPr="006B2011">
        <w:rPr>
          <w:rFonts w:ascii="Times New Roman" w:hAnsi="Times New Roman" w:cs="Times New Roman"/>
          <w:bCs w:val="0"/>
          <w:iCs w:val="0"/>
          <w:sz w:val="24"/>
          <w:szCs w:val="24"/>
        </w:rPr>
        <w:t>Тема урока:</w:t>
      </w:r>
      <w:r w:rsidRPr="006B2011">
        <w:rPr>
          <w:b w:val="0"/>
          <w:i w:val="0"/>
          <w:sz w:val="24"/>
          <w:szCs w:val="24"/>
        </w:rPr>
        <w:t xml:space="preserve"> </w:t>
      </w:r>
      <w:r w:rsidRPr="006B2011">
        <w:rPr>
          <w:sz w:val="24"/>
          <w:szCs w:val="24"/>
        </w:rPr>
        <w:t xml:space="preserve"> </w:t>
      </w:r>
      <w:r w:rsidRPr="006B201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Операции над высказываниями</w:t>
      </w:r>
      <w:r w:rsidRPr="006B2011">
        <w:rPr>
          <w:sz w:val="24"/>
          <w:szCs w:val="24"/>
        </w:rPr>
        <w:t xml:space="preserve"> </w:t>
      </w:r>
    </w:p>
    <w:p w:rsidR="00934F9E" w:rsidRPr="006B2011" w:rsidRDefault="00934F9E" w:rsidP="00934F9E">
      <w:pPr>
        <w:tabs>
          <w:tab w:val="num" w:pos="720"/>
        </w:tabs>
        <w:rPr>
          <w:sz w:val="24"/>
        </w:rPr>
      </w:pPr>
      <w:r w:rsidRPr="006B2011">
        <w:rPr>
          <w:b/>
          <w:i/>
          <w:sz w:val="24"/>
        </w:rPr>
        <w:t>Цели урока:</w:t>
      </w:r>
      <w:r w:rsidRPr="006B2011">
        <w:rPr>
          <w:sz w:val="24"/>
        </w:rPr>
        <w:t xml:space="preserve"> Организовать деятельность учащихся по восприятию, осмыслению и первичному запоминанию новых знаний и способов деятельности. Воспитание интереса и любви к работе на компьютере.</w:t>
      </w:r>
    </w:p>
    <w:p w:rsidR="00934F9E" w:rsidRPr="006B2011" w:rsidRDefault="00934F9E" w:rsidP="00934F9E">
      <w:pPr>
        <w:tabs>
          <w:tab w:val="num" w:pos="720"/>
        </w:tabs>
        <w:rPr>
          <w:sz w:val="24"/>
        </w:rPr>
      </w:pPr>
      <w:r w:rsidRPr="006B2011">
        <w:rPr>
          <w:b/>
          <w:i/>
          <w:sz w:val="24"/>
        </w:rPr>
        <w:t>Тип урока: -</w:t>
      </w:r>
      <w:r w:rsidRPr="006B2011">
        <w:rPr>
          <w:sz w:val="24"/>
        </w:rPr>
        <w:t xml:space="preserve"> Изучение и первичное закрепление новых знаний и способов деятельности.</w:t>
      </w:r>
    </w:p>
    <w:p w:rsidR="00934F9E" w:rsidRPr="006B2011" w:rsidRDefault="00934F9E" w:rsidP="00934F9E">
      <w:pPr>
        <w:rPr>
          <w:sz w:val="24"/>
        </w:rPr>
      </w:pPr>
      <w:r w:rsidRPr="006B2011">
        <w:rPr>
          <w:b/>
          <w:i/>
          <w:sz w:val="24"/>
        </w:rPr>
        <w:t>Наглядность:</w:t>
      </w:r>
      <w:r w:rsidRPr="006B2011">
        <w:rPr>
          <w:sz w:val="24"/>
        </w:rPr>
        <w:t xml:space="preserve"> стенды, плакаты </w:t>
      </w:r>
    </w:p>
    <w:p w:rsidR="00934F9E" w:rsidRPr="006B2011" w:rsidRDefault="00934F9E" w:rsidP="00934F9E">
      <w:pPr>
        <w:ind w:left="2700" w:hanging="2700"/>
        <w:rPr>
          <w:sz w:val="24"/>
          <w:u w:val="single"/>
        </w:rPr>
      </w:pPr>
      <w:r w:rsidRPr="006B2011">
        <w:rPr>
          <w:b/>
          <w:i/>
          <w:sz w:val="24"/>
        </w:rPr>
        <w:t>Формы и методы:</w:t>
      </w:r>
      <w:r w:rsidRPr="006B2011">
        <w:rPr>
          <w:sz w:val="24"/>
        </w:rPr>
        <w:t xml:space="preserve"> лекция-беседа</w:t>
      </w:r>
    </w:p>
    <w:p w:rsidR="00934F9E" w:rsidRPr="006B2011" w:rsidRDefault="00934F9E" w:rsidP="00934F9E">
      <w:pPr>
        <w:rPr>
          <w:sz w:val="24"/>
          <w:u w:val="single"/>
        </w:rPr>
      </w:pPr>
    </w:p>
    <w:p w:rsidR="00934F9E" w:rsidRPr="006B2011" w:rsidRDefault="00934F9E" w:rsidP="00934F9E">
      <w:pPr>
        <w:ind w:left="720"/>
        <w:jc w:val="center"/>
        <w:rPr>
          <w:b/>
          <w:i/>
          <w:sz w:val="24"/>
          <w:u w:val="single"/>
        </w:rPr>
      </w:pPr>
      <w:r w:rsidRPr="006B2011">
        <w:rPr>
          <w:b/>
          <w:i/>
          <w:sz w:val="24"/>
          <w:u w:val="single"/>
        </w:rPr>
        <w:t>Ход урока:</w:t>
      </w:r>
    </w:p>
    <w:p w:rsidR="00934F9E" w:rsidRPr="006B2011" w:rsidRDefault="00934F9E" w:rsidP="00934F9E">
      <w:pPr>
        <w:rPr>
          <w:b/>
          <w:i/>
          <w:sz w:val="24"/>
        </w:rPr>
      </w:pPr>
    </w:p>
    <w:p w:rsidR="00934F9E" w:rsidRPr="006B2011" w:rsidRDefault="00934F9E" w:rsidP="00934F9E">
      <w:pPr>
        <w:numPr>
          <w:ilvl w:val="0"/>
          <w:numId w:val="2"/>
        </w:numPr>
        <w:tabs>
          <w:tab w:val="clear" w:pos="1080"/>
        </w:tabs>
        <w:ind w:left="336" w:hanging="364"/>
        <w:rPr>
          <w:sz w:val="24"/>
        </w:rPr>
      </w:pPr>
      <w:r w:rsidRPr="006B2011">
        <w:rPr>
          <w:rFonts w:ascii="a_BodoniNova" w:hAnsi="a_BodoniNova"/>
          <w:i/>
          <w:iCs/>
          <w:sz w:val="24"/>
        </w:rPr>
        <w:t>организационный момент:</w:t>
      </w:r>
      <w:r w:rsidRPr="006B2011">
        <w:rPr>
          <w:sz w:val="24"/>
        </w:rPr>
        <w:t xml:space="preserve"> проверка явки  учащихся на уроке, проверка наличия конспектов</w:t>
      </w:r>
    </w:p>
    <w:p w:rsidR="00934F9E" w:rsidRPr="006B2011" w:rsidRDefault="00934F9E" w:rsidP="00934F9E">
      <w:pPr>
        <w:ind w:left="-28"/>
        <w:rPr>
          <w:sz w:val="24"/>
        </w:rPr>
      </w:pPr>
    </w:p>
    <w:p w:rsidR="00934F9E" w:rsidRPr="006B2011" w:rsidRDefault="00934F9E" w:rsidP="00934F9E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6B2011">
        <w:rPr>
          <w:rFonts w:ascii="a_BodoniNova" w:hAnsi="a_BodoniNova"/>
          <w:i/>
          <w:iCs/>
          <w:sz w:val="24"/>
        </w:rPr>
        <w:t xml:space="preserve">актуализация субъектного опыта учащихся: </w:t>
      </w:r>
      <w:r w:rsidRPr="006B2011">
        <w:rPr>
          <w:sz w:val="24"/>
        </w:rPr>
        <w:t>вводная</w:t>
      </w:r>
      <w:r w:rsidRPr="006B2011">
        <w:rPr>
          <w:rFonts w:ascii="a_BodoniNova" w:hAnsi="a_BodoniNova"/>
          <w:i/>
          <w:iCs/>
          <w:sz w:val="24"/>
        </w:rPr>
        <w:t xml:space="preserve"> </w:t>
      </w:r>
      <w:r w:rsidRPr="006B2011">
        <w:rPr>
          <w:sz w:val="24"/>
        </w:rPr>
        <w:t xml:space="preserve">беседа  </w:t>
      </w:r>
    </w:p>
    <w:p w:rsidR="00934F9E" w:rsidRPr="006B2011" w:rsidRDefault="00934F9E" w:rsidP="00934F9E">
      <w:pPr>
        <w:ind w:firstLine="540"/>
        <w:rPr>
          <w:sz w:val="24"/>
        </w:rPr>
      </w:pPr>
      <w:r w:rsidRPr="006B2011">
        <w:rPr>
          <w:sz w:val="24"/>
        </w:rPr>
        <w:t>Высказывание может, совпадать или не совпадать с действительностью, о которой оно что-то утверждает.</w:t>
      </w:r>
    </w:p>
    <w:p w:rsidR="00934F9E" w:rsidRPr="006B2011" w:rsidRDefault="00934F9E" w:rsidP="00934F9E">
      <w:pPr>
        <w:ind w:firstLine="540"/>
        <w:rPr>
          <w:sz w:val="24"/>
        </w:rPr>
      </w:pPr>
      <w:r w:rsidRPr="006B2011">
        <w:rPr>
          <w:sz w:val="24"/>
        </w:rPr>
        <w:t>В первом случае мы называем высказывание истинным и присваиваем ему значение</w:t>
      </w:r>
      <w:proofErr w:type="gramStart"/>
      <w:r w:rsidRPr="006B2011">
        <w:rPr>
          <w:sz w:val="24"/>
        </w:rPr>
        <w:t xml:space="preserve"> </w:t>
      </w:r>
      <w:r w:rsidRPr="006B2011">
        <w:rPr>
          <w:b/>
          <w:i/>
          <w:iCs/>
          <w:sz w:val="24"/>
        </w:rPr>
        <w:t>И</w:t>
      </w:r>
      <w:proofErr w:type="gramEnd"/>
      <w:r w:rsidRPr="006B2011">
        <w:rPr>
          <w:sz w:val="24"/>
        </w:rPr>
        <w:t xml:space="preserve">, в других случаях мы называем высказывание ложным и присваиваем ему значение </w:t>
      </w:r>
      <w:r w:rsidRPr="006B2011">
        <w:rPr>
          <w:b/>
          <w:i/>
          <w:iCs/>
          <w:sz w:val="24"/>
        </w:rPr>
        <w:t>Л</w:t>
      </w:r>
      <w:r w:rsidRPr="006B2011">
        <w:rPr>
          <w:sz w:val="24"/>
        </w:rPr>
        <w:t>.</w:t>
      </w:r>
    </w:p>
    <w:p w:rsidR="00934F9E" w:rsidRPr="006B2011" w:rsidRDefault="00934F9E" w:rsidP="00934F9E">
      <w:pPr>
        <w:ind w:firstLine="540"/>
        <w:rPr>
          <w:sz w:val="24"/>
        </w:rPr>
      </w:pPr>
      <w:r w:rsidRPr="006B2011">
        <w:rPr>
          <w:sz w:val="24"/>
        </w:rPr>
        <w:t>Из данных высказываний с помощью логических операций можно получить новые высказывания.</w:t>
      </w:r>
    </w:p>
    <w:p w:rsidR="00934F9E" w:rsidRPr="006B2011" w:rsidRDefault="00934F9E" w:rsidP="00934F9E">
      <w:pPr>
        <w:rPr>
          <w:sz w:val="24"/>
        </w:rPr>
      </w:pPr>
    </w:p>
    <w:p w:rsidR="00934F9E" w:rsidRPr="006B2011" w:rsidRDefault="00934F9E" w:rsidP="00934F9E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6B2011">
        <w:rPr>
          <w:rFonts w:ascii="a_BodoniNova" w:hAnsi="a_BodoniNova"/>
          <w:i/>
          <w:iCs/>
          <w:sz w:val="24"/>
        </w:rPr>
        <w:t xml:space="preserve">проверка домашнего задания: </w:t>
      </w:r>
      <w:r w:rsidRPr="006B2011">
        <w:rPr>
          <w:sz w:val="24"/>
        </w:rPr>
        <w:t>фронтальный опрос</w:t>
      </w:r>
    </w:p>
    <w:p w:rsidR="00934F9E" w:rsidRPr="006B2011" w:rsidRDefault="00934F9E" w:rsidP="00934F9E">
      <w:pPr>
        <w:numPr>
          <w:ilvl w:val="0"/>
          <w:numId w:val="1"/>
        </w:numPr>
        <w:rPr>
          <w:sz w:val="24"/>
        </w:rPr>
      </w:pPr>
      <w:r w:rsidRPr="006B2011">
        <w:rPr>
          <w:sz w:val="24"/>
        </w:rPr>
        <w:t>Что такое высказывание</w:t>
      </w:r>
    </w:p>
    <w:p w:rsidR="00934F9E" w:rsidRPr="006B2011" w:rsidRDefault="00934F9E" w:rsidP="00934F9E">
      <w:pPr>
        <w:numPr>
          <w:ilvl w:val="0"/>
          <w:numId w:val="1"/>
        </w:numPr>
        <w:rPr>
          <w:sz w:val="24"/>
        </w:rPr>
      </w:pPr>
      <w:r w:rsidRPr="006B2011">
        <w:rPr>
          <w:sz w:val="24"/>
        </w:rPr>
        <w:t>Каким может быть высказывание</w:t>
      </w:r>
    </w:p>
    <w:p w:rsidR="00934F9E" w:rsidRPr="006B2011" w:rsidRDefault="00934F9E" w:rsidP="00934F9E">
      <w:pPr>
        <w:numPr>
          <w:ilvl w:val="0"/>
          <w:numId w:val="1"/>
        </w:numPr>
        <w:rPr>
          <w:sz w:val="24"/>
        </w:rPr>
      </w:pPr>
      <w:r w:rsidRPr="006B2011">
        <w:rPr>
          <w:sz w:val="24"/>
        </w:rPr>
        <w:t>Что изучает алгебра логики</w:t>
      </w:r>
    </w:p>
    <w:p w:rsidR="00934F9E" w:rsidRPr="006B2011" w:rsidRDefault="00934F9E" w:rsidP="00934F9E">
      <w:pPr>
        <w:rPr>
          <w:sz w:val="24"/>
        </w:rPr>
      </w:pPr>
    </w:p>
    <w:p w:rsidR="00934F9E" w:rsidRPr="006B2011" w:rsidRDefault="00934F9E" w:rsidP="00934F9E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6B2011">
        <w:rPr>
          <w:rFonts w:ascii="a_BodoniNova" w:hAnsi="a_BodoniNova"/>
          <w:i/>
          <w:iCs/>
          <w:sz w:val="24"/>
        </w:rPr>
        <w:t>изучение новых знаний и способов деятельности:</w:t>
      </w:r>
      <w:r w:rsidRPr="006B2011">
        <w:rPr>
          <w:sz w:val="24"/>
        </w:rPr>
        <w:t xml:space="preserve"> объяснение новой темы</w:t>
      </w:r>
    </w:p>
    <w:p w:rsidR="00934F9E" w:rsidRPr="006B2011" w:rsidRDefault="00934F9E" w:rsidP="00934F9E">
      <w:pPr>
        <w:ind w:left="720"/>
        <w:rPr>
          <w:rFonts w:ascii="Arial" w:hAnsi="Arial"/>
          <w:b/>
          <w:sz w:val="24"/>
        </w:rPr>
      </w:pPr>
    </w:p>
    <w:p w:rsidR="00934F9E" w:rsidRPr="006B2011" w:rsidRDefault="00934F9E" w:rsidP="00934F9E">
      <w:pPr>
        <w:rPr>
          <w:i/>
          <w:sz w:val="24"/>
        </w:rPr>
      </w:pPr>
      <w:r w:rsidRPr="006B2011">
        <w:rPr>
          <w:rFonts w:ascii="Arial" w:hAnsi="Arial"/>
          <w:b/>
          <w:i/>
          <w:sz w:val="24"/>
          <w:lang w:val="es-CL"/>
        </w:rPr>
        <w:t>Операция отрицания</w:t>
      </w:r>
      <w:r w:rsidRPr="006B2011">
        <w:rPr>
          <w:i/>
          <w:sz w:val="24"/>
        </w:rPr>
        <w:t xml:space="preserve"> </w:t>
      </w:r>
    </w:p>
    <w:p w:rsidR="00934F9E" w:rsidRPr="006B2011" w:rsidRDefault="00934F9E" w:rsidP="00934F9E">
      <w:pPr>
        <w:ind w:firstLine="540"/>
        <w:rPr>
          <w:sz w:val="24"/>
        </w:rPr>
      </w:pPr>
      <w:r w:rsidRPr="006B2011">
        <w:rPr>
          <w:sz w:val="24"/>
        </w:rPr>
        <w:t xml:space="preserve">Простейший случай – </w:t>
      </w:r>
      <w:r w:rsidRPr="006B2011">
        <w:rPr>
          <w:i/>
          <w:iCs/>
          <w:sz w:val="24"/>
        </w:rPr>
        <w:t xml:space="preserve">отрицание </w:t>
      </w:r>
      <w:r w:rsidRPr="006B2011">
        <w:rPr>
          <w:sz w:val="24"/>
        </w:rPr>
        <w:t xml:space="preserve">некоторого высказывания. Если даже высказывание </w:t>
      </w:r>
      <w:r w:rsidRPr="006B2011">
        <w:rPr>
          <w:i/>
          <w:iCs/>
          <w:sz w:val="24"/>
        </w:rPr>
        <w:t>а</w:t>
      </w:r>
      <w:r w:rsidRPr="006B2011">
        <w:rPr>
          <w:sz w:val="24"/>
        </w:rPr>
        <w:t xml:space="preserve">, то его отрицание обозначают символом ~ </w:t>
      </w:r>
      <w:r w:rsidRPr="006B2011">
        <w:rPr>
          <w:i/>
          <w:iCs/>
          <w:sz w:val="24"/>
        </w:rPr>
        <w:t>а</w:t>
      </w:r>
      <w:r w:rsidRPr="006B2011">
        <w:rPr>
          <w:sz w:val="24"/>
        </w:rPr>
        <w:t>, что читается «не а».</w:t>
      </w:r>
    </w:p>
    <w:p w:rsidR="00934F9E" w:rsidRPr="006B2011" w:rsidRDefault="00934F9E" w:rsidP="00934F9E">
      <w:pPr>
        <w:ind w:firstLine="540"/>
        <w:rPr>
          <w:sz w:val="24"/>
        </w:rPr>
      </w:pPr>
      <w:r w:rsidRPr="006B2011">
        <w:rPr>
          <w:sz w:val="24"/>
        </w:rPr>
        <w:t>Маленький значок «~» служит так сказать выражением вечного духа отрицания.</w:t>
      </w:r>
    </w:p>
    <w:p w:rsidR="00934F9E" w:rsidRPr="006B2011" w:rsidRDefault="00934F9E" w:rsidP="00934F9E">
      <w:pPr>
        <w:ind w:firstLine="540"/>
        <w:rPr>
          <w:sz w:val="24"/>
        </w:rPr>
      </w:pPr>
      <w:r w:rsidRPr="006B2011">
        <w:rPr>
          <w:sz w:val="24"/>
        </w:rPr>
        <w:t xml:space="preserve">Так если, </w:t>
      </w:r>
      <w:r w:rsidRPr="006B2011">
        <w:rPr>
          <w:i/>
          <w:iCs/>
          <w:sz w:val="24"/>
        </w:rPr>
        <w:t>а</w:t>
      </w:r>
      <w:r w:rsidRPr="006B2011">
        <w:rPr>
          <w:sz w:val="24"/>
        </w:rPr>
        <w:t xml:space="preserve"> означает высказывание - «Идет дождь», то ~ </w:t>
      </w:r>
      <w:r w:rsidRPr="006B2011">
        <w:rPr>
          <w:i/>
          <w:iCs/>
          <w:sz w:val="24"/>
        </w:rPr>
        <w:t>а</w:t>
      </w:r>
      <w:r w:rsidRPr="006B2011">
        <w:rPr>
          <w:sz w:val="24"/>
        </w:rPr>
        <w:t xml:space="preserve"> - высказывание «Дождь не идет».</w:t>
      </w:r>
    </w:p>
    <w:p w:rsidR="00934F9E" w:rsidRPr="006B2011" w:rsidRDefault="00934F9E" w:rsidP="00934F9E">
      <w:pPr>
        <w:ind w:firstLine="720"/>
        <w:rPr>
          <w:sz w:val="24"/>
          <w:lang w:val="es-CL"/>
        </w:rPr>
      </w:pPr>
      <w:r w:rsidRPr="006B2011">
        <w:rPr>
          <w:sz w:val="24"/>
          <w:lang w:val="es-CL"/>
        </w:rPr>
        <w:t xml:space="preserve">Каждому высказыванию </w:t>
      </w:r>
      <w:r w:rsidRPr="006B2011">
        <w:rPr>
          <w:i/>
          <w:sz w:val="24"/>
          <w:lang w:val="es-CL"/>
        </w:rPr>
        <w:t>А</w:t>
      </w:r>
      <w:r w:rsidRPr="006B2011">
        <w:rPr>
          <w:sz w:val="24"/>
          <w:lang w:val="es-CL"/>
        </w:rPr>
        <w:t xml:space="preserve"> можно сопоставить утверждение, заключающиеся в том, что высказывание </w:t>
      </w:r>
      <w:r w:rsidRPr="006B2011">
        <w:rPr>
          <w:i/>
          <w:sz w:val="24"/>
          <w:lang w:val="es-CL"/>
        </w:rPr>
        <w:t>А</w:t>
      </w:r>
      <w:r w:rsidRPr="006B2011">
        <w:rPr>
          <w:sz w:val="24"/>
          <w:lang w:val="es-CL"/>
        </w:rPr>
        <w:t xml:space="preserve"> ложно. </w:t>
      </w:r>
      <w:r w:rsidRPr="006B2011">
        <w:rPr>
          <w:sz w:val="24"/>
        </w:rPr>
        <w:t xml:space="preserve"> Отрицание высказывания можно</w:t>
      </w:r>
      <w:r w:rsidRPr="006B2011">
        <w:rPr>
          <w:sz w:val="24"/>
          <w:lang w:val="es-CL"/>
        </w:rPr>
        <w:t xml:space="preserve"> </w:t>
      </w:r>
      <w:proofErr w:type="gramStart"/>
      <w:r w:rsidRPr="006B2011">
        <w:rPr>
          <w:sz w:val="24"/>
          <w:lang w:val="es-CL"/>
        </w:rPr>
        <w:t>обозначат</w:t>
      </w:r>
      <w:proofErr w:type="spellStart"/>
      <w:r w:rsidRPr="006B2011">
        <w:rPr>
          <w:sz w:val="24"/>
        </w:rPr>
        <w:t>ь</w:t>
      </w:r>
      <w:proofErr w:type="spellEnd"/>
      <w:proofErr w:type="gramEnd"/>
      <w:r w:rsidRPr="006B2011">
        <w:rPr>
          <w:sz w:val="24"/>
          <w:lang w:val="es-CL"/>
        </w:rPr>
        <w:t xml:space="preserve"> </w:t>
      </w:r>
      <w:r w:rsidRPr="006B2011">
        <w:rPr>
          <w:sz w:val="24"/>
          <w:lang w:val="es-CL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 o:ole="">
            <v:imagedata r:id="rId5" o:title=""/>
          </v:shape>
          <o:OLEObject Type="Embed" ProgID="Equation.3" ShapeID="_x0000_i1025" DrawAspect="Content" ObjectID="_1477847269" r:id="rId6"/>
        </w:object>
      </w:r>
      <w:r w:rsidRPr="006B2011">
        <w:rPr>
          <w:sz w:val="24"/>
          <w:lang w:val="es-CL"/>
        </w:rPr>
        <w:t xml:space="preserve">   и называется отрицанием </w:t>
      </w:r>
      <w:r w:rsidRPr="006B2011">
        <w:rPr>
          <w:i/>
          <w:sz w:val="24"/>
          <w:lang w:val="es-CL"/>
        </w:rPr>
        <w:t>А</w:t>
      </w:r>
      <w:r w:rsidRPr="006B2011">
        <w:rPr>
          <w:sz w:val="24"/>
          <w:lang w:val="es-CL"/>
        </w:rPr>
        <w:t>.</w:t>
      </w:r>
    </w:p>
    <w:p w:rsidR="00934F9E" w:rsidRPr="006B2011" w:rsidRDefault="00934F9E" w:rsidP="00934F9E">
      <w:pPr>
        <w:ind w:left="720"/>
        <w:rPr>
          <w:sz w:val="24"/>
        </w:rPr>
      </w:pPr>
    </w:p>
    <w:p w:rsidR="00934F9E" w:rsidRPr="006B2011" w:rsidRDefault="00934F9E" w:rsidP="00934F9E">
      <w:pPr>
        <w:ind w:left="720"/>
        <w:rPr>
          <w:sz w:val="24"/>
        </w:rPr>
      </w:pPr>
      <w:r w:rsidRPr="006B2011">
        <w:rPr>
          <w:sz w:val="24"/>
          <w:lang w:val="es-CL"/>
        </w:rPr>
        <w:t>Рассмотрим высказывание</w:t>
      </w:r>
    </w:p>
    <w:p w:rsidR="00934F9E" w:rsidRPr="006B2011" w:rsidRDefault="00934F9E" w:rsidP="00934F9E">
      <w:pPr>
        <w:ind w:left="720"/>
        <w:rPr>
          <w:sz w:val="24"/>
        </w:rPr>
      </w:pPr>
    </w:p>
    <w:p w:rsidR="00934F9E" w:rsidRPr="006B2011" w:rsidRDefault="00934F9E" w:rsidP="00934F9E">
      <w:pPr>
        <w:ind w:left="720"/>
        <w:rPr>
          <w:sz w:val="24"/>
          <w:lang w:val="es-CL"/>
        </w:rPr>
      </w:pPr>
      <w:r w:rsidRPr="006B2011">
        <w:rPr>
          <w:sz w:val="24"/>
          <w:lang w:val="es-CL"/>
        </w:rPr>
        <w:t>А≡</w:t>
      </w:r>
      <w:r w:rsidRPr="006B2011">
        <w:rPr>
          <w:rFonts w:ascii="Lucida Console" w:hAnsi="Lucida Console"/>
          <w:sz w:val="24"/>
          <w:lang w:val="es-CL"/>
        </w:rPr>
        <w:t>{</w:t>
      </w:r>
      <w:r w:rsidRPr="006B2011">
        <w:rPr>
          <w:sz w:val="24"/>
          <w:lang w:val="es-CL"/>
        </w:rPr>
        <w:t>город Нью-Йорк – столица США}</w:t>
      </w:r>
    </w:p>
    <w:p w:rsidR="00934F9E" w:rsidRPr="006B2011" w:rsidRDefault="00934F9E" w:rsidP="00934F9E">
      <w:pPr>
        <w:rPr>
          <w:sz w:val="24"/>
          <w:lang w:val="es-CL"/>
        </w:rPr>
      </w:pPr>
      <w:r w:rsidRPr="006B2011">
        <w:rPr>
          <w:sz w:val="24"/>
          <w:lang w:val="es-CL"/>
        </w:rPr>
        <w:t>Знак “≡” заменяет слова “есть высказывания”.</w:t>
      </w:r>
    </w:p>
    <w:p w:rsidR="00934F9E" w:rsidRPr="006B2011" w:rsidRDefault="00934F9E" w:rsidP="00934F9E">
      <w:pPr>
        <w:rPr>
          <w:sz w:val="24"/>
          <w:lang w:val="es-CL"/>
        </w:rPr>
      </w:pPr>
    </w:p>
    <w:p w:rsidR="00934F9E" w:rsidRPr="006B2011" w:rsidRDefault="00934F9E" w:rsidP="00934F9E">
      <w:pPr>
        <w:rPr>
          <w:sz w:val="24"/>
          <w:lang w:val="es-CL"/>
        </w:rPr>
      </w:pPr>
      <w:r w:rsidRPr="006B2011">
        <w:rPr>
          <w:sz w:val="24"/>
          <w:lang w:val="es-CL"/>
        </w:rPr>
        <w:t xml:space="preserve">Отрицанием этого высказывания будет высказывание </w:t>
      </w:r>
    </w:p>
    <w:p w:rsidR="00934F9E" w:rsidRPr="006B2011" w:rsidRDefault="00934F9E" w:rsidP="00934F9E">
      <w:pPr>
        <w:ind w:left="720"/>
        <w:rPr>
          <w:sz w:val="24"/>
          <w:lang w:val="es-CL"/>
        </w:rPr>
      </w:pPr>
      <w:r w:rsidRPr="006B2011">
        <w:rPr>
          <w:sz w:val="24"/>
          <w:lang w:val="es-CL"/>
        </w:rPr>
        <w:object w:dxaOrig="240" w:dyaOrig="320">
          <v:shape id="_x0000_i1026" type="#_x0000_t75" style="width:12pt;height:15.75pt" o:ole="">
            <v:imagedata r:id="rId5" o:title=""/>
          </v:shape>
          <o:OLEObject Type="Embed" ProgID="Equation.3" ShapeID="_x0000_i1026" DrawAspect="Content" ObjectID="_1477847270" r:id="rId7"/>
        </w:object>
      </w:r>
      <w:r w:rsidRPr="006B2011">
        <w:rPr>
          <w:sz w:val="24"/>
          <w:lang w:val="es-CL"/>
        </w:rPr>
        <w:t xml:space="preserve"> ≡ { Город Нью-Йорк не является столицей США}.</w:t>
      </w:r>
    </w:p>
    <w:p w:rsidR="00934F9E" w:rsidRPr="006B2011" w:rsidRDefault="00934F9E" w:rsidP="00934F9E">
      <w:pPr>
        <w:rPr>
          <w:sz w:val="24"/>
          <w:lang w:val="es-CL"/>
        </w:rPr>
      </w:pPr>
    </w:p>
    <w:p w:rsidR="00934F9E" w:rsidRPr="006B2011" w:rsidRDefault="00934F9E" w:rsidP="00934F9E">
      <w:pPr>
        <w:rPr>
          <w:sz w:val="24"/>
          <w:lang w:val="es-CL"/>
        </w:rPr>
      </w:pPr>
      <w:r w:rsidRPr="006B2011">
        <w:rPr>
          <w:sz w:val="24"/>
          <w:lang w:val="es-CL"/>
        </w:rPr>
        <w:t>Заметим, что было бы ошибкой считать отрицанием высказывания А высказывание</w:t>
      </w:r>
    </w:p>
    <w:p w:rsidR="00934F9E" w:rsidRPr="006B2011" w:rsidRDefault="00934F9E" w:rsidP="00934F9E">
      <w:pPr>
        <w:ind w:left="720"/>
        <w:rPr>
          <w:sz w:val="24"/>
          <w:lang w:val="es-CL"/>
        </w:rPr>
      </w:pPr>
      <w:r w:rsidRPr="006B2011">
        <w:rPr>
          <w:sz w:val="24"/>
          <w:lang w:val="es-CL"/>
        </w:rPr>
        <w:t>В≡{город Вашингтон – столица США}.</w:t>
      </w:r>
    </w:p>
    <w:p w:rsidR="00934F9E" w:rsidRPr="006B2011" w:rsidRDefault="00934F9E" w:rsidP="00934F9E">
      <w:pPr>
        <w:ind w:left="720"/>
        <w:rPr>
          <w:sz w:val="24"/>
          <w:lang w:val="es-CL"/>
        </w:rPr>
      </w:pPr>
    </w:p>
    <w:p w:rsidR="00934F9E" w:rsidRPr="006B2011" w:rsidRDefault="00934F9E" w:rsidP="00934F9E">
      <w:pPr>
        <w:ind w:firstLine="1080"/>
        <w:rPr>
          <w:sz w:val="24"/>
          <w:lang w:val="es-CL"/>
        </w:rPr>
      </w:pPr>
      <w:r w:rsidRPr="006B2011">
        <w:rPr>
          <w:sz w:val="24"/>
          <w:lang w:val="es-CL"/>
        </w:rPr>
        <w:t>Отрицание и все остальные  логические операции о которых будет говорится  ниже, можно пояснить с помощью простой геометрической модели.</w:t>
      </w:r>
    </w:p>
    <w:p w:rsidR="00934F9E" w:rsidRPr="006B2011" w:rsidRDefault="00934F9E" w:rsidP="00934F9E">
      <w:pPr>
        <w:rPr>
          <w:sz w:val="24"/>
          <w:lang w:val="es-CL"/>
        </w:rPr>
      </w:pPr>
      <w:r w:rsidRPr="006B2011">
        <w:rPr>
          <w:noProof/>
          <w:sz w:val="24"/>
        </w:rPr>
        <w:pict>
          <v:group id="_x0000_s1026" style="position:absolute;margin-left:110.1pt;margin-top:62.55pt;width:172.8pt;height:57.6pt;z-index:251660288" coordorigin="4016,3834" coordsize="3456,1152">
            <v:rect id="_x0000_s1027" style="position:absolute;left:4016;top:3834;width:3456;height:1152" fillcolor="black">
              <v:fill r:id="rId8" o:title="Светлый диагональный 2" type="pattern"/>
              <v:textbox style="mso-next-textbox:#_x0000_s1027">
                <w:txbxContent>
                  <w:p w:rsidR="00934F9E" w:rsidRDefault="00934F9E" w:rsidP="00934F9E"/>
                  <w:p w:rsidR="00934F9E" w:rsidRDefault="00934F9E" w:rsidP="00934F9E">
                    <w:r>
                      <w:rPr>
                        <w:sz w:val="32"/>
                      </w:rPr>
                      <w:t xml:space="preserve">         </w:t>
                    </w:r>
                    <w:r w:rsidRPr="00C47A90">
                      <w:rPr>
                        <w:position w:val="-4"/>
                        <w:sz w:val="32"/>
                        <w:lang w:val="es-CL"/>
                      </w:rPr>
                      <w:object w:dxaOrig="240" w:dyaOrig="320">
                        <v:shape id="_x0000_i1030" type="#_x0000_t75" style="width:23.25pt;height:33.75pt" o:ole="">
                          <v:imagedata r:id="rId9" o:title=""/>
                        </v:shape>
                        <o:OLEObject Type="Embed" ProgID="Equation.3" ShapeID="_x0000_i1030" DrawAspect="Content" ObjectID="_1477847274" r:id="rId10"/>
                      </w:object>
                    </w:r>
                  </w:p>
                  <w:p w:rsidR="00934F9E" w:rsidRDefault="00934F9E" w:rsidP="00934F9E">
                    <w:pPr>
                      <w:pStyle w:val="1"/>
                    </w:pPr>
                  </w:p>
                </w:txbxContent>
              </v:textbox>
            </v:rect>
            <v:oval id="_x0000_s1028" style="position:absolute;left:6136;top:4122;width:864;height:720">
              <v:textbox style="mso-next-textbox:#_x0000_s1028">
                <w:txbxContent>
                  <w:p w:rsidR="00934F9E" w:rsidRDefault="00934F9E" w:rsidP="00934F9E">
                    <w:pPr>
                      <w:pStyle w:val="a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А</w:t>
                    </w:r>
                  </w:p>
                </w:txbxContent>
              </v:textbox>
            </v:oval>
            <w10:wrap type="topAndBottom"/>
          </v:group>
        </w:pict>
      </w:r>
      <w:r w:rsidRPr="006B2011">
        <w:rPr>
          <w:sz w:val="24"/>
          <w:lang w:val="es-CL"/>
        </w:rPr>
        <w:tab/>
        <w:t>Пусть круг на рисунке 1 обозначает высказывание А; тогда отрицанием этого высказывания соответствует остальная площадь четырехугольника, т.е. все то, что не относится к А.</w:t>
      </w:r>
    </w:p>
    <w:p w:rsidR="00934F9E" w:rsidRPr="006B2011" w:rsidRDefault="00934F9E" w:rsidP="00934F9E">
      <w:pPr>
        <w:ind w:left="720"/>
        <w:rPr>
          <w:sz w:val="24"/>
        </w:rPr>
      </w:pPr>
      <w:r w:rsidRPr="006B2011">
        <w:rPr>
          <w:sz w:val="24"/>
          <w:lang w:val="es-CL"/>
        </w:rPr>
        <w:tab/>
      </w:r>
      <w:r w:rsidRPr="006B2011">
        <w:rPr>
          <w:sz w:val="24"/>
          <w:lang w:val="es-CL"/>
        </w:rPr>
        <w:tab/>
      </w:r>
      <w:r w:rsidRPr="006B2011">
        <w:rPr>
          <w:sz w:val="24"/>
          <w:lang w:val="es-CL"/>
        </w:rPr>
        <w:tab/>
      </w:r>
      <w:r w:rsidRPr="006B2011">
        <w:rPr>
          <w:sz w:val="24"/>
          <w:lang w:val="es-CL"/>
        </w:rPr>
        <w:tab/>
      </w:r>
    </w:p>
    <w:p w:rsidR="00934F9E" w:rsidRPr="006B2011" w:rsidRDefault="00934F9E" w:rsidP="00934F9E">
      <w:pPr>
        <w:ind w:left="2844" w:firstLine="696"/>
        <w:rPr>
          <w:sz w:val="24"/>
          <w:lang w:val="es-CL"/>
        </w:rPr>
      </w:pPr>
      <w:r w:rsidRPr="006B2011">
        <w:rPr>
          <w:sz w:val="24"/>
          <w:lang w:val="es-CL"/>
        </w:rPr>
        <w:t>Рис.1.</w:t>
      </w:r>
    </w:p>
    <w:p w:rsidR="00934F9E" w:rsidRPr="006B2011" w:rsidRDefault="00934F9E" w:rsidP="00934F9E">
      <w:pPr>
        <w:ind w:left="720"/>
        <w:rPr>
          <w:sz w:val="24"/>
          <w:lang w:val="es-CL"/>
        </w:rPr>
      </w:pPr>
      <w:r w:rsidRPr="006B2011">
        <w:rPr>
          <w:sz w:val="24"/>
          <w:lang w:val="es-CL"/>
        </w:rPr>
        <w:tab/>
      </w:r>
    </w:p>
    <w:tbl>
      <w:tblPr>
        <w:tblpPr w:leftFromText="180" w:rightFromText="180" w:vertAnchor="text" w:horzAnchor="margin" w:tblpXSpec="right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0"/>
        <w:gridCol w:w="1384"/>
      </w:tblGrid>
      <w:tr w:rsidR="00934F9E" w:rsidRPr="006B2011" w:rsidTr="00EB6DCB">
        <w:tblPrEx>
          <w:tblCellMar>
            <w:top w:w="0" w:type="dxa"/>
            <w:bottom w:w="0" w:type="dxa"/>
          </w:tblCellMar>
        </w:tblPrEx>
        <w:tc>
          <w:tcPr>
            <w:tcW w:w="1310" w:type="dxa"/>
            <w:vAlign w:val="center"/>
          </w:tcPr>
          <w:p w:rsidR="00934F9E" w:rsidRPr="006B2011" w:rsidRDefault="00934F9E" w:rsidP="00EB6DCB">
            <w:pPr>
              <w:jc w:val="center"/>
              <w:rPr>
                <w:sz w:val="24"/>
              </w:rPr>
            </w:pPr>
            <w:r w:rsidRPr="006B2011">
              <w:rPr>
                <w:sz w:val="24"/>
              </w:rPr>
              <w:t>А</w:t>
            </w:r>
          </w:p>
        </w:tc>
        <w:tc>
          <w:tcPr>
            <w:tcW w:w="1384" w:type="dxa"/>
            <w:vAlign w:val="center"/>
          </w:tcPr>
          <w:p w:rsidR="00934F9E" w:rsidRPr="006B2011" w:rsidRDefault="00934F9E" w:rsidP="00EB6DCB">
            <w:pPr>
              <w:jc w:val="center"/>
              <w:rPr>
                <w:sz w:val="24"/>
              </w:rPr>
            </w:pPr>
            <w:r w:rsidRPr="006B2011">
              <w:rPr>
                <w:sz w:val="24"/>
                <w:lang w:val="es-CL"/>
              </w:rPr>
              <w:object w:dxaOrig="240" w:dyaOrig="320">
                <v:shape id="_x0000_i1027" type="#_x0000_t75" style="width:14.25pt;height:18.75pt" o:ole="">
                  <v:imagedata r:id="rId5" o:title=""/>
                </v:shape>
                <o:OLEObject Type="Embed" ProgID="Equation.3" ShapeID="_x0000_i1027" DrawAspect="Content" ObjectID="_1477847271" r:id="rId11"/>
              </w:object>
            </w:r>
          </w:p>
        </w:tc>
      </w:tr>
      <w:tr w:rsidR="00934F9E" w:rsidRPr="006B2011" w:rsidTr="00EB6DCB">
        <w:tblPrEx>
          <w:tblCellMar>
            <w:top w:w="0" w:type="dxa"/>
            <w:bottom w:w="0" w:type="dxa"/>
          </w:tblCellMar>
        </w:tblPrEx>
        <w:tc>
          <w:tcPr>
            <w:tcW w:w="1310" w:type="dxa"/>
            <w:vAlign w:val="center"/>
          </w:tcPr>
          <w:p w:rsidR="00934F9E" w:rsidRPr="006B2011" w:rsidRDefault="00934F9E" w:rsidP="00EB6DCB">
            <w:pPr>
              <w:jc w:val="center"/>
              <w:rPr>
                <w:sz w:val="24"/>
              </w:rPr>
            </w:pPr>
            <w:r w:rsidRPr="006B2011">
              <w:rPr>
                <w:sz w:val="24"/>
              </w:rPr>
              <w:t>И</w:t>
            </w:r>
          </w:p>
        </w:tc>
        <w:tc>
          <w:tcPr>
            <w:tcW w:w="1384" w:type="dxa"/>
            <w:vAlign w:val="center"/>
          </w:tcPr>
          <w:p w:rsidR="00934F9E" w:rsidRPr="006B2011" w:rsidRDefault="00934F9E" w:rsidP="00EB6DCB">
            <w:pPr>
              <w:jc w:val="center"/>
              <w:rPr>
                <w:sz w:val="24"/>
              </w:rPr>
            </w:pPr>
            <w:r w:rsidRPr="006B2011">
              <w:rPr>
                <w:sz w:val="24"/>
              </w:rPr>
              <w:t>Л</w:t>
            </w:r>
          </w:p>
        </w:tc>
      </w:tr>
      <w:tr w:rsidR="00934F9E" w:rsidRPr="006B2011" w:rsidTr="00EB6DC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310" w:type="dxa"/>
            <w:vAlign w:val="center"/>
          </w:tcPr>
          <w:p w:rsidR="00934F9E" w:rsidRPr="006B2011" w:rsidRDefault="00934F9E" w:rsidP="00EB6DCB">
            <w:pPr>
              <w:jc w:val="center"/>
              <w:rPr>
                <w:sz w:val="24"/>
              </w:rPr>
            </w:pPr>
            <w:r w:rsidRPr="006B2011">
              <w:rPr>
                <w:sz w:val="24"/>
              </w:rPr>
              <w:t>Л</w:t>
            </w:r>
          </w:p>
        </w:tc>
        <w:tc>
          <w:tcPr>
            <w:tcW w:w="1384" w:type="dxa"/>
            <w:vAlign w:val="center"/>
          </w:tcPr>
          <w:p w:rsidR="00934F9E" w:rsidRPr="006B2011" w:rsidRDefault="00934F9E" w:rsidP="00EB6DCB">
            <w:pPr>
              <w:jc w:val="center"/>
              <w:rPr>
                <w:sz w:val="24"/>
              </w:rPr>
            </w:pPr>
            <w:r w:rsidRPr="006B2011">
              <w:rPr>
                <w:sz w:val="24"/>
              </w:rPr>
              <w:t>И</w:t>
            </w:r>
          </w:p>
        </w:tc>
      </w:tr>
    </w:tbl>
    <w:p w:rsidR="00934F9E" w:rsidRPr="006B2011" w:rsidRDefault="00934F9E" w:rsidP="00934F9E">
      <w:pPr>
        <w:ind w:left="720" w:firstLine="696"/>
        <w:rPr>
          <w:sz w:val="24"/>
        </w:rPr>
      </w:pPr>
      <w:r w:rsidRPr="006B2011">
        <w:rPr>
          <w:sz w:val="24"/>
        </w:rPr>
        <w:t>Если теперь высказывание</w:t>
      </w:r>
      <w:proofErr w:type="gramStart"/>
      <w:r w:rsidRPr="006B2011">
        <w:rPr>
          <w:sz w:val="24"/>
        </w:rPr>
        <w:t xml:space="preserve"> </w:t>
      </w:r>
      <w:r w:rsidRPr="006B2011">
        <w:rPr>
          <w:i/>
          <w:sz w:val="24"/>
        </w:rPr>
        <w:t>А</w:t>
      </w:r>
      <w:proofErr w:type="gramEnd"/>
      <w:r w:rsidRPr="006B2011">
        <w:rPr>
          <w:sz w:val="24"/>
        </w:rPr>
        <w:t xml:space="preserve"> истинно (</w:t>
      </w:r>
      <w:r w:rsidRPr="006B2011">
        <w:rPr>
          <w:rFonts w:ascii="Arial Kaz" w:hAnsi="Arial Kaz"/>
          <w:i/>
          <w:sz w:val="24"/>
          <w:lang w:val="es-CL"/>
        </w:rPr>
        <w:t>И</w:t>
      </w:r>
      <w:r w:rsidRPr="006B2011">
        <w:rPr>
          <w:sz w:val="24"/>
        </w:rPr>
        <w:t xml:space="preserve">), то </w:t>
      </w:r>
      <w:r w:rsidRPr="006B2011">
        <w:rPr>
          <w:sz w:val="24"/>
          <w:lang w:val="es-CL"/>
        </w:rPr>
        <w:object w:dxaOrig="240" w:dyaOrig="320">
          <v:shape id="_x0000_i1028" type="#_x0000_t75" style="width:16.5pt;height:21.75pt" o:ole="">
            <v:imagedata r:id="rId5" o:title=""/>
          </v:shape>
          <o:OLEObject Type="Embed" ProgID="Equation.3" ShapeID="_x0000_i1028" DrawAspect="Content" ObjectID="_1477847272" r:id="rId12"/>
        </w:object>
      </w:r>
      <w:r w:rsidRPr="006B2011">
        <w:rPr>
          <w:sz w:val="24"/>
        </w:rPr>
        <w:t xml:space="preserve">, т.е. отрицание </w:t>
      </w:r>
      <w:r w:rsidRPr="006B2011">
        <w:rPr>
          <w:i/>
          <w:sz w:val="24"/>
        </w:rPr>
        <w:t>А</w:t>
      </w:r>
      <w:r w:rsidRPr="006B2011">
        <w:rPr>
          <w:sz w:val="24"/>
        </w:rPr>
        <w:t xml:space="preserve"> – ложно (</w:t>
      </w:r>
      <w:r w:rsidRPr="006B2011">
        <w:rPr>
          <w:rFonts w:ascii="Arial Kaz" w:hAnsi="Arial Kaz"/>
          <w:i/>
          <w:sz w:val="24"/>
          <w:lang w:val="es-CL"/>
        </w:rPr>
        <w:t>Л</w:t>
      </w:r>
      <w:r w:rsidRPr="006B2011">
        <w:rPr>
          <w:sz w:val="24"/>
        </w:rPr>
        <w:t xml:space="preserve">) и наоборот: </w:t>
      </w:r>
      <w:r w:rsidRPr="006B2011">
        <w:rPr>
          <w:sz w:val="24"/>
          <w:lang w:val="es-CL"/>
        </w:rPr>
        <w:object w:dxaOrig="240" w:dyaOrig="320">
          <v:shape id="_x0000_i1029" type="#_x0000_t75" style="width:14.25pt;height:18.75pt" o:ole="">
            <v:imagedata r:id="rId5" o:title=""/>
          </v:shape>
          <o:OLEObject Type="Embed" ProgID="Equation.3" ShapeID="_x0000_i1029" DrawAspect="Content" ObjectID="_1477847273" r:id="rId13"/>
        </w:object>
      </w:r>
      <w:r w:rsidRPr="006B2011">
        <w:rPr>
          <w:sz w:val="24"/>
        </w:rPr>
        <w:t xml:space="preserve"> – истинно, если </w:t>
      </w:r>
      <w:r w:rsidRPr="006B2011">
        <w:rPr>
          <w:i/>
          <w:sz w:val="24"/>
        </w:rPr>
        <w:t>А</w:t>
      </w:r>
      <w:r w:rsidRPr="006B2011">
        <w:rPr>
          <w:sz w:val="24"/>
        </w:rPr>
        <w:t xml:space="preserve"> ложно.</w:t>
      </w:r>
    </w:p>
    <w:p w:rsidR="00934F9E" w:rsidRPr="006B2011" w:rsidRDefault="00934F9E" w:rsidP="00934F9E">
      <w:pPr>
        <w:ind w:left="720" w:firstLine="360"/>
        <w:rPr>
          <w:sz w:val="24"/>
        </w:rPr>
      </w:pPr>
    </w:p>
    <w:p w:rsidR="00934F9E" w:rsidRPr="006B2011" w:rsidRDefault="00934F9E" w:rsidP="00934F9E">
      <w:pPr>
        <w:ind w:left="720" w:firstLine="360"/>
        <w:rPr>
          <w:sz w:val="24"/>
        </w:rPr>
      </w:pPr>
      <w:r w:rsidRPr="006B2011">
        <w:rPr>
          <w:sz w:val="24"/>
        </w:rPr>
        <w:t xml:space="preserve">Приведенная таблица называется </w:t>
      </w:r>
      <w:r w:rsidRPr="006B2011">
        <w:rPr>
          <w:b/>
          <w:i/>
          <w:sz w:val="24"/>
        </w:rPr>
        <w:t>таблицей истинности отрицания</w:t>
      </w:r>
      <w:r w:rsidRPr="006B2011">
        <w:rPr>
          <w:sz w:val="24"/>
        </w:rPr>
        <w:t>.</w:t>
      </w:r>
    </w:p>
    <w:p w:rsidR="00934F9E" w:rsidRPr="006B2011" w:rsidRDefault="00934F9E" w:rsidP="00934F9E">
      <w:pPr>
        <w:ind w:left="720" w:firstLine="360"/>
        <w:rPr>
          <w:sz w:val="24"/>
        </w:rPr>
      </w:pPr>
    </w:p>
    <w:p w:rsidR="00934F9E" w:rsidRPr="006B2011" w:rsidRDefault="00934F9E" w:rsidP="00934F9E">
      <w:pPr>
        <w:numPr>
          <w:ilvl w:val="0"/>
          <w:numId w:val="1"/>
        </w:numPr>
        <w:tabs>
          <w:tab w:val="clear" w:pos="1080"/>
        </w:tabs>
        <w:ind w:left="360"/>
        <w:rPr>
          <w:sz w:val="24"/>
        </w:rPr>
      </w:pPr>
      <w:r w:rsidRPr="006B2011">
        <w:rPr>
          <w:rFonts w:ascii="a_BodoniNova" w:hAnsi="a_BodoniNova"/>
          <w:i/>
          <w:iCs/>
          <w:sz w:val="24"/>
        </w:rPr>
        <w:t>обобщение и систематизация:</w:t>
      </w:r>
      <w:r w:rsidRPr="006B2011">
        <w:rPr>
          <w:sz w:val="24"/>
        </w:rPr>
        <w:t xml:space="preserve"> закрепление нового материала путем ответов учащихся на вопросы</w:t>
      </w:r>
      <w:r w:rsidRPr="006B2011">
        <w:rPr>
          <w:sz w:val="24"/>
        </w:rPr>
        <w:tab/>
      </w:r>
    </w:p>
    <w:p w:rsidR="00934F9E" w:rsidRPr="006B2011" w:rsidRDefault="00934F9E" w:rsidP="00934F9E">
      <w:pPr>
        <w:numPr>
          <w:ilvl w:val="0"/>
          <w:numId w:val="3"/>
        </w:numPr>
        <w:rPr>
          <w:sz w:val="24"/>
        </w:rPr>
      </w:pPr>
      <w:r w:rsidRPr="006B2011">
        <w:rPr>
          <w:sz w:val="24"/>
        </w:rPr>
        <w:t>Каким может быть высказывание</w:t>
      </w:r>
    </w:p>
    <w:p w:rsidR="00934F9E" w:rsidRPr="006B2011" w:rsidRDefault="00934F9E" w:rsidP="00934F9E">
      <w:pPr>
        <w:numPr>
          <w:ilvl w:val="0"/>
          <w:numId w:val="3"/>
        </w:numPr>
        <w:rPr>
          <w:sz w:val="24"/>
        </w:rPr>
      </w:pPr>
      <w:r w:rsidRPr="006B2011">
        <w:rPr>
          <w:sz w:val="24"/>
        </w:rPr>
        <w:t>Что такое отрицание высказывания</w:t>
      </w:r>
    </w:p>
    <w:p w:rsidR="00934F9E" w:rsidRPr="006B2011" w:rsidRDefault="00934F9E" w:rsidP="00934F9E">
      <w:pPr>
        <w:numPr>
          <w:ilvl w:val="0"/>
          <w:numId w:val="3"/>
        </w:numPr>
        <w:rPr>
          <w:sz w:val="24"/>
        </w:rPr>
      </w:pPr>
      <w:r w:rsidRPr="006B2011">
        <w:rPr>
          <w:sz w:val="24"/>
        </w:rPr>
        <w:t>Каким символом обозначается отрицание</w:t>
      </w:r>
    </w:p>
    <w:p w:rsidR="00934F9E" w:rsidRPr="006B2011" w:rsidRDefault="00934F9E" w:rsidP="00934F9E">
      <w:pPr>
        <w:numPr>
          <w:ilvl w:val="0"/>
          <w:numId w:val="3"/>
        </w:numPr>
        <w:rPr>
          <w:sz w:val="24"/>
        </w:rPr>
      </w:pPr>
      <w:r w:rsidRPr="006B2011">
        <w:rPr>
          <w:sz w:val="24"/>
        </w:rPr>
        <w:t>Графическое изображение отрицание</w:t>
      </w:r>
    </w:p>
    <w:p w:rsidR="00934F9E" w:rsidRPr="006B2011" w:rsidRDefault="00934F9E" w:rsidP="00934F9E">
      <w:pPr>
        <w:numPr>
          <w:ilvl w:val="0"/>
          <w:numId w:val="3"/>
        </w:numPr>
        <w:rPr>
          <w:sz w:val="24"/>
        </w:rPr>
      </w:pPr>
      <w:r w:rsidRPr="006B2011">
        <w:rPr>
          <w:sz w:val="24"/>
        </w:rPr>
        <w:t>В каких случаях истинно отрицание</w:t>
      </w:r>
    </w:p>
    <w:p w:rsidR="00934F9E" w:rsidRPr="006B2011" w:rsidRDefault="00934F9E" w:rsidP="00934F9E">
      <w:pPr>
        <w:numPr>
          <w:ilvl w:val="0"/>
          <w:numId w:val="2"/>
        </w:numPr>
        <w:tabs>
          <w:tab w:val="clear" w:pos="1080"/>
        </w:tabs>
        <w:ind w:left="360" w:hanging="333"/>
        <w:rPr>
          <w:rFonts w:ascii="a_BodoniNova" w:hAnsi="a_BodoniNova"/>
          <w:i/>
          <w:iCs/>
          <w:sz w:val="24"/>
        </w:rPr>
      </w:pPr>
      <w:r w:rsidRPr="006B2011">
        <w:rPr>
          <w:rFonts w:ascii="a_BodoniNova" w:hAnsi="a_BodoniNova"/>
          <w:i/>
          <w:iCs/>
          <w:sz w:val="24"/>
        </w:rPr>
        <w:t>домашнее задание</w:t>
      </w:r>
      <w:r w:rsidRPr="006B2011">
        <w:rPr>
          <w:sz w:val="24"/>
        </w:rPr>
        <w:t>: выучить конспект, составленный на уроке</w:t>
      </w:r>
    </w:p>
    <w:p w:rsidR="00934F9E" w:rsidRPr="006B2011" w:rsidRDefault="00934F9E" w:rsidP="00934F9E">
      <w:pPr>
        <w:numPr>
          <w:ilvl w:val="0"/>
          <w:numId w:val="2"/>
        </w:numPr>
        <w:tabs>
          <w:tab w:val="clear" w:pos="1080"/>
        </w:tabs>
        <w:ind w:left="360" w:hanging="333"/>
        <w:rPr>
          <w:sz w:val="24"/>
        </w:rPr>
      </w:pPr>
      <w:r w:rsidRPr="006B2011">
        <w:rPr>
          <w:rFonts w:ascii="a_BodoniNova" w:hAnsi="a_BodoniNova"/>
          <w:i/>
          <w:iCs/>
          <w:sz w:val="24"/>
        </w:rPr>
        <w:t>подведение итогов занятий</w:t>
      </w:r>
    </w:p>
    <w:p w:rsidR="00934F9E" w:rsidRDefault="00934F9E" w:rsidP="00934F9E">
      <w:pPr>
        <w:numPr>
          <w:ilvl w:val="0"/>
          <w:numId w:val="2"/>
        </w:numPr>
        <w:tabs>
          <w:tab w:val="clear" w:pos="1080"/>
        </w:tabs>
        <w:ind w:left="360" w:hanging="333"/>
        <w:rPr>
          <w:sz w:val="24"/>
        </w:rPr>
      </w:pPr>
      <w:r w:rsidRPr="006B2011">
        <w:rPr>
          <w:rFonts w:ascii="a_BodoniNova" w:hAnsi="a_BodoniNova"/>
          <w:i/>
          <w:iCs/>
          <w:sz w:val="24"/>
        </w:rPr>
        <w:t>рефлексия:</w:t>
      </w:r>
      <w:r w:rsidRPr="006B2011">
        <w:rPr>
          <w:sz w:val="24"/>
        </w:rPr>
        <w:t xml:space="preserve"> осознание опыта учащихся </w:t>
      </w:r>
    </w:p>
    <w:p w:rsidR="00C22FA6" w:rsidRDefault="00C22FA6"/>
    <w:sectPr w:rsidR="00C22FA6" w:rsidSect="00F419C2">
      <w:pgSz w:w="11907" w:h="16840" w:code="9"/>
      <w:pgMar w:top="1134" w:right="567" w:bottom="1418" w:left="1701" w:header="720" w:footer="92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Kaz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D3F"/>
    <w:multiLevelType w:val="singleLevel"/>
    <w:tmpl w:val="662C2E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">
    <w:nsid w:val="1D644581"/>
    <w:multiLevelType w:val="hybridMultilevel"/>
    <w:tmpl w:val="5700F852"/>
    <w:lvl w:ilvl="0" w:tplc="ED209A18">
      <w:start w:val="1"/>
      <w:numFmt w:val="bullet"/>
      <w:lvlText w:val="-"/>
      <w:lvlJc w:val="left"/>
      <w:pPr>
        <w:tabs>
          <w:tab w:val="num" w:pos="1080"/>
        </w:tabs>
        <w:ind w:left="1080" w:hanging="513"/>
      </w:pPr>
      <w:rPr>
        <w:rFonts w:hint="default"/>
        <w:u w:val="none"/>
      </w:rPr>
    </w:lvl>
    <w:lvl w:ilvl="1" w:tplc="E244F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A70D0"/>
    <w:multiLevelType w:val="hybridMultilevel"/>
    <w:tmpl w:val="5A2CB4B0"/>
    <w:lvl w:ilvl="0" w:tplc="4A90C3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934F9E"/>
    <w:rsid w:val="00284D45"/>
    <w:rsid w:val="00683714"/>
    <w:rsid w:val="007A6046"/>
    <w:rsid w:val="00934F9E"/>
    <w:rsid w:val="00C22FA6"/>
    <w:rsid w:val="00E31A44"/>
    <w:rsid w:val="00EF0E83"/>
    <w:rsid w:val="00F4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F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4F9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4F9E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934F9E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934F9E"/>
    <w:rPr>
      <w:rFonts w:eastAsia="Times New Roman" w:cs="Times New Roman"/>
      <w:b/>
      <w:szCs w:val="20"/>
      <w:u w:val="single"/>
      <w:lang w:eastAsia="ru-RU"/>
    </w:rPr>
  </w:style>
  <w:style w:type="paragraph" w:styleId="a5">
    <w:name w:val="annotation text"/>
    <w:basedOn w:val="a"/>
    <w:link w:val="a6"/>
    <w:semiHidden/>
    <w:rsid w:val="00934F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34F9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Маманя</dc:creator>
  <cp:lastModifiedBy>Маманя</cp:lastModifiedBy>
  <cp:revision>1</cp:revision>
  <dcterms:created xsi:type="dcterms:W3CDTF">2014-11-18T14:21:00Z</dcterms:created>
  <dcterms:modified xsi:type="dcterms:W3CDTF">2014-11-18T14:21:00Z</dcterms:modified>
</cp:coreProperties>
</file>