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71" w:rsidRPr="00B74B92" w:rsidRDefault="00616371" w:rsidP="00616371">
      <w:pPr>
        <w:spacing w:before="120"/>
        <w:jc w:val="center"/>
        <w:rPr>
          <w:b/>
          <w:bCs/>
          <w:sz w:val="32"/>
          <w:szCs w:val="32"/>
        </w:rPr>
      </w:pPr>
      <w:r w:rsidRPr="00B74B92">
        <w:rPr>
          <w:b/>
          <w:bCs/>
          <w:sz w:val="32"/>
          <w:szCs w:val="32"/>
        </w:rPr>
        <w:t>Аксаков С.Т.</w:t>
      </w:r>
    </w:p>
    <w:p w:rsidR="00616371" w:rsidRDefault="00156786" w:rsidP="00616371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ксаков С. Т." style="width:88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616371" w:rsidRDefault="00616371" w:rsidP="00616371">
      <w:pPr>
        <w:spacing w:before="120"/>
        <w:ind w:firstLine="567"/>
        <w:jc w:val="both"/>
      </w:pPr>
      <w:r w:rsidRPr="00F169CB">
        <w:t>Аксаков Сергей Тимофеевич</w:t>
      </w:r>
    </w:p>
    <w:p w:rsidR="00616371" w:rsidRDefault="00616371" w:rsidP="00616371">
      <w:pPr>
        <w:spacing w:before="120"/>
        <w:ind w:firstLine="567"/>
        <w:jc w:val="both"/>
      </w:pPr>
      <w:r w:rsidRPr="00F169CB">
        <w:t>20.9 (1.10).1791, Уфа, - 30.4(12.5).1859, Москва</w:t>
      </w:r>
    </w:p>
    <w:p w:rsidR="00616371" w:rsidRDefault="00616371" w:rsidP="00616371">
      <w:pPr>
        <w:spacing w:before="120"/>
        <w:ind w:firstLine="567"/>
        <w:jc w:val="both"/>
      </w:pPr>
      <w:r w:rsidRPr="00F169CB">
        <w:t>Русский писатель.</w:t>
      </w:r>
    </w:p>
    <w:p w:rsidR="00616371" w:rsidRDefault="00616371" w:rsidP="00616371">
      <w:pPr>
        <w:spacing w:before="120"/>
        <w:ind w:firstLine="567"/>
        <w:jc w:val="both"/>
      </w:pPr>
      <w:r w:rsidRPr="00F169CB">
        <w:t>Один из самых известных и уважаемых москвичей. С 1827 г. цензор при Московском цензурном комитете, затем директор Межевого института. В 1830-е гг. театральный обозреватель, журналист.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Родился в старинной дворянской семье. Детство провЕл в Уфе и в родовом имении Ново-Аксаково. Учился в Казанской гимназии, а в 1805 был принят в только что открытый Казанский университет. Здесь проявился интерес Аксакова к литературе, театру; он начал писать стихи, с успехом выступал в студенческих спектаклях. Не закончив университета, переехал в Петербург, где служил переводчиком в Комиссии по составлению законов. Однако его больше занимала художественная, литературная и театральная жизнь столицы. Заводит широкий круг знакомств.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В 1816 женится на О. Заплатиной и уезжает в свое родовое имение Ново-Аксаково. У Аксаковых было десять детей, воспитанию которых уделялось исключительное внимание. В 1826 Аксаковы переселились в Москву.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В 1827-32 служил в Москве цензором, в 1833-38 инспектором Константиновского межевого института. С 1843 жил в подмосковном имении Абрамцево.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Во 2-й половине 20-х - начале 30-х гг. занимался театральной критикой.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В первых книгах "Записки об уженье" (1847), "Записки ружейного охотника Оренбургской губернии" (1852), "Рассказы и воспоминания охотника о разных охотах" (1855) проявил себя как тонкий наблюдатель, проникновенный поэт русской природы.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Реалистичный талант Аксакова раскрылся в автобиографических книгах "Семейная хроника" (1856) и "Детские годы Багрова-внука" (1858), написанных на основе воспоминаний и семейных преданий. Опираясь на историю трЕх поколений семьи Багровых, Аксаков воссоздал в них помещичий быт конца 18 в. в его повседневности.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>Значительное влияние на Аксакова оказал Н. В. Гоголь. После Гоголя никто с большей тщательностью не раскрывал подробности помещичьего быта, чем Аксаков, в произведениях которого действительность изображена в еЕ вещественности, повседневности, обыденности.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Его пейзажную живопись М. Горький рассматривал в ряду высших художественных достижений русского реализма (см. Собр. соч., т. 24, 1953, с. 265). Самобытность таланта Аксакова ярко проявилась в характере его языка, впитавшего простоту, колоритность, выразительность живой разговорной речи. </w:t>
      </w:r>
    </w:p>
    <w:p w:rsidR="00616371" w:rsidRDefault="00616371" w:rsidP="00616371">
      <w:pPr>
        <w:spacing w:before="120"/>
        <w:ind w:firstLine="567"/>
        <w:jc w:val="both"/>
      </w:pPr>
      <w:r w:rsidRPr="00F169CB">
        <w:t xml:space="preserve">Политические взгляды Аксакова были весьма умеренны. Писатель изображал порочность, жестокость крепостнических порядков, но не преследовал в своих книгах обличительных целей. Вместе с тем реализм А., при свойственных ему элементах созерцательности, обладал такой изобразительной силой, что правдивые картины крепостнического произвола давали материал для критических обобщений. </w:t>
      </w:r>
    </w:p>
    <w:p w:rsidR="00616371" w:rsidRPr="00F169CB" w:rsidRDefault="00616371" w:rsidP="00616371">
      <w:pPr>
        <w:spacing w:before="120"/>
        <w:ind w:firstLine="567"/>
        <w:jc w:val="both"/>
      </w:pPr>
      <w:r w:rsidRPr="00F169CB">
        <w:t>Н. А. Добролюбов высоко оценил художественные произведения Аксакова, используя их для критики крепостнического строя.</w:t>
      </w:r>
    </w:p>
    <w:p w:rsidR="00B42C45" w:rsidRPr="00616371" w:rsidRDefault="00B42C45">
      <w:pPr>
        <w:rPr>
          <w:lang w:val="ru-RU"/>
        </w:rPr>
      </w:pPr>
      <w:bookmarkStart w:id="0" w:name="_GoBack"/>
      <w:bookmarkEnd w:id="0"/>
    </w:p>
    <w:sectPr w:rsidR="00B42C45" w:rsidRPr="0061637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71"/>
    <w:rsid w:val="0000124C"/>
    <w:rsid w:val="00156786"/>
    <w:rsid w:val="00616072"/>
    <w:rsid w:val="00616371"/>
    <w:rsid w:val="008B35EE"/>
    <w:rsid w:val="00B42C45"/>
    <w:rsid w:val="00B47B6A"/>
    <w:rsid w:val="00B74B92"/>
    <w:rsid w:val="00BB0B24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866669A-4A77-45FB-9767-CD3F5E6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7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16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1805</Words>
  <Characters>1029</Characters>
  <Application>Microsoft Office Word</Application>
  <DocSecurity>0</DocSecurity>
  <Lines>8</Lines>
  <Paragraphs>5</Paragraphs>
  <ScaleCrop>false</ScaleCrop>
  <Company>Home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Аксаков С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