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E8" w:rsidRDefault="008F0EE8" w:rsidP="008F0EE8">
      <w:pPr>
        <w:pStyle w:val="1"/>
      </w:pPr>
      <w:r>
        <w:t>Сочинение размышление по творчеству Василия Шукшина</w:t>
      </w:r>
    </w:p>
    <w:p w:rsidR="008F0EE8" w:rsidRDefault="008F0EE8" w:rsidP="008F0EE8">
      <w:pPr>
        <w:pStyle w:val="a3"/>
      </w:pPr>
      <w:r>
        <w:t>Словосочетание «сельский горожанин» привычным стало сравнительно недавно. Появление его связано с крупными изменениями социального, экономического, демографического характера, которые получили толчок к массовому развитию лишь в конце 50-х годов. Положение такого «сельского горожанина» образно обрисовал Василий Шукшин в «Монологе на лестнице» (1968). Это даже не между двух стульев, а скорее так: одна нога на берегу, другая в лодке.&lt;...&gt; Долго в таком состоянии пребывать нельзя, я знаю — упадешь»...</w:t>
      </w:r>
    </w:p>
    <w:p w:rsidR="008F0EE8" w:rsidRDefault="008F0EE8" w:rsidP="008F0EE8">
      <w:pPr>
        <w:pStyle w:val="2"/>
      </w:pPr>
      <w:r>
        <w:t>"Характеры и образы героев рассказа Шукшина "Монолог на лестнице" и повести "Там на месте"</w:t>
      </w:r>
    </w:p>
    <w:p w:rsidR="008F0EE8" w:rsidRDefault="008F0EE8" w:rsidP="008F0EE8">
      <w:pPr>
        <w:pStyle w:val="a3"/>
      </w:pPr>
      <w:r>
        <w:t xml:space="preserve">От того, как поведет себя человек, столкнувшийся с трудностями в новой для него городской жизни, как воспримет внешние и внутренние приметы урбанизма, как адаптируется к цивилизации, зависит его дальнейшая жизнь. Сельские жители приходят в город, они должны привыкнуть к городскому быту. Они что-то духовно важное, устойчивое приносят с собой. Происходит сложный процесс в семьях, как бы </w:t>
      </w:r>
      <w:proofErr w:type="spellStart"/>
      <w:r>
        <w:t>промежуто</w:t>
      </w:r>
      <w:proofErr w:type="spellEnd"/>
      <w:r>
        <w:t xml:space="preserve"> </w:t>
      </w:r>
      <w:proofErr w:type="spellStart"/>
      <w:r>
        <w:t>чных</w:t>
      </w:r>
      <w:proofErr w:type="spellEnd"/>
      <w:r>
        <w:t>, еще не ставших частью одного целого, но уже перестающих духовно, душевно, нравственно быть частью другого целого</w:t>
      </w:r>
      <w:proofErr w:type="gramStart"/>
      <w:r>
        <w:t>… Э</w:t>
      </w:r>
      <w:proofErr w:type="gramEnd"/>
      <w:r>
        <w:t>ти люди еще не совсем горожане, но уже и горожане: они чувствуют себя новыми людьми в городе, они вступают в непростые взаимоотношения с «коренными». И возникают непростые психологические, нравственные последствия — как для тех, так и для других.</w:t>
      </w:r>
    </w:p>
    <w:p w:rsidR="008F0EE8" w:rsidRDefault="008F0EE8" w:rsidP="008F0EE8">
      <w:pPr>
        <w:pStyle w:val="a3"/>
      </w:pPr>
      <w:r>
        <w:t>Первыми к теме сельских горожан обратились прозаики, на себе ощутившие, как мучителен порой процесс отрыва от родной стихии, приспособление к новым условиям жизни. Вслед за Шукшиным, по праву считающимся первооткрывателем маргинального характера в литературе, такого рода героев представили Ф. Абрамов, В. Белов, М. Евдокимов. О том, что это направление ширится, свидетельствует тот факт, что к созданию маргинального характера обращаются ныне не только мастера «деревенской » прозы, но и авторы, никак не связанные в прошлом с сельской темой… Они рассматривают вчерашнего сельского жителя на фоне современного города с его урбанистическими проблемами. Центральными в произведениях о сельских горожанах предстают женские образы.</w:t>
      </w:r>
    </w:p>
    <w:p w:rsidR="008F0EE8" w:rsidRDefault="008F0EE8" w:rsidP="008F0EE8">
      <w:pPr>
        <w:pStyle w:val="a3"/>
      </w:pPr>
      <w:proofErr w:type="gramStart"/>
      <w:r>
        <w:t>Непреодолимо раздвоенной предстает перед читателем недавняя сельская жительница из повести В. М. Шукшина «Там, вдали» (1966).</w:t>
      </w:r>
      <w:proofErr w:type="gramEnd"/>
      <w:r>
        <w:t xml:space="preserve"> Метания Ольги </w:t>
      </w:r>
      <w:proofErr w:type="spellStart"/>
      <w:r>
        <w:t>Фонякиной</w:t>
      </w:r>
      <w:proofErr w:type="spellEnd"/>
      <w:r>
        <w:t>, ее раздвоенность в значительной степени объясняются тем, что она оторвалась от родной деревенской среды и не нашла себя в городской. Неудавшаяся учеба в институте, погоня за легкой жизнью, пьяные кутежи, драки, завершившиеся тюрьмой, — вот основные штрихи ее «цивилизованного» бытия.</w:t>
      </w:r>
    </w:p>
    <w:p w:rsidR="008F0EE8" w:rsidRDefault="008F0EE8" w:rsidP="008F0EE8">
      <w:pPr>
        <w:pStyle w:val="a3"/>
      </w:pPr>
      <w:r>
        <w:t xml:space="preserve">Психологический рисунок этого своеобразного характера В. Шукшин создает при помощи мастерски воссозданной речевой характеристики. Так, душевное состояние Ольги, когда она отдается стихии бесшабашной городской жизни, выражено в коротких, отрывистых фразах, усечении предложений, недоговоренности, умолчаниях. И, наоборот, в моменты наступавшего прозрения, очищения от накипи упорной жизни — партия Ольги в диалоге более раздумчива, окрашена тонами тоски, робости. (Вспомним, например, сцену разговора Ольги с Петром Ивлевым после возвращения ее из заключения или беседу с </w:t>
      </w:r>
      <w:r>
        <w:lastRenderedPageBreak/>
        <w:t>отцом, председателем колхоза, в о</w:t>
      </w:r>
      <w:proofErr w:type="gramStart"/>
      <w:r>
        <w:t>т-</w:t>
      </w:r>
      <w:proofErr w:type="gramEnd"/>
      <w:r>
        <w:t xml:space="preserve"> чем доме, когда напряженные мучительные поиски смысла жизни и своего места в ней приводят ее к решению остаться в деревне). Сила и выразительность речи </w:t>
      </w:r>
      <w:proofErr w:type="spellStart"/>
      <w:r>
        <w:t>шукшинских</w:t>
      </w:r>
      <w:proofErr w:type="spellEnd"/>
      <w:r>
        <w:t xml:space="preserve"> персонажей </w:t>
      </w:r>
      <w:proofErr w:type="spellStart"/>
      <w:r>
        <w:t>закл</w:t>
      </w:r>
      <w:proofErr w:type="gramStart"/>
      <w:r>
        <w:t>ю</w:t>
      </w:r>
      <w:proofErr w:type="spellEnd"/>
      <w:r>
        <w:t>-</w:t>
      </w:r>
      <w:proofErr w:type="gramEnd"/>
      <w:r>
        <w:t xml:space="preserve"> </w:t>
      </w:r>
      <w:proofErr w:type="spellStart"/>
      <w:r>
        <w:t>чена</w:t>
      </w:r>
      <w:proofErr w:type="spellEnd"/>
      <w:r>
        <w:t xml:space="preserve"> в каком-то волшебстве диалога (люди обмениваются </w:t>
      </w:r>
      <w:proofErr w:type="spellStart"/>
      <w:r>
        <w:t>малозна</w:t>
      </w:r>
      <w:proofErr w:type="spellEnd"/>
      <w:r>
        <w:t xml:space="preserve">- </w:t>
      </w:r>
      <w:proofErr w:type="spellStart"/>
      <w:r>
        <w:t>чительными</w:t>
      </w:r>
      <w:proofErr w:type="spellEnd"/>
      <w:r>
        <w:t xml:space="preserve"> фразами, а за ними видишь человека, характер). Во внутренней рецензии на сборник «Там, вдали» характер Ольги </w:t>
      </w:r>
      <w:proofErr w:type="spellStart"/>
      <w:r>
        <w:t>Фонякиной</w:t>
      </w:r>
      <w:proofErr w:type="spellEnd"/>
      <w:r>
        <w:t xml:space="preserve"> назван самым впечатляющим психологически достоверным из всех образов, «населяющих» эту книгу.</w:t>
      </w:r>
    </w:p>
    <w:p w:rsidR="008F0EE8" w:rsidRDefault="008F0EE8" w:rsidP="008F0EE8">
      <w:pPr>
        <w:pStyle w:val="a3"/>
      </w:pPr>
      <w:r>
        <w:t xml:space="preserve">Ключ к пониманию притягательности этого персонажа — в динамике его развития: утрачивая волю, Ольга поддается легким соблазнам, а в результате — «страстная жажда все же найти что-то прочное, основательное, прикрепиться к чему-то, и вечная неудовлетворенность, и поиски избавления единственно доступным способом изменения привязанностей, не приносящие удовлетворения». В несколько ином ракурсе, нежели у В. Шукшина, вылеплен маргинальный характер дочери </w:t>
      </w:r>
      <w:proofErr w:type="spellStart"/>
      <w:r>
        <w:t>пекарихи</w:t>
      </w:r>
      <w:proofErr w:type="spellEnd"/>
      <w:r>
        <w:t xml:space="preserve"> Пелагеи в повести Ф. Абрамова «Алька». Юная красивая девушка, увлекшись заезжим офицером, убегает за ним в город. Обнаружив, что ее возлюбленный имеет семью, Алька впервые в жизни остается совсем одна, без крова над головой, без материальной поддержки. Но ведь не зря она дочь Пелагеи Амосовой, которая всегда находит выход из самого сложного положения.</w:t>
      </w:r>
    </w:p>
    <w:p w:rsidR="008F0EE8" w:rsidRDefault="008F0EE8" w:rsidP="008F0EE8">
      <w:pPr>
        <w:pStyle w:val="a3"/>
      </w:pPr>
      <w:r>
        <w:t xml:space="preserve">Пожив немного в городе, Алька сумела усвоить внешние атрибуты урбанизма и считает себя вполне городской жительницей. Вот как выглядит Алька, </w:t>
      </w:r>
      <w:proofErr w:type="gramStart"/>
      <w:r>
        <w:t>приехавшая</w:t>
      </w:r>
      <w:proofErr w:type="gramEnd"/>
      <w:r>
        <w:t xml:space="preserve"> в </w:t>
      </w:r>
      <w:proofErr w:type="spellStart"/>
      <w:r>
        <w:t>Летовку</w:t>
      </w:r>
      <w:proofErr w:type="spellEnd"/>
      <w:r>
        <w:t>, чтобы здесь показать себя: штаны у нее — шик. Красные, шелковые — прямо огонь на ногах переливается. Да и все остальное, кстати сказать, — первый сорт. Белая кофточка с глубоким вырезом на груди, туфли модные на широком каблуке, сумочка черная, ремешок через плечо — чем не артистка?</w:t>
      </w:r>
    </w:p>
    <w:p w:rsidR="008F0EE8" w:rsidRDefault="008F0EE8" w:rsidP="008F0EE8">
      <w:pPr>
        <w:pStyle w:val="a3"/>
      </w:pPr>
      <w:proofErr w:type="gramStart"/>
      <w:r>
        <w:t>Но, встретившись с односельчанами, в частности с бывшей подругой Лидкой Ермилиной — ныне лучшей дояркой, любимой женой и уважаемой невесткой, Алька открывает для себя существование и непреходящую ценность другой, настоящей жизни: с почетом, любовью, семейным счастьем.</w:t>
      </w:r>
      <w:proofErr w:type="gramEnd"/>
      <w:r>
        <w:t xml:space="preserve"> Вот тогда-то и родился в ее сознании вопрос, который она первый раз в своей жизни задала себе: да кто же, кто ж она такая?</w:t>
      </w:r>
    </w:p>
    <w:p w:rsidR="008F0EE8" w:rsidRDefault="008F0EE8" w:rsidP="008F0EE8">
      <w:pPr>
        <w:pStyle w:val="a3"/>
      </w:pPr>
      <w:r>
        <w:t xml:space="preserve">За несколько дней пребывания в родной деревне Алька будто прозрела. Бродя по опустевшему родительскому дому, вспоминая свою жизнь с матерью и отцом, девушка глубоко страдает. «Слезы текли по пылающим </w:t>
      </w:r>
      <w:proofErr w:type="spellStart"/>
      <w:r>
        <w:t>Алькиным</w:t>
      </w:r>
      <w:proofErr w:type="spellEnd"/>
      <w:r>
        <w:t xml:space="preserve"> щекам. Да как это так? </w:t>
      </w:r>
      <w:proofErr w:type="gramStart"/>
      <w:r>
        <w:t>Кошка, зверь дикий, верен хозяйке, даже после смерти ее из дому не уходит, а она, дочь родная, бросила родительский дом, на город променяла… — Мама, мама, — я останусь.</w:t>
      </w:r>
      <w:proofErr w:type="gramEnd"/>
      <w:r>
        <w:t xml:space="preserve"> Слышишь? Никуда больше не поеду… ». Однако оказывается, что порвать навсегда с городской жизнью, уже ею испытанной, </w:t>
      </w:r>
      <w:proofErr w:type="gramStart"/>
      <w:r>
        <w:t>Алька не</w:t>
      </w:r>
      <w:proofErr w:type="gramEnd"/>
      <w:r>
        <w:t xml:space="preserve"> в силах. Родное, кровное, просит остаться, а новое, уже коснувшееся ее, тянет в другой мир. Мы, читатели, чуть было не поверившие в спасение Альки, оставляем </w:t>
      </w:r>
      <w:proofErr w:type="spellStart"/>
      <w:r>
        <w:t>абрамовскую</w:t>
      </w:r>
      <w:proofErr w:type="spellEnd"/>
      <w:r>
        <w:t xml:space="preserve"> героиню на распутье: приехав ненадолго в город, чтобы взять расчет на работе и попрощаться с подругой, Алька вновь попадает в водоворот городской суеты. Решение остаться в городе для нее </w:t>
      </w:r>
      <w:proofErr w:type="spellStart"/>
      <w:r>
        <w:t>небезболезненно</w:t>
      </w:r>
      <w:proofErr w:type="spellEnd"/>
      <w:r>
        <w:t>. Мысль о продаже родительского дома терзает сердце. Вызывает очередной приступ тоски и истерики.</w:t>
      </w:r>
    </w:p>
    <w:p w:rsidR="008F0EE8" w:rsidRDefault="008F0EE8" w:rsidP="008F0EE8">
      <w:pPr>
        <w:pStyle w:val="a3"/>
      </w:pPr>
      <w:r>
        <w:t xml:space="preserve">Противоречивость составляет неповторимую суть характера Альки Амосовой, во многом она связана с особенностями ее темперамента. В метаниях героини сказывается «промежуточное» положение не только между городом и деревней, но и между двумя моралями: моралью труженицы, и, так сказать, потребительской моралью, сводящей </w:t>
      </w:r>
      <w:r>
        <w:lastRenderedPageBreak/>
        <w:t>смысл жизни к погоне за удовольствиями. Первую мораль так же нельзя назвать «деревенской», как и вторую — «городской».</w:t>
      </w:r>
    </w:p>
    <w:p w:rsidR="008F0EE8" w:rsidRDefault="008F0EE8" w:rsidP="008F0EE8">
      <w:pPr>
        <w:pStyle w:val="a3"/>
      </w:pPr>
      <w:r>
        <w:t xml:space="preserve">Очевидно, Альке на роду написано всю жизнь </w:t>
      </w:r>
      <w:proofErr w:type="gramStart"/>
      <w:r>
        <w:t>разрываться</w:t>
      </w:r>
      <w:proofErr w:type="gramEnd"/>
      <w:r>
        <w:t xml:space="preserve"> душой между городом и деревней. </w:t>
      </w:r>
      <w:proofErr w:type="gramStart"/>
      <w:r>
        <w:t>Какое</w:t>
      </w:r>
      <w:proofErr w:type="gramEnd"/>
      <w:r>
        <w:t xml:space="preserve"> из двух начал одержит верх? Удержит ли ее город или, наоборот, родная деревенская стихия, знаменитая материнская «</w:t>
      </w:r>
      <w:proofErr w:type="spellStart"/>
      <w:r>
        <w:t>паладьина</w:t>
      </w:r>
      <w:proofErr w:type="spellEnd"/>
      <w:r>
        <w:t xml:space="preserve"> межа» позовут ее домой? Ответа в повести нет. </w:t>
      </w:r>
    </w:p>
    <w:p w:rsidR="00476B21" w:rsidRPr="008F0EE8" w:rsidRDefault="00476B21" w:rsidP="008F0EE8">
      <w:bookmarkStart w:id="0" w:name="_GoBack"/>
      <w:bookmarkEnd w:id="0"/>
    </w:p>
    <w:sectPr w:rsidR="00476B21" w:rsidRPr="008F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D"/>
    <w:rsid w:val="00081E7D"/>
    <w:rsid w:val="001D03AE"/>
    <w:rsid w:val="00262881"/>
    <w:rsid w:val="00403EFA"/>
    <w:rsid w:val="00476B21"/>
    <w:rsid w:val="00505451"/>
    <w:rsid w:val="007103E2"/>
    <w:rsid w:val="0081186D"/>
    <w:rsid w:val="00863078"/>
    <w:rsid w:val="008F0EE8"/>
    <w:rsid w:val="0099589E"/>
    <w:rsid w:val="009F4217"/>
    <w:rsid w:val="00A21505"/>
    <w:rsid w:val="00BE2505"/>
    <w:rsid w:val="00CD1724"/>
    <w:rsid w:val="00CF7D06"/>
    <w:rsid w:val="00D17BAE"/>
    <w:rsid w:val="00D3635F"/>
    <w:rsid w:val="00F0592C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E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E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2014-12-17T08:24:00Z</dcterms:created>
  <dcterms:modified xsi:type="dcterms:W3CDTF">2014-12-17T08:44:00Z</dcterms:modified>
</cp:coreProperties>
</file>