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40"/>
        </w:rPr>
      </w:pPr>
      <w:r>
        <w:rPr>
          <w:i/>
          <w:sz w:val="40"/>
        </w:rPr>
        <w:t xml:space="preserve">                          </w:t>
      </w:r>
    </w:p>
    <w:p w:rsidR="006A26E2" w:rsidRDefault="006A26E2">
      <w:pPr>
        <w:rPr>
          <w:i/>
          <w:sz w:val="40"/>
        </w:rPr>
      </w:pPr>
    </w:p>
    <w:p w:rsidR="006A26E2" w:rsidRDefault="006A26E2">
      <w:pPr>
        <w:rPr>
          <w:bCs/>
          <w:i/>
          <w:sz w:val="44"/>
          <w:u w:val="single"/>
        </w:rPr>
      </w:pPr>
      <w:r>
        <w:rPr>
          <w:i/>
          <w:sz w:val="44"/>
        </w:rPr>
        <w:t xml:space="preserve">                                 </w:t>
      </w:r>
      <w:r>
        <w:rPr>
          <w:bCs/>
          <w:i/>
          <w:sz w:val="44"/>
          <w:u w:val="single"/>
        </w:rPr>
        <w:t>Доклад:</w:t>
      </w:r>
    </w:p>
    <w:p w:rsidR="006A26E2" w:rsidRDefault="006A26E2">
      <w:pPr>
        <w:rPr>
          <w:bCs/>
          <w:i/>
          <w:sz w:val="40"/>
          <w:u w:val="single"/>
        </w:rPr>
      </w:pPr>
    </w:p>
    <w:p w:rsidR="006A26E2" w:rsidRDefault="006A26E2">
      <w:pPr>
        <w:rPr>
          <w:i/>
          <w:sz w:val="40"/>
          <w:u w:val="single"/>
        </w:rPr>
      </w:pPr>
    </w:p>
    <w:p w:rsidR="006A26E2" w:rsidRDefault="006A26E2">
      <w:pPr>
        <w:pStyle w:val="2"/>
        <w:rPr>
          <w:sz w:val="48"/>
        </w:rPr>
      </w:pPr>
      <w:r>
        <w:rPr>
          <w:sz w:val="48"/>
        </w:rPr>
        <w:t>“Любимые писатели “Серебряного века” и их произведения”.</w:t>
      </w: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spacing w:line="454" w:lineRule="atLeast"/>
        <w:rPr>
          <w:rFonts w:ascii="Arial" w:hAnsi="Arial"/>
          <w:sz w:val="36"/>
        </w:rPr>
      </w:pPr>
      <w:r>
        <w:rPr>
          <w:i/>
          <w:sz w:val="36"/>
        </w:rPr>
        <w:t xml:space="preserve">                         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sz w:val="36"/>
        </w:rPr>
        <w:t>Преподаватель: Помаз Н. Б.</w:t>
      </w:r>
    </w:p>
    <w:p w:rsidR="006A26E2" w:rsidRDefault="006A26E2">
      <w:pPr>
        <w:spacing w:line="454" w:lineRule="atLeast"/>
        <w:rPr>
          <w:rFonts w:ascii="Arial" w:hAnsi="Arial"/>
          <w:sz w:val="36"/>
        </w:rPr>
      </w:pPr>
    </w:p>
    <w:p w:rsidR="006A26E2" w:rsidRDefault="006A26E2">
      <w:pPr>
        <w:spacing w:line="454" w:lineRule="atLeast"/>
        <w:rPr>
          <w:rFonts w:ascii="Arial" w:hAnsi="Arial"/>
          <w:sz w:val="32"/>
        </w:rPr>
      </w:pPr>
      <w:r>
        <w:rPr>
          <w:rFonts w:ascii="Arial" w:hAnsi="Arial"/>
          <w:sz w:val="36"/>
        </w:rPr>
        <w:t xml:space="preserve">                           Студент: Мостяев Н.И.</w:t>
      </w:r>
      <w:r>
        <w:rPr>
          <w:rFonts w:ascii="Arial" w:hAnsi="Arial"/>
          <w:sz w:val="32"/>
        </w:rPr>
        <w:t xml:space="preserve">   (гр. 19ПВ-901П)                                          </w:t>
      </w:r>
    </w:p>
    <w:p w:rsidR="006A26E2" w:rsidRDefault="006A26E2">
      <w:pPr>
        <w:spacing w:line="454" w:lineRule="atLeast"/>
        <w:rPr>
          <w:rFonts w:ascii="Arial" w:hAnsi="Arial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</w:p>
    <w:p w:rsidR="006A26E2" w:rsidRDefault="006A26E2">
      <w:pPr>
        <w:rPr>
          <w:i/>
          <w:sz w:val="36"/>
        </w:rPr>
      </w:pPr>
      <w:r>
        <w:rPr>
          <w:i/>
          <w:sz w:val="36"/>
        </w:rPr>
        <w:t xml:space="preserve">                                       МГКИП</w:t>
      </w:r>
    </w:p>
    <w:p w:rsidR="006A26E2" w:rsidRDefault="006A26E2">
      <w:pPr>
        <w:rPr>
          <w:i/>
          <w:sz w:val="36"/>
        </w:rPr>
      </w:pPr>
      <w:r>
        <w:rPr>
          <w:i/>
          <w:sz w:val="36"/>
        </w:rPr>
        <w:t xml:space="preserve">                               г. Москва   2002г.</w:t>
      </w:r>
    </w:p>
    <w:p w:rsidR="006A26E2" w:rsidRDefault="006A26E2">
      <w:pPr>
        <w:rPr>
          <w:bCs/>
          <w:iCs/>
          <w:sz w:val="32"/>
        </w:rPr>
      </w:pPr>
      <w:r>
        <w:rPr>
          <w:bCs/>
          <w:iCs/>
          <w:sz w:val="32"/>
        </w:rPr>
        <w:t xml:space="preserve">  “Серебреный век” – большинством читателей воспринимается как метафора, обозначающая хороших, любимых писателей начала </w:t>
      </w:r>
      <w:r>
        <w:rPr>
          <w:bCs/>
          <w:iCs/>
          <w:sz w:val="32"/>
          <w:lang w:val="en-US"/>
        </w:rPr>
        <w:t>XX</w:t>
      </w:r>
      <w:r>
        <w:rPr>
          <w:bCs/>
          <w:iCs/>
          <w:sz w:val="32"/>
        </w:rPr>
        <w:t xml:space="preserve"> века. В зависимости от личного вкуса здесь могут оказаться    А. Блок и В. Маяковский, Д. Мережковский и И. Бунин, Н. Гумилев и С. Есенин, А. Ахматова и А. Крученых, Ф. Сологуб и А. Куприн.</w:t>
      </w:r>
    </w:p>
    <w:p w:rsidR="006A26E2" w:rsidRDefault="006A26E2">
      <w:pPr>
        <w:rPr>
          <w:bCs/>
          <w:iCs/>
          <w:sz w:val="32"/>
        </w:rPr>
      </w:pPr>
      <w:r>
        <w:rPr>
          <w:bCs/>
          <w:iCs/>
          <w:sz w:val="32"/>
        </w:rPr>
        <w:t>“Школьное литературоведение” для полноты картины добавляют и названный список М. Горького и целый ряд писателей “знаньевцев”</w:t>
      </w:r>
    </w:p>
    <w:p w:rsidR="006A26E2" w:rsidRDefault="006A26E2">
      <w:pPr>
        <w:rPr>
          <w:bCs/>
          <w:iCs/>
          <w:sz w:val="32"/>
        </w:rPr>
      </w:pPr>
      <w:r>
        <w:rPr>
          <w:bCs/>
          <w:iCs/>
          <w:sz w:val="32"/>
        </w:rPr>
        <w:t>(художников, группировавшихся вокруг горьковского издательства “Знание”).</w:t>
      </w:r>
    </w:p>
    <w:p w:rsidR="006A26E2" w:rsidRDefault="006A26E2">
      <w:pPr>
        <w:rPr>
          <w:bCs/>
          <w:iCs/>
          <w:sz w:val="32"/>
        </w:rPr>
      </w:pPr>
      <w:r>
        <w:rPr>
          <w:bCs/>
          <w:iCs/>
          <w:sz w:val="32"/>
        </w:rPr>
        <w:t xml:space="preserve">  При таком понимании серебряный век становится синонимом давно существующего и гораздо более научного понятия “литература конца </w:t>
      </w:r>
      <w:r>
        <w:rPr>
          <w:bCs/>
          <w:iCs/>
          <w:sz w:val="32"/>
          <w:lang w:val="en-US"/>
        </w:rPr>
        <w:t>XIX</w:t>
      </w:r>
      <w:r>
        <w:rPr>
          <w:bCs/>
          <w:iCs/>
          <w:sz w:val="32"/>
        </w:rPr>
        <w:t xml:space="preserve"> – начала </w:t>
      </w:r>
      <w:r>
        <w:rPr>
          <w:bCs/>
          <w:iCs/>
          <w:sz w:val="32"/>
          <w:lang w:val="en-US"/>
        </w:rPr>
        <w:t>XX</w:t>
      </w:r>
      <w:r>
        <w:rPr>
          <w:bCs/>
          <w:iCs/>
          <w:sz w:val="32"/>
        </w:rPr>
        <w:t xml:space="preserve"> века”.</w:t>
      </w:r>
    </w:p>
    <w:p w:rsidR="006A26E2" w:rsidRDefault="006A26E2">
      <w:pPr>
        <w:rPr>
          <w:bCs/>
          <w:iCs/>
          <w:sz w:val="32"/>
        </w:rPr>
      </w:pPr>
      <w:r>
        <w:rPr>
          <w:bCs/>
          <w:iCs/>
          <w:sz w:val="32"/>
        </w:rPr>
        <w:t xml:space="preserve">   Поэзию серебряного века можно разделить на несколько основных течении такие как: </w:t>
      </w:r>
      <w:r>
        <w:rPr>
          <w:bCs/>
          <w:iCs/>
          <w:caps/>
          <w:sz w:val="32"/>
          <w:u w:val="thick"/>
        </w:rPr>
        <w:t>Символизм</w:t>
      </w:r>
      <w:r>
        <w:rPr>
          <w:bCs/>
          <w:iCs/>
          <w:caps/>
          <w:sz w:val="32"/>
        </w:rPr>
        <w:t>.</w:t>
      </w:r>
      <w:r>
        <w:rPr>
          <w:bCs/>
          <w:iCs/>
          <w:sz w:val="32"/>
        </w:rPr>
        <w:t xml:space="preserve"> (Д.  Мережковский, </w:t>
      </w:r>
    </w:p>
    <w:p w:rsidR="006A26E2" w:rsidRDefault="006A26E2">
      <w:pPr>
        <w:rPr>
          <w:bCs/>
          <w:iCs/>
          <w:sz w:val="32"/>
        </w:rPr>
      </w:pPr>
      <w:r>
        <w:rPr>
          <w:bCs/>
          <w:iCs/>
          <w:sz w:val="32"/>
        </w:rPr>
        <w:t xml:space="preserve">К. Бальмонт, В. Брюсов, Ф. Сологуб, А. Блок, А. Белый), </w:t>
      </w:r>
      <w:r>
        <w:rPr>
          <w:bCs/>
          <w:iCs/>
          <w:caps/>
          <w:sz w:val="32"/>
          <w:u w:val="thick"/>
        </w:rPr>
        <w:t>Предакмеизм. Акмеизм</w:t>
      </w:r>
      <w:r>
        <w:rPr>
          <w:bCs/>
          <w:iCs/>
          <w:caps/>
          <w:sz w:val="32"/>
        </w:rPr>
        <w:t>.(М. К</w:t>
      </w:r>
      <w:r>
        <w:rPr>
          <w:bCs/>
          <w:iCs/>
          <w:sz w:val="32"/>
        </w:rPr>
        <w:t xml:space="preserve">узьмин, Н. Гумилев, </w:t>
      </w:r>
    </w:p>
    <w:p w:rsidR="006A26E2" w:rsidRDefault="006A26E2">
      <w:pPr>
        <w:rPr>
          <w:bCs/>
          <w:iCs/>
          <w:caps/>
          <w:sz w:val="32"/>
        </w:rPr>
      </w:pPr>
      <w:r>
        <w:rPr>
          <w:bCs/>
          <w:iCs/>
          <w:sz w:val="32"/>
        </w:rPr>
        <w:t>А. Ахматова, О. Мандельштам</w:t>
      </w:r>
      <w:r>
        <w:rPr>
          <w:bCs/>
          <w:iCs/>
          <w:caps/>
          <w:sz w:val="32"/>
        </w:rPr>
        <w:t xml:space="preserve">),  </w:t>
      </w:r>
    </w:p>
    <w:p w:rsidR="006A26E2" w:rsidRDefault="006A26E2">
      <w:pPr>
        <w:rPr>
          <w:bCs/>
          <w:sz w:val="28"/>
        </w:rPr>
      </w:pPr>
      <w:r>
        <w:rPr>
          <w:b/>
          <w:caps/>
          <w:sz w:val="32"/>
          <w:u w:val="thick"/>
        </w:rPr>
        <w:t>“</w:t>
      </w:r>
      <w:r>
        <w:rPr>
          <w:caps/>
          <w:sz w:val="32"/>
          <w:u w:val="thick"/>
        </w:rPr>
        <w:t>Крестьянская</w:t>
      </w:r>
      <w:r>
        <w:rPr>
          <w:b/>
          <w:caps/>
          <w:sz w:val="32"/>
          <w:u w:val="thick"/>
        </w:rPr>
        <w:t xml:space="preserve"> </w:t>
      </w:r>
      <w:r>
        <w:rPr>
          <w:caps/>
          <w:sz w:val="32"/>
          <w:u w:val="thick"/>
        </w:rPr>
        <w:t>литература</w:t>
      </w:r>
      <w:r>
        <w:rPr>
          <w:b/>
          <w:caps/>
          <w:sz w:val="32"/>
          <w:u w:val="thick"/>
        </w:rPr>
        <w:t>”</w:t>
      </w:r>
      <w:r>
        <w:rPr>
          <w:bCs/>
          <w:sz w:val="28"/>
        </w:rPr>
        <w:t xml:space="preserve"> (Н. Клюев, С. Есенин)</w:t>
      </w:r>
    </w:p>
    <w:p w:rsidR="006A26E2" w:rsidRDefault="006A26E2">
      <w:pPr>
        <w:rPr>
          <w:bCs/>
          <w:sz w:val="28"/>
        </w:rPr>
      </w:pPr>
      <w:r>
        <w:rPr>
          <w:bCs/>
          <w:caps/>
          <w:sz w:val="32"/>
          <w:u w:val="thick"/>
        </w:rPr>
        <w:t xml:space="preserve">футуристы серебряного века </w:t>
      </w:r>
      <w:r>
        <w:rPr>
          <w:bCs/>
          <w:sz w:val="28"/>
        </w:rPr>
        <w:t xml:space="preserve"> (И. Северянин, В. Хлебников)</w:t>
      </w:r>
    </w:p>
    <w:p w:rsidR="006A26E2" w:rsidRDefault="006A26E2">
      <w:pPr>
        <w:rPr>
          <w:bCs/>
          <w:sz w:val="28"/>
        </w:rPr>
      </w:pPr>
    </w:p>
    <w:p w:rsidR="006A26E2" w:rsidRDefault="006A26E2">
      <w:pPr>
        <w:rPr>
          <w:sz w:val="28"/>
        </w:rPr>
      </w:pPr>
    </w:p>
    <w:p w:rsidR="006A26E2" w:rsidRDefault="006A26E2">
      <w:pPr>
        <w:rPr>
          <w:sz w:val="28"/>
        </w:rPr>
      </w:pPr>
    </w:p>
    <w:p w:rsidR="006A26E2" w:rsidRDefault="006A26E2">
      <w:pPr>
        <w:rPr>
          <w:sz w:val="28"/>
        </w:rPr>
      </w:pPr>
      <w:r>
        <w:rPr>
          <w:sz w:val="28"/>
        </w:rPr>
        <w:t>Игорь Северянин (И. В. Лотарев  1887 - 1941 )</w:t>
      </w:r>
    </w:p>
    <w:p w:rsidR="006A26E2" w:rsidRDefault="006A26E2">
      <w:pPr>
        <w:rPr>
          <w:sz w:val="28"/>
        </w:rPr>
      </w:pPr>
      <w:r>
        <w:rPr>
          <w:sz w:val="28"/>
        </w:rPr>
        <w:t>С 1913 г. сборником “Громкокипящии кубок” (переиздавался до 1915 г. 9 раз) входит в большую литературу. За первой последовали другие книги поэзии: “Златолира”(1914), “Ананасы в шампанском ”(1915), “</w:t>
      </w:r>
      <w:r>
        <w:rPr>
          <w:sz w:val="28"/>
          <w:lang w:val="en-US"/>
        </w:rPr>
        <w:t>Victoria</w:t>
      </w:r>
      <w:r>
        <w:rPr>
          <w:sz w:val="28"/>
        </w:rPr>
        <w:t xml:space="preserve"> </w:t>
      </w:r>
      <w:r>
        <w:rPr>
          <w:sz w:val="28"/>
          <w:lang w:val="en-US"/>
        </w:rPr>
        <w:t>Regia</w:t>
      </w:r>
      <w:r>
        <w:rPr>
          <w:sz w:val="28"/>
        </w:rPr>
        <w:t>” (1915), “Поэзоантракт”(1915), “Тост безответный”(1916). В эти годы  И. Северянин стал модным “певцом”, но оценил это трезво, назвав “двусмысленной славой”.</w:t>
      </w:r>
    </w:p>
    <w:p w:rsidR="006A26E2" w:rsidRDefault="006A26E2">
      <w:pPr>
        <w:rPr>
          <w:sz w:val="28"/>
        </w:rPr>
      </w:pPr>
      <w:r>
        <w:rPr>
          <w:sz w:val="28"/>
        </w:rPr>
        <w:t xml:space="preserve">   Поиски новых поэтических форм (важная часть эстетической программы) у И. Северянина тесно “увязаны” с городскими реалиями:</w:t>
      </w:r>
    </w:p>
    <w:p w:rsidR="006A26E2" w:rsidRDefault="006A26E2">
      <w:r>
        <w:t xml:space="preserve">                                        </w:t>
      </w:r>
    </w:p>
    <w:p w:rsidR="006A26E2" w:rsidRDefault="006A26E2">
      <w:pPr>
        <w:rPr>
          <w:b/>
          <w:i/>
        </w:rPr>
      </w:pPr>
      <w:r>
        <w:t xml:space="preserve">                                      </w:t>
      </w:r>
      <w:r>
        <w:rPr>
          <w:b/>
          <w:i/>
        </w:rPr>
        <w:t>Друзья! Но если в день убийственный</w:t>
      </w:r>
    </w:p>
    <w:p w:rsidR="006A26E2" w:rsidRDefault="006A26E2">
      <w:pPr>
        <w:rPr>
          <w:b/>
          <w:i/>
        </w:rPr>
      </w:pPr>
      <w:r>
        <w:rPr>
          <w:b/>
          <w:i/>
        </w:rPr>
        <w:t xml:space="preserve">                                      Падет последний исполин,</w:t>
      </w:r>
    </w:p>
    <w:p w:rsidR="006A26E2" w:rsidRDefault="006A26E2">
      <w:pPr>
        <w:rPr>
          <w:b/>
          <w:i/>
        </w:rPr>
      </w:pPr>
      <w:r>
        <w:rPr>
          <w:b/>
          <w:i/>
        </w:rPr>
        <w:t xml:space="preserve">                                      Тогда ваш нежный, ваш единственный,</w:t>
      </w:r>
    </w:p>
    <w:p w:rsidR="006A26E2" w:rsidRDefault="006A26E2">
      <w:pPr>
        <w:rPr>
          <w:b/>
          <w:i/>
        </w:rPr>
      </w:pPr>
      <w:r>
        <w:rPr>
          <w:b/>
          <w:i/>
        </w:rPr>
        <w:t xml:space="preserve">                                      Я поведу вас на Берлин! </w:t>
      </w:r>
    </w:p>
    <w:p w:rsidR="006A26E2" w:rsidRDefault="006A26E2">
      <w:pPr>
        <w:rPr>
          <w:b/>
          <w:i/>
        </w:rPr>
      </w:pPr>
    </w:p>
    <w:p w:rsidR="006A26E2" w:rsidRDefault="006A26E2">
      <w:pPr>
        <w:pStyle w:val="a3"/>
      </w:pPr>
      <w:r>
        <w:t>В этих стихах поэт был таким, каким его хотела видеть публика. Он растворялся во вкусах определенного контингента любителей экстравагантной, экзальтированной поэзии, людей, отгораживающих себя от надвигающихся бурных событий. Характерное взаимовлияние: публика создавала Северянина, а тот формировал свою аудиторию, далеко не всегда заботясь о качестве своего поэтического воздействия. “… не я ли пел порок/Десятки лет…”, - напишет он в поэме “Солнечный дикарь” (1924), переоценив свое раннее творчество.</w:t>
      </w:r>
    </w:p>
    <w:p w:rsidR="006A26E2" w:rsidRDefault="006A26E2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Остроумно выражено неприятие мещанской действительности: “Блеск и звон карьеры – рубль, / А паспорт разума - диплом”.</w:t>
      </w:r>
    </w:p>
    <w:p w:rsidR="006A26E2" w:rsidRDefault="006A26E2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Эти мотивы сближали И. Северянина с кубофутуралистами. Однако </w:t>
      </w:r>
      <w:r>
        <w:rPr>
          <w:b/>
          <w:bCs/>
          <w:iCs/>
          <w:sz w:val="28"/>
        </w:rPr>
        <w:t>сущность своего творчества он считал собственную фантазию -</w:t>
      </w:r>
      <w:r>
        <w:rPr>
          <w:bCs/>
          <w:iCs/>
          <w:sz w:val="28"/>
        </w:rPr>
        <w:t xml:space="preserve">  “мои капризы, мои волшебные сюрпризы”. Акцент был поставлен на “эго”, т.е. “Я” поэта. Отсюда пролилась струя его самовозвиличивания: ”Я – гений Северянин”; “Я выполнил свою задачу, литературу покорив”, что и вызвало многие нарекания современников.</w:t>
      </w:r>
    </w:p>
    <w:p w:rsidR="006A26E2" w:rsidRDefault="006A26E2">
      <w:pPr>
        <w:jc w:val="both"/>
        <w:rPr>
          <w:iCs/>
          <w:sz w:val="28"/>
        </w:rPr>
      </w:pPr>
      <w:r>
        <w:rPr>
          <w:bCs/>
          <w:iCs/>
          <w:sz w:val="28"/>
        </w:rPr>
        <w:t xml:space="preserve">       Слово “гений” относилось, однако, не столько к личности автора, который ощущал и свою слабость, сколько к нему как носителю “вселенской души”. </w:t>
      </w:r>
      <w:r>
        <w:rPr>
          <w:b/>
          <w:bCs/>
          <w:iCs/>
          <w:sz w:val="28"/>
        </w:rPr>
        <w:t xml:space="preserve">Главный поиск – поиск естественной красоты: </w:t>
      </w:r>
      <w:r>
        <w:rPr>
          <w:iCs/>
          <w:sz w:val="28"/>
        </w:rPr>
        <w:t>“Иду в природу, как в обитель”. Поэтому жизнь раскрыта им как “сиренью упованье”, ”гимн жасминовым ночам”, единенье с “весенней яблоней в нетающем снегу”.</w:t>
      </w:r>
    </w:p>
    <w:p w:rsidR="006A26E2" w:rsidRDefault="006A26E2">
      <w:pPr>
        <w:jc w:val="both"/>
        <w:rPr>
          <w:iCs/>
          <w:sz w:val="28"/>
        </w:rPr>
      </w:pPr>
      <w:r>
        <w:rPr>
          <w:iCs/>
          <w:sz w:val="28"/>
        </w:rPr>
        <w:t xml:space="preserve">   Лирический герой испытывает никому неведомое: ”Влекусь рекой, цвету сиренью,/Пылаю солнцем, льюсь луной …” А природа дарует свою тайну.</w:t>
      </w:r>
    </w:p>
    <w:p w:rsidR="006A26E2" w:rsidRDefault="006A26E2">
      <w:pPr>
        <w:pStyle w:val="a3"/>
        <w:rPr>
          <w:bCs w:val="0"/>
        </w:rPr>
      </w:pPr>
      <w:r>
        <w:rPr>
          <w:bCs w:val="0"/>
        </w:rPr>
        <w:t>Вот один из главных постулатов северянинской лирики: удивлять – неожиданным поворотам смысла, безграничными возможностями словообразования. И – постоянная претензия на оригинальность, хоть и всегда подкрепленная вкусом и стилистическим разнообразием:</w:t>
      </w:r>
    </w:p>
    <w:p w:rsidR="006A26E2" w:rsidRDefault="006A26E2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Не терпим мы дешевых копий,</w:t>
      </w:r>
    </w:p>
    <w:p w:rsidR="006A26E2" w:rsidRDefault="006A26E2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Их примелькавшихся тонов,</w:t>
      </w:r>
    </w:p>
    <w:p w:rsidR="006A26E2" w:rsidRDefault="006A26E2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И потрясающих утопий</w:t>
      </w:r>
    </w:p>
    <w:p w:rsidR="006A26E2" w:rsidRDefault="006A26E2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Мы ждем, как розовых слонов …</w:t>
      </w:r>
    </w:p>
    <w:p w:rsidR="006A26E2" w:rsidRDefault="006A26E2">
      <w:pPr>
        <w:rPr>
          <w:sz w:val="28"/>
        </w:rPr>
      </w:pPr>
    </w:p>
    <w:p w:rsidR="006A26E2" w:rsidRDefault="005C4F74">
      <w:pPr>
        <w:rPr>
          <w:sz w:val="28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351.85pt;width:214.4pt;height:5in;z-index:251657728">
            <v:imagedata r:id="rId4" o:title=""/>
            <w10:wrap type="topAndBottom"/>
          </v:shape>
        </w:pict>
      </w:r>
    </w:p>
    <w:p w:rsidR="006A26E2" w:rsidRDefault="006A26E2">
      <w:pPr>
        <w:rPr>
          <w:sz w:val="28"/>
        </w:rPr>
      </w:pPr>
    </w:p>
    <w:p w:rsidR="006A26E2" w:rsidRDefault="006A26E2">
      <w:pPr>
        <w:rPr>
          <w:sz w:val="28"/>
        </w:rPr>
      </w:pPr>
    </w:p>
    <w:p w:rsidR="006A26E2" w:rsidRDefault="006A26E2">
      <w:pPr>
        <w:rPr>
          <w:sz w:val="28"/>
        </w:rPr>
      </w:pPr>
    </w:p>
    <w:p w:rsidR="006A26E2" w:rsidRDefault="006A26E2">
      <w:pPr>
        <w:rPr>
          <w:sz w:val="28"/>
        </w:rPr>
      </w:pPr>
    </w:p>
    <w:p w:rsidR="006A26E2" w:rsidRDefault="006A26E2">
      <w:pPr>
        <w:jc w:val="both"/>
        <w:rPr>
          <w:b/>
          <w:bCs/>
          <w:i/>
        </w:rPr>
      </w:pPr>
    </w:p>
    <w:p w:rsidR="006A26E2" w:rsidRDefault="006A26E2">
      <w:pPr>
        <w:rPr>
          <w:b/>
          <w:i/>
          <w:sz w:val="28"/>
        </w:rPr>
      </w:pPr>
      <w:r>
        <w:rPr>
          <w:sz w:val="28"/>
        </w:rPr>
        <w:t>Велимир Хлебников</w:t>
      </w:r>
      <w:r>
        <w:rPr>
          <w:sz w:val="28"/>
        </w:rPr>
        <w:br/>
        <w:t>(Виктор Владимирович Хлебников)</w:t>
      </w:r>
      <w:r>
        <w:rPr>
          <w:sz w:val="28"/>
        </w:rPr>
        <w:br/>
        <w:t>28.X. (09.XI.)1885—28.VI.1922</w:t>
      </w:r>
      <w:r>
        <w:rPr>
          <w:sz w:val="28"/>
        </w:rPr>
        <w:br/>
        <w:t xml:space="preserve">Хлебников привлекал к себе внимание и вызывал интерес оригинальным складом личности, поражал мировоззрением и редкой для его возраста самостоятельностью взглядов. Знакомится с кругом столичных поэтов-модернистов (в том числе </w:t>
      </w:r>
      <w:r w:rsidRPr="00CE3560">
        <w:rPr>
          <w:color w:val="000000"/>
          <w:sz w:val="28"/>
        </w:rPr>
        <w:t>Гумилевым</w:t>
      </w:r>
      <w:r>
        <w:rPr>
          <w:sz w:val="28"/>
        </w:rPr>
        <w:t xml:space="preserve"> и </w:t>
      </w:r>
      <w:r w:rsidRPr="00CE3560">
        <w:rPr>
          <w:color w:val="000000"/>
          <w:sz w:val="28"/>
        </w:rPr>
        <w:t>Кузминым</w:t>
      </w:r>
      <w:r>
        <w:rPr>
          <w:sz w:val="28"/>
        </w:rPr>
        <w:t xml:space="preserve">, которого называет «своим учителем»), посещает знаменитую в художественной жизни Петербурга тех лет «баню» </w:t>
      </w:r>
      <w:r w:rsidRPr="00CE3560">
        <w:rPr>
          <w:color w:val="000000"/>
          <w:sz w:val="28"/>
        </w:rPr>
        <w:t>Вяч. Иванова</w:t>
      </w:r>
      <w:r>
        <w:rPr>
          <w:sz w:val="28"/>
        </w:rPr>
        <w:t>, где собирались писатели, философы, художники, музыканты, артисты.</w:t>
      </w:r>
      <w:r>
        <w:rPr>
          <w:sz w:val="28"/>
        </w:rPr>
        <w:br/>
      </w:r>
      <w:r>
        <w:rPr>
          <w:iCs/>
          <w:sz w:val="28"/>
        </w:rPr>
        <w:t xml:space="preserve"> </w:t>
      </w:r>
      <w:r>
        <w:rPr>
          <w:sz w:val="28"/>
        </w:rPr>
        <w:t xml:space="preserve">В 1910—1914 были опубликованы его стихотворения, поэмы, драмы, проза, в том числе такие известные, как поэма «Журавль», стихотворение «Мария Вечора», пьеса «Маркиза Дезес». В Херсоне вышла первая брошюра поэта с математико-лингвистическими опытами «Учитель и ученик». Ученый и фантаст, поэт и публицист, он полностью поглощен творческим трудом. Написаны поэмы «Сельская очарованность», «Жуть лесная» и др., пьеса «Ошибка смерти». Выходят книги «Ряв! Перчатки. 1908 — 1914», «Творения» (Том 1). В 1916 вместе с Н. Асеевым выпустил декларацию «Труба марсиан», в которой было сформулировано хлебниковское разделение человечества на «изобретателей» и «приобретателей». Главными героями его поэзии были Время и Слово, именно через Время, зафиксированное Словом и превращенное в пространственный фрагмент, осуществлялось для него философское единство «пространства-времени». </w:t>
      </w:r>
      <w:r w:rsidRPr="00CE3560">
        <w:rPr>
          <w:color w:val="000000"/>
          <w:sz w:val="28"/>
        </w:rPr>
        <w:t>О. Мандельштам</w:t>
      </w:r>
      <w:r>
        <w:rPr>
          <w:sz w:val="28"/>
        </w:rPr>
        <w:t xml:space="preserve"> писал: «Хлебников возится со словами, как крот, между тем он прорыл в земле ходы для будущего на целое столетие...» В 1920 живет в Харькове, много пишет: «Война в мышеловке», «Ладомир», «Три сестры», «Царапина по небу» и др. В городском театре Харькова происходит «шутовское» избрание Хлебникова «Председателем Земного шара», с </w:t>
      </w:r>
      <w:r>
        <w:rPr>
          <w:color w:val="000000"/>
          <w:sz w:val="28"/>
        </w:rPr>
        <w:t xml:space="preserve">участием </w:t>
      </w:r>
      <w:r w:rsidRPr="00CE3560">
        <w:rPr>
          <w:color w:val="000000"/>
          <w:sz w:val="28"/>
        </w:rPr>
        <w:t>Есенина</w:t>
      </w:r>
      <w:r>
        <w:rPr>
          <w:color w:val="000000"/>
          <w:sz w:val="28"/>
        </w:rPr>
        <w:t xml:space="preserve"> и </w:t>
      </w:r>
      <w:r w:rsidRPr="00CE3560">
        <w:rPr>
          <w:color w:val="000000"/>
          <w:sz w:val="28"/>
        </w:rPr>
        <w:t>Мариенгофа</w:t>
      </w:r>
      <w:r>
        <w:rPr>
          <w:sz w:val="28"/>
        </w:rPr>
        <w:t>.</w:t>
      </w:r>
      <w:r>
        <w:rPr>
          <w:sz w:val="28"/>
        </w:rPr>
        <w:br/>
      </w:r>
      <w:r>
        <w:rPr>
          <w:b/>
          <w:i/>
          <w:sz w:val="28"/>
        </w:rPr>
        <w:t>Творчество В. Хлебникова распадается на три части: теоретические исследования в области стиля и иллюстрации к ним, поэтическое творчество и шуточные стихи. К сожалению, границы между ними проведены крайне небрежно, и часто прекрасное стихотворение портится примесью неожиданной и неловкой шутки или еще далеко не продуманными словообразованиями.</w:t>
      </w:r>
    </w:p>
    <w:p w:rsidR="006A26E2" w:rsidRDefault="006A26E2">
      <w:pPr>
        <w:rPr>
          <w:sz w:val="28"/>
        </w:rPr>
      </w:pPr>
      <w:r>
        <w:rPr>
          <w:b/>
          <w:i/>
          <w:sz w:val="28"/>
        </w:rPr>
        <w:t xml:space="preserve"> </w:t>
      </w:r>
      <w:r>
        <w:rPr>
          <w:sz w:val="28"/>
        </w:rPr>
        <w:t xml:space="preserve">Очень чувствуя корни слов, Виктор Хлебников намеренно пренебрегает флексиями, иногда отбрасывая их совсем, иногда изменяя до неузнаваемости. Он верит, что каждая гласная заключает в себе не только действие, но и его направление: таким образом, бык -- тот, кто ударяет, бок -- то, во что ударяют; бобр -- то, за чем охотятся, бабр (тигр) -- тот, кто охотится и т. д. </w:t>
      </w:r>
      <w:r>
        <w:rPr>
          <w:sz w:val="28"/>
        </w:rPr>
        <w:br/>
        <w:t>Взяв корень слова и приставляя к нему произвольные флексии, он создает новые слова. Так, от корня "сме" он производит "смехачи", "смеево", "смеюнчи-ки", "смеянствовать" и т. д.</w:t>
      </w:r>
    </w:p>
    <w:p w:rsidR="006A26E2" w:rsidRDefault="006A26E2">
      <w:pPr>
        <w:rPr>
          <w:sz w:val="28"/>
        </w:rPr>
      </w:pPr>
      <w:r>
        <w:rPr>
          <w:sz w:val="28"/>
        </w:rPr>
        <w:t>Как поэт, Виктор Хлебников заклинательно любит - природу. Он никогда не доволен тем, что есть. Его олень превращается в плотоядного зверя, он видит, как на "вернисаже" оживают мертвые птицы на шляпах дам, как c людей спадают одежды и превращаются - шерстяные в овец, льняные в голубые цветочки льна.</w:t>
      </w:r>
    </w:p>
    <w:p w:rsidR="006A26E2" w:rsidRDefault="006A26E2">
      <w:pPr>
        <w:rPr>
          <w:sz w:val="28"/>
        </w:rPr>
      </w:pPr>
    </w:p>
    <w:p w:rsidR="006A26E2" w:rsidRDefault="006A26E2">
      <w:pPr>
        <w:rPr>
          <w:sz w:val="28"/>
        </w:rPr>
      </w:pPr>
    </w:p>
    <w:p w:rsidR="006A26E2" w:rsidRDefault="006A26E2">
      <w:pPr>
        <w:rPr>
          <w:sz w:val="27"/>
        </w:rPr>
      </w:pPr>
      <w:r>
        <w:rPr>
          <w:sz w:val="27"/>
        </w:rPr>
        <w:t xml:space="preserve">     Осип Мандельштам родился в 1891 году в еврейской семье. От матери Мандельштам унаследовал, наряду с предрасположенностью к сердечным заболеваниям и музыкальностью, обостренное чувство звуков русского языка.</w:t>
      </w:r>
    </w:p>
    <w:p w:rsidR="006A26E2" w:rsidRDefault="006A26E2">
      <w:pPr>
        <w:pStyle w:val="3"/>
      </w:pPr>
      <w:r>
        <w:t xml:space="preserve">Мандельштам будучи евреем избирает быть русским поэтом - не просто “русскоязычным”, а именно русским. И это решение не такое само собой разумеющееся: начало века в России - время бурного развития еврейской литературы, как на иврите и на идише, так, отчасти, и на русском языке.     Соединяя в себе еврейство и Россию, мандельштамовская поэзия несет в себе универсализм, соединяя в себе национальное русское православие и национальный практикуляризм евреев. </w:t>
      </w:r>
    </w:p>
    <w:p w:rsidR="006A26E2" w:rsidRDefault="006A26E2">
      <w:pPr>
        <w:jc w:val="both"/>
        <w:rPr>
          <w:sz w:val="27"/>
        </w:rPr>
      </w:pP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Посох мой, моя свобода -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Сердцевина бытия,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Скоро ль истиной народа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Станет истина моя?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 xml:space="preserve">                        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Я земле не поклонился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Прежде, чем себя нашел;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Посох взял, развеселился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И в далекий Рим пошел.</w:t>
      </w:r>
    </w:p>
    <w:p w:rsidR="006A26E2" w:rsidRDefault="006A26E2">
      <w:pPr>
        <w:ind w:firstLine="2520"/>
        <w:jc w:val="both"/>
        <w:rPr>
          <w:sz w:val="27"/>
        </w:rPr>
      </w:pP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А снега на черных пашнях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Не растают никогда,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И печаль моих домашних</w:t>
      </w:r>
    </w:p>
    <w:p w:rsidR="006A26E2" w:rsidRDefault="006A26E2">
      <w:pPr>
        <w:ind w:firstLine="2520"/>
        <w:jc w:val="both"/>
        <w:rPr>
          <w:sz w:val="27"/>
        </w:rPr>
      </w:pPr>
      <w:r>
        <w:rPr>
          <w:sz w:val="27"/>
        </w:rPr>
        <w:t>Мне по-прежнему чужда.</w:t>
      </w:r>
    </w:p>
    <w:p w:rsidR="006A26E2" w:rsidRDefault="006A26E2">
      <w:pPr>
        <w:jc w:val="center"/>
        <w:rPr>
          <w:sz w:val="27"/>
        </w:rPr>
      </w:pP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Первая русская революция и события, сопутствующие ей, для мандельштамовского поколения совпали со вступлением в жизнь. В этот период Мандельштама заинтересовала политика, но тогда, на переломе от отрочества к юности, он оставил политику ради поэзии.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Мандельштам избегает слов, чересчур бросающихся в глаза: у него нет ни разгула изысканных архаизмов, как у Вячеслава Иванова, ни нагнетания вульгаризмов, как у Маяковского, ни обилия неологизмов, как у Цветаевой, ни наплыва бытовых оборотов и словечек, как у Пастернака. </w:t>
      </w: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 xml:space="preserve">Есть целомудренные чары - </w:t>
      </w: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>Высокий лад, глубокий мир,</w:t>
      </w: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>Далеко от эфирных лир</w:t>
      </w: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>Мной установленные лары.</w:t>
      </w:r>
    </w:p>
    <w:p w:rsidR="006A26E2" w:rsidRDefault="006A26E2">
      <w:pPr>
        <w:ind w:firstLine="2160"/>
        <w:jc w:val="both"/>
        <w:rPr>
          <w:sz w:val="27"/>
        </w:rPr>
      </w:pP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>У тщательно обмытых ниш</w:t>
      </w: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>В часы внимательных закатов</w:t>
      </w: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>Я слушаю моих пенатов</w:t>
      </w:r>
    </w:p>
    <w:p w:rsidR="006A26E2" w:rsidRDefault="006A26E2">
      <w:pPr>
        <w:ind w:firstLine="2160"/>
        <w:jc w:val="both"/>
        <w:rPr>
          <w:sz w:val="27"/>
        </w:rPr>
      </w:pPr>
      <w:r>
        <w:rPr>
          <w:sz w:val="27"/>
        </w:rPr>
        <w:t>Всегда восторженную тишь.</w:t>
      </w:r>
    </w:p>
    <w:p w:rsidR="006A26E2" w:rsidRDefault="006A26E2">
      <w:pPr>
        <w:jc w:val="center"/>
        <w:rPr>
          <w:sz w:val="27"/>
        </w:rPr>
      </w:pP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Начало первой мировой войны - рубеж времен:</w:t>
      </w:r>
    </w:p>
    <w:p w:rsidR="006A26E2" w:rsidRDefault="006A26E2">
      <w:pPr>
        <w:ind w:firstLine="2160"/>
        <w:rPr>
          <w:sz w:val="27"/>
        </w:rPr>
      </w:pPr>
    </w:p>
    <w:p w:rsidR="006A26E2" w:rsidRDefault="006A26E2">
      <w:pPr>
        <w:ind w:firstLine="2160"/>
        <w:rPr>
          <w:sz w:val="27"/>
        </w:rPr>
      </w:pPr>
      <w:r>
        <w:rPr>
          <w:sz w:val="27"/>
        </w:rPr>
        <w:t>Век мой, зверь мой, кто сумеет</w:t>
      </w:r>
    </w:p>
    <w:p w:rsidR="006A26E2" w:rsidRDefault="006A26E2">
      <w:pPr>
        <w:ind w:firstLine="2160"/>
        <w:rPr>
          <w:sz w:val="27"/>
        </w:rPr>
      </w:pPr>
      <w:r>
        <w:rPr>
          <w:sz w:val="27"/>
        </w:rPr>
        <w:t>Заглянуть в твои зрачки</w:t>
      </w:r>
    </w:p>
    <w:p w:rsidR="006A26E2" w:rsidRDefault="006A26E2">
      <w:pPr>
        <w:ind w:firstLine="2160"/>
        <w:rPr>
          <w:sz w:val="27"/>
        </w:rPr>
      </w:pPr>
      <w:r>
        <w:rPr>
          <w:sz w:val="27"/>
        </w:rPr>
        <w:t>И своею кровью склеит</w:t>
      </w:r>
    </w:p>
    <w:p w:rsidR="006A26E2" w:rsidRDefault="006A26E2">
      <w:pPr>
        <w:ind w:firstLine="2160"/>
        <w:rPr>
          <w:sz w:val="27"/>
        </w:rPr>
      </w:pPr>
      <w:r>
        <w:rPr>
          <w:sz w:val="27"/>
        </w:rPr>
        <w:t>Двух столетий позвонки?</w:t>
      </w:r>
    </w:p>
    <w:p w:rsidR="006A26E2" w:rsidRDefault="006A26E2">
      <w:pPr>
        <w:rPr>
          <w:sz w:val="27"/>
        </w:rPr>
      </w:pP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Мандельштам  отмечает, что  прошло время окончательного прощания с Россией Александра (Александра Ш и Александра Пушкина), Россией европейской, классической, архитектурной. Но перед своим  концом именно обреченное “величие”,именно “исторические формы и идеи” обступают ум поэта. В их внутренней опустошенности он должен убедиться - не из внешних событий, а из внутреннего опыта усилий сочувствовать “миру державному”, вчувствоваться в его строй. Он прощается с ним по-своему, перебирая старые мотивы, приводя их в порядок, составляя для них средствами поэзии некий каталог. В мандельштамовской системе шифров, обреченный Петербург, именно в своем качестве имперской столицы, эквивалентен той Иудее, о которой сказано, что она, распяв Христа, “окаменела”и связывается со святым богоотступническим и гибнущим Иерусалимом. Цвета, характеризующие базблагодатное иудейство - это черный и желтый. Так вот именно эти цвета характеризуют петербургский “мир державный” (цвета российского императорского штандарта).     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>Самым значительным из откликов Мандельштама на революцию 1917 года было стихотворение “Сумерки свободы”. Его очень трудно подвести под рубрику “принятия” или “непринятия” революции в тривиальном смысле, но тема отчания звучит в нем очень громко:</w:t>
      </w:r>
    </w:p>
    <w:p w:rsidR="006A26E2" w:rsidRDefault="006A26E2">
      <w:pPr>
        <w:jc w:val="both"/>
        <w:rPr>
          <w:sz w:val="27"/>
        </w:rPr>
      </w:pP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Прославим, братья, сумерки свободы,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Великий  сумеречный год! 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В кипящие ночные воды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Опущен грузный лес тенет.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Восходишь ты в глухие годы, -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О, солнце, судия, народ.  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Прославим роковое бремя,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Которое в слезах народный вождь берет.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Прославим власти сумрачное бремя,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Ее невыносимый гнет.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В ком сердце есть - тот должен слышать, время,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Как твой  корабль ко дну идет.</w:t>
      </w:r>
    </w:p>
    <w:p w:rsidR="006A26E2" w:rsidRDefault="006A26E2">
      <w:pPr>
        <w:jc w:val="both"/>
        <w:rPr>
          <w:sz w:val="27"/>
        </w:rPr>
      </w:pP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Мы в легионы боевые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Связали ласточек - и вот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Не видно солнца; вся стихия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Щебечет, движется, живет;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Сквозь сети - сумерки густые -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Не видно солнца, и земля плывет.</w:t>
      </w:r>
    </w:p>
    <w:p w:rsidR="006A26E2" w:rsidRDefault="006A26E2">
      <w:pPr>
        <w:jc w:val="both"/>
        <w:rPr>
          <w:sz w:val="27"/>
        </w:rPr>
      </w:pP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Ну что ж, попробуем: огромный, неуклюжий,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Скрипучий поворот руля.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Земля плывет. Мужайтесь, мужи.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Как плугом, океан деля,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Мы будем помнить и в летейской стуже,</w:t>
      </w:r>
    </w:p>
    <w:p w:rsidR="006A26E2" w:rsidRDefault="006A26E2">
      <w:pPr>
        <w:jc w:val="both"/>
        <w:rPr>
          <w:sz w:val="27"/>
        </w:rPr>
      </w:pPr>
      <w:r>
        <w:rPr>
          <w:sz w:val="27"/>
        </w:rPr>
        <w:t xml:space="preserve">              Что десяти небес нам стоила земля.</w:t>
      </w:r>
    </w:p>
    <w:p w:rsidR="006A26E2" w:rsidRDefault="006A26E2">
      <w:pPr>
        <w:jc w:val="both"/>
        <w:rPr>
          <w:sz w:val="27"/>
        </w:rPr>
      </w:pPr>
    </w:p>
    <w:p w:rsidR="006A26E2" w:rsidRDefault="006A26E2">
      <w:pPr>
        <w:rPr>
          <w:bCs/>
          <w:iCs/>
          <w:sz w:val="28"/>
        </w:rPr>
      </w:pPr>
      <w:r>
        <w:rPr>
          <w:bCs/>
          <w:iCs/>
          <w:sz w:val="28"/>
        </w:rPr>
        <w:t xml:space="preserve">В этом докладе я старался рассказать о наиболее интересных писателях и их произведениях. Я намеренно выбрал писателей не столь знаменитых как например: </w:t>
      </w:r>
      <w:r>
        <w:rPr>
          <w:bCs/>
          <w:iCs/>
          <w:sz w:val="32"/>
        </w:rPr>
        <w:t xml:space="preserve">И. Бунин и Н. Гумилев, А. Блок и В. Маяковский, С. Есенин и А. Ахматова, А. Куприн. Но ни чуть не менее гениальных и известных в свое время. </w:t>
      </w:r>
      <w:bookmarkStart w:id="0" w:name="_GoBack"/>
      <w:bookmarkEnd w:id="0"/>
    </w:p>
    <w:sectPr w:rsidR="006A26E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560"/>
    <w:rsid w:val="005301FF"/>
    <w:rsid w:val="005C4F74"/>
    <w:rsid w:val="006A26E2"/>
    <w:rsid w:val="00C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5A5632B-E8C3-40FB-84B7-0ED4C15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bCs/>
      <w:iCs/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b/>
      <w:i/>
      <w:sz w:val="44"/>
    </w:rPr>
  </w:style>
  <w:style w:type="paragraph" w:styleId="3">
    <w:name w:val="Body Text 3"/>
    <w:basedOn w:val="a"/>
    <w:semiHidden/>
    <w:pPr>
      <w:jc w:val="both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Северянин (И</vt:lpstr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Игорь Северянин (И</dc:title>
  <dc:subject/>
  <dc:creator>Игорь Мостяев</dc:creator>
  <cp:keywords/>
  <dc:description/>
  <cp:lastModifiedBy>admin</cp:lastModifiedBy>
  <cp:revision>2</cp:revision>
  <dcterms:created xsi:type="dcterms:W3CDTF">2014-02-06T23:10:00Z</dcterms:created>
  <dcterms:modified xsi:type="dcterms:W3CDTF">2014-02-06T23:10:00Z</dcterms:modified>
</cp:coreProperties>
</file>