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1F" w:rsidRPr="00E1316C" w:rsidRDefault="00C40A1F" w:rsidP="00C40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1316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Победа со слезами на глазах</w:t>
      </w:r>
      <w:r w:rsidRPr="00E1316C">
        <w:rPr>
          <w:b/>
          <w:bCs/>
          <w:sz w:val="28"/>
          <w:szCs w:val="28"/>
        </w:rPr>
        <w:t>»</w:t>
      </w:r>
    </w:p>
    <w:p w:rsidR="00C40A1F" w:rsidRPr="00E1316C" w:rsidRDefault="00C40A1F" w:rsidP="00C40A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урок, посвященный</w:t>
      </w:r>
      <w:r w:rsidRPr="00E1316C">
        <w:rPr>
          <w:sz w:val="28"/>
          <w:szCs w:val="28"/>
        </w:rPr>
        <w:t xml:space="preserve"> 65-летию Победы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Цель урока</w:t>
      </w:r>
      <w:r w:rsidRPr="00E1316C">
        <w:rPr>
          <w:i/>
          <w:iCs/>
          <w:sz w:val="28"/>
          <w:szCs w:val="28"/>
        </w:rPr>
        <w:t>:</w:t>
      </w:r>
    </w:p>
    <w:p w:rsidR="00C40A1F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формирование патриотических чувств, воспитание уважения к подвигам героев,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увековечение памяти воинов и знаменательных событий истории</w:t>
      </w:r>
      <w:r>
        <w:rPr>
          <w:sz w:val="28"/>
          <w:szCs w:val="28"/>
        </w:rPr>
        <w:t xml:space="preserve"> Отечества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Оформление и оборудование</w:t>
      </w:r>
      <w:r w:rsidRPr="00E1316C">
        <w:rPr>
          <w:sz w:val="28"/>
          <w:szCs w:val="28"/>
        </w:rPr>
        <w:t>:</w:t>
      </w:r>
    </w:p>
    <w:p w:rsidR="00C40A1F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16C">
        <w:rPr>
          <w:sz w:val="28"/>
          <w:szCs w:val="28"/>
        </w:rPr>
        <w:t>выставка книг, изданных в годы войны</w:t>
      </w:r>
      <w:r>
        <w:rPr>
          <w:sz w:val="28"/>
          <w:szCs w:val="28"/>
        </w:rPr>
        <w:t>,</w:t>
      </w:r>
      <w:r w:rsidRPr="00E1316C">
        <w:rPr>
          <w:sz w:val="28"/>
          <w:szCs w:val="28"/>
        </w:rPr>
        <w:t xml:space="preserve"> и к</w:t>
      </w:r>
      <w:r>
        <w:rPr>
          <w:sz w:val="28"/>
          <w:szCs w:val="28"/>
        </w:rPr>
        <w:t>ниг современных авторов о войне</w:t>
      </w:r>
    </w:p>
    <w:p w:rsidR="00C40A1F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песен военных лет - </w:t>
      </w:r>
      <w:r w:rsidRPr="00E1316C">
        <w:rPr>
          <w:sz w:val="28"/>
          <w:szCs w:val="28"/>
        </w:rPr>
        <w:t>слайды</w:t>
      </w:r>
      <w:r>
        <w:rPr>
          <w:sz w:val="28"/>
          <w:szCs w:val="28"/>
        </w:rPr>
        <w:t xml:space="preserve"> военных фотографий, памятников</w:t>
      </w:r>
      <w:r w:rsidRPr="00E1316C">
        <w:rPr>
          <w:sz w:val="28"/>
          <w:szCs w:val="28"/>
        </w:rPr>
        <w:t xml:space="preserve"> </w:t>
      </w:r>
    </w:p>
    <w:p w:rsidR="00C40A1F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 </w:t>
      </w:r>
    </w:p>
    <w:p w:rsidR="00C40A1F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видеопроектор</w:t>
      </w:r>
    </w:p>
    <w:p w:rsidR="00C40A1F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экран</w:t>
      </w:r>
      <w:r w:rsidRPr="00E1316C">
        <w:rPr>
          <w:sz w:val="28"/>
          <w:szCs w:val="28"/>
        </w:rPr>
        <w:t xml:space="preserve"> </w:t>
      </w:r>
    </w:p>
    <w:p w:rsidR="00C40A1F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i/>
          <w:iCs/>
          <w:sz w:val="28"/>
          <w:szCs w:val="28"/>
        </w:rPr>
        <w:t xml:space="preserve">: </w:t>
      </w:r>
      <w:r w:rsidRPr="00E1316C">
        <w:rPr>
          <w:sz w:val="28"/>
          <w:szCs w:val="28"/>
        </w:rPr>
        <w:t>У времени есть своя память – история. И потому мир никогда не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забывает о трагедиях, потрясших планету в разные эпохи, в том числе и о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жестоких войнах, уносивших миллионы жизней, разрушавших великие ценности,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созданные человеком.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sz w:val="28"/>
          <w:szCs w:val="28"/>
        </w:rPr>
        <w:t>: Прошло уже 65 лет, как закончилась Великая Отечественная война,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но эхо её до сих пор не затихает в людских душах. Мы не имеем права забыть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ужасы этой войны, чтобы они не повторились вновь. Мы не имеем права забыть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тех солдат, которые погибли ради того, чтобы мы сейчас жили. Мы обязаны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помнить всё.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С каждым днём становятся всё дальше от нас героические 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трагические годы этой войны.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22 июня 1941 года. 9 мая 1945 года. Две странички календаря. Два дня жизни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планеты Земля. Два дня истории Человечества.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>
        <w:rPr>
          <w:b/>
          <w:bCs/>
          <w:i/>
          <w:iCs/>
          <w:sz w:val="28"/>
          <w:szCs w:val="28"/>
        </w:rPr>
        <w:t xml:space="preserve"> и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Они отмечены в календаре разными цветами: один – чёрный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лист с ощетинившимися штыками и падающими бомбами, другой – красный с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переливами радуг победного салюта и символами воинской доблести и славы.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Они так и называются: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День памяти и скорби. Вероломное нападение фашистской Германии на СССР.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Начало Великой Отечественной войны советского народа 1941-1945 гг.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День 9мая. Праздник Победы советского народа в Великой Отечественной войне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1941-1945гг. Два дня календаря. А между ними…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Сегодня мы предлагаем вспомнить лишь некоторые страницы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летописи мировой трагедии.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«У тебя нет сердца и нервов, на войне они не нужны. Уничтожь в себе жалость 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сострадание – убивай всякого русского, советского, не останавливайся, если перед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тобой старик или женщина, девочка или мальчик, - убивай…» Каждому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фашистскому солдату была вручена памятка с такой установкой. Вот такими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«идеями» были «окрылены» солдаты третьего рейха, такие получили инструкции,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 xml:space="preserve">готовясь переступить </w:t>
      </w:r>
      <w:r w:rsidRPr="00E1316C">
        <w:rPr>
          <w:sz w:val="28"/>
          <w:szCs w:val="28"/>
        </w:rPr>
        <w:lastRenderedPageBreak/>
        <w:t>священную границу нашей Родины. И они её переступили,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перешли. На суше, на воде, на воздухе…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316C">
        <w:rPr>
          <w:sz w:val="28"/>
          <w:szCs w:val="28"/>
        </w:rPr>
        <w:t>(звучит песня:</w:t>
      </w:r>
      <w:proofErr w:type="gramEnd"/>
      <w:r w:rsidRPr="00E131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E1316C">
        <w:rPr>
          <w:sz w:val="28"/>
          <w:szCs w:val="28"/>
        </w:rPr>
        <w:t>Вставай, страна огромная»)</w:t>
      </w:r>
      <w:proofErr w:type="gramEnd"/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Так на рассвете 22 июня 1941 года тишина этого ясного дня была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316C">
        <w:rPr>
          <w:sz w:val="28"/>
          <w:szCs w:val="28"/>
        </w:rPr>
        <w:t>нарушена</w:t>
      </w:r>
      <w:proofErr w:type="gramEnd"/>
      <w:r w:rsidRPr="00E1316C">
        <w:rPr>
          <w:sz w:val="28"/>
          <w:szCs w:val="28"/>
        </w:rPr>
        <w:t xml:space="preserve"> грохотом артиллерийской канонады и взрывами падающих с неба бомб.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Гитлеровская Германия, вероломно напав на нашу Родину, приступила к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осуществлению своей чудовищной цели: уничтожить советское государство,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истребить миллионы людей, поработить народы СССР.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22 июня 1941 года все радиостанции Советского Союза объявили о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начале войны. На нашей выставке представлена подшивка газет за июнь 1941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года, где рассказывается о первых днях войны.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К захвату СССР Гитлер готовился задолго до 1941 года. Ещё в 1933г., придя к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власти в Германии, фашисты сразу же открыто встали на путь подготовки 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развязывания агрессивных войн. Главной своей целью они ставили уничтожение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нашей страны. 1 сентября 1939 года фашистская Германия напала на Польшу,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которая являлась преградой Гитлеру для нападения на СССР. Началась</w:t>
      </w:r>
      <w:proofErr w:type="gramStart"/>
      <w:r w:rsidRPr="00E1316C">
        <w:rPr>
          <w:sz w:val="28"/>
          <w:szCs w:val="28"/>
        </w:rPr>
        <w:t xml:space="preserve"> В</w:t>
      </w:r>
      <w:proofErr w:type="gramEnd"/>
      <w:r w:rsidRPr="00E1316C">
        <w:rPr>
          <w:sz w:val="28"/>
          <w:szCs w:val="28"/>
        </w:rPr>
        <w:t>торая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мировая война.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Летом 1940 года был разработан план молниеносной войны против СССР под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кодовым названием «Барбаросса». Немцы предполагали за 5-6 недель до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наступления зимы уничтожить основные силы Советского Союза и пройти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парадом победителей по Красной площади поверженной Москвы. Так они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планировали... А как закончили?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Первое крупное поражение немцы понесли под Москвой в 1941 году,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был сорван план молниеносной войны. В ходе зимних боёв враг был отброшен от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Москвы на 100-</w:t>
      </w:r>
      <w:smartTag w:uri="urn:schemas-microsoft-com:office:smarttags" w:element="metricconverter">
        <w:smartTagPr>
          <w:attr w:name="ProductID" w:val="250 километров"/>
        </w:smartTagPr>
        <w:r w:rsidRPr="00E1316C">
          <w:rPr>
            <w:sz w:val="28"/>
            <w:szCs w:val="28"/>
          </w:rPr>
          <w:t>250 километров</w:t>
        </w:r>
      </w:smartTag>
      <w:r w:rsidRPr="00E1316C">
        <w:rPr>
          <w:sz w:val="28"/>
          <w:szCs w:val="28"/>
        </w:rPr>
        <w:t>, непосредственная угроза столице миновала, и в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дальнейшем немецкое командование больше не проводило наступательные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операции на Московском направлении. Эта победа Красной Армии развеяла миф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 непобедимости германской армии.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sz w:val="28"/>
          <w:szCs w:val="28"/>
        </w:rPr>
        <w:t>: 19 ноября 1942 года - конец 1943 года – период коренного перелома,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т.е. окончательного перехода стратегической инициативы к Советскому Союзу. 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здесь мы вспоминаем знаменитую Сталинградскую битву. Это – одна из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героических страниц в истории нашего народа (показ слайдов Мамаева кургана,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Дома Павлова т др.) В память об этих событиях в городе Волгограде установлены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памятники. Сражение на Курской дуге, битва за Днепр.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Горит и кружится планета,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Над нашей Родиною дым,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И, значит, нам нужна одна победа,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Одна на всех – мы за ценой не постоим!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sz w:val="28"/>
          <w:szCs w:val="28"/>
        </w:rPr>
        <w:t>: Да, за ценой не постояли, бились насмерть наши солдаты. В жестоком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сражении люди проявили личный и массовый героизм, который приводил врага в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замешательство. Подвиги простых русских людей пугали врага, вселяли в него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чувство страха.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В планы Гитлера входило получение продовольствия с чужих земель.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 xml:space="preserve">На захваченных территориях, словно чертополох, разрасталась рать </w:t>
      </w:r>
      <w:r w:rsidRPr="00E1316C">
        <w:rPr>
          <w:sz w:val="28"/>
          <w:szCs w:val="28"/>
        </w:rPr>
        <w:lastRenderedPageBreak/>
        <w:t>немецких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жандармов, и все они в меру сил отбирали у крестьян скот, хлеб, птицу, овощи.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Фашистская армия отправляла в Германию тысячи эшелонов с награбленными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грузами.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sz w:val="28"/>
          <w:szCs w:val="28"/>
        </w:rPr>
        <w:t>: Для фашистской Германии миллионы человеческих жизней ничего не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стоили. Но главари понимали, что людские и материальные ресурсы Германии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ограничены. А потому в Берлине вдруг заговорили о недопустимости «рисковать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жизнью немецкого солдата» при взятии Москвы и Ленинграда. Похоронив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стратегию блицкрига, они увидели спасение в стратегии голода.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Обречь на мучительную, медленную смерть как можно больше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людей. Оставшихся в живых, деморализовать, разобщить их, лишить воли к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сопротивлению, пробудить животные инстинкты, взять Ленинград голыми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руками, а пленных превратить в рабов, готовых за миску баланды на всё</w:t>
      </w:r>
      <w:proofErr w:type="gramStart"/>
      <w:r w:rsidRPr="00E1316C">
        <w:rPr>
          <w:sz w:val="28"/>
          <w:szCs w:val="28"/>
        </w:rPr>
        <w:t>… В</w:t>
      </w:r>
      <w:proofErr w:type="gramEnd"/>
      <w:r w:rsidRPr="00E131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что такое фашистская стратегия голода. И фашисты это орудие широко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применяли, стремясь сломить волю людей к сопротивлению и укрепить тыл.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 xml:space="preserve">8 сентября </w:t>
      </w:r>
      <w:smartTag w:uri="urn:schemas-microsoft-com:office:smarttags" w:element="metricconverter">
        <w:smartTagPr>
          <w:attr w:name="ProductID" w:val="1941 г"/>
        </w:smartTagPr>
        <w:r w:rsidRPr="00E1316C">
          <w:rPr>
            <w:sz w:val="28"/>
            <w:szCs w:val="28"/>
          </w:rPr>
          <w:t>1941 г</w:t>
        </w:r>
      </w:smartTag>
      <w:r w:rsidRPr="00E1316C">
        <w:rPr>
          <w:sz w:val="28"/>
          <w:szCs w:val="28"/>
        </w:rPr>
        <w:t>. над городом сомкнулось кольцо блокады длиною в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900 дней и ночей. В кольце блокады Ленинграда оказалось 2 млн. 887 тыс.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В связи с истекающими запасами муки, продолжали снижаться нормы выдачи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хлеба. Рабочие стали получать в сутки 250 гр. хлеба, а неработающие (служащие,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дети) – по 125 гр. хлеба в сутки. Крошечный, почти невесомый ломтик.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Острый голод давал о себе знать всё сильнее, умирали молодые 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старые, мужчины, женщины, дети. Смерть настигала людей везде. На улице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человек падал и больше не поднимался. В квартире – ложился спать 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засыпал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навеки. Нередко жизнь обрывалась у станка.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 xml:space="preserve">Но вот в декабре </w:t>
      </w:r>
      <w:smartTag w:uri="urn:schemas-microsoft-com:office:smarttags" w:element="metricconverter">
        <w:smartTagPr>
          <w:attr w:name="ProductID" w:val="1941 г"/>
        </w:smartTagPr>
        <w:r w:rsidRPr="00E1316C">
          <w:rPr>
            <w:sz w:val="28"/>
            <w:szCs w:val="28"/>
          </w:rPr>
          <w:t>1941 г</w:t>
        </w:r>
      </w:smartTag>
      <w:r w:rsidRPr="00E1316C">
        <w:rPr>
          <w:sz w:val="28"/>
          <w:szCs w:val="28"/>
        </w:rPr>
        <w:t xml:space="preserve">. – январе </w:t>
      </w:r>
      <w:smartTag w:uri="urn:schemas-microsoft-com:office:smarttags" w:element="metricconverter">
        <w:smartTagPr>
          <w:attr w:name="ProductID" w:val="1942 г"/>
        </w:smartTagPr>
        <w:r w:rsidRPr="00E1316C">
          <w:rPr>
            <w:sz w:val="28"/>
            <w:szCs w:val="28"/>
          </w:rPr>
          <w:t>1942 г</w:t>
        </w:r>
      </w:smartTag>
      <w:r w:rsidRPr="00E1316C">
        <w:rPr>
          <w:sz w:val="28"/>
          <w:szCs w:val="28"/>
        </w:rPr>
        <w:t>. по Ладожскому озеру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начинает действовать ледовая «Дорога жизни».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Темен, темен их закон,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1316C">
        <w:rPr>
          <w:sz w:val="28"/>
          <w:szCs w:val="28"/>
        </w:rPr>
        <w:t>Темен</w:t>
      </w:r>
      <w:proofErr w:type="gramEnd"/>
      <w:r w:rsidRPr="00E1316C">
        <w:rPr>
          <w:sz w:val="28"/>
          <w:szCs w:val="28"/>
        </w:rPr>
        <w:t>, как очки на Гессе,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Ну, загнали их в загон, –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Что им грады? Что им веси?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 xml:space="preserve">Сколь же злобной надо </w:t>
      </w:r>
      <w:proofErr w:type="gramStart"/>
      <w:r w:rsidRPr="00E1316C">
        <w:rPr>
          <w:sz w:val="28"/>
          <w:szCs w:val="28"/>
        </w:rPr>
        <w:t>спеси</w:t>
      </w:r>
      <w:proofErr w:type="gramEnd"/>
      <w:r w:rsidRPr="00E1316C">
        <w:rPr>
          <w:sz w:val="28"/>
          <w:szCs w:val="28"/>
        </w:rPr>
        <w:t>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Чтоб детей швырять в огонь.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Поистине бесчеловечным было отношение фашистов к русским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людям. Их увозили в рабство, убивали военнопленных в концентрационных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лагерях, убивали и жестоко обращались с гражданским населением на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оккупированной территории.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 xml:space="preserve">Первый лагерь организован в </w:t>
      </w:r>
      <w:smartTag w:uri="urn:schemas-microsoft-com:office:smarttags" w:element="metricconverter">
        <w:smartTagPr>
          <w:attr w:name="ProductID" w:val="1933 г"/>
        </w:smartTagPr>
        <w:r w:rsidRPr="00E1316C">
          <w:rPr>
            <w:sz w:val="28"/>
            <w:szCs w:val="28"/>
          </w:rPr>
          <w:t>1933 г</w:t>
        </w:r>
      </w:smartTag>
      <w:r w:rsidRPr="00E1316C">
        <w:rPr>
          <w:sz w:val="28"/>
          <w:szCs w:val="28"/>
        </w:rPr>
        <w:t>. в Бухенвальде, в Европе самыми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большими были лагеря: Освенцим, Треблинка, Дахау, Бухенвальд и другие. В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общей сложности за колючей проволокой лагерей оказалось 18 миллионов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человек, 12 миллионов убиты различными способами.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sz w:val="28"/>
          <w:szCs w:val="28"/>
        </w:rPr>
        <w:t>: «В Освенцим на 12 тысяч заключённых был один умывальник, а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весной заключённые умывались и пили из луж. В бараках были крысы, которые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объедали трупы. Обнаружено 293 тюка с женскими волосами весом в 7 тонн.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 xml:space="preserve">Волосы перерабатывались в войлок и пряжу, из которой </w:t>
      </w:r>
      <w:r w:rsidRPr="00E1316C">
        <w:rPr>
          <w:sz w:val="28"/>
          <w:szCs w:val="28"/>
        </w:rPr>
        <w:lastRenderedPageBreak/>
        <w:t>изготавливали носки для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воюющих немцев в холодной России. В концлагерях над людьми проводились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различные эксперименты: изучались действия различных химических препаратов,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искусственно вызывались ожоги, язвы, инфекционные заболевания. На поток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было поставлено производство мыла из остатков человеческого жира. Снимали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целиком кожу с трупов и изготавливали седла, перчатки и дамские сумочки.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Некоторые представители администрации лагерей коллекционировали черепа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заключённых».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 xml:space="preserve">Особую жестокость фашистов следует отметить по отношению </w:t>
      </w:r>
      <w:proofErr w:type="gramStart"/>
      <w:r w:rsidRPr="00E1316C">
        <w:rPr>
          <w:sz w:val="28"/>
          <w:szCs w:val="28"/>
        </w:rPr>
        <w:t>к</w:t>
      </w:r>
      <w:proofErr w:type="gramEnd"/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 xml:space="preserve">детям. Документы свидетельствуют: «Сотни тысяч детей в возрасте от </w:t>
      </w:r>
      <w:proofErr w:type="gramStart"/>
      <w:r w:rsidRPr="00E1316C">
        <w:rPr>
          <w:sz w:val="28"/>
          <w:szCs w:val="28"/>
        </w:rPr>
        <w:t>грудного</w:t>
      </w:r>
      <w:proofErr w:type="gramEnd"/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до 16 лет истребили немцы в лагерях, на оккупированных территориях. В лагере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прибывших отправляли в газовые камеры, а здоровых подростков изнуряли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тяжелой работой».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Дети погибали в лагерях, надрывались в тылу и на войну наши дети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уходили прямо из-за школьной парты, не успев повзрослеть. Долгих 4 года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полыхали бои, 4 изнурительных года вёл советский народ освободительную,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Священную войну.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1316C">
        <w:rPr>
          <w:i/>
          <w:iCs/>
          <w:sz w:val="28"/>
          <w:szCs w:val="28"/>
        </w:rPr>
        <w:t>Исполнение песни «Майский вальс»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 xml:space="preserve">Последним шагом к Победе были бои за </w:t>
      </w:r>
      <w:proofErr w:type="spellStart"/>
      <w:r w:rsidRPr="00E1316C">
        <w:rPr>
          <w:sz w:val="28"/>
          <w:szCs w:val="28"/>
        </w:rPr>
        <w:t>Зееловские</w:t>
      </w:r>
      <w:proofErr w:type="spellEnd"/>
      <w:r w:rsidRPr="00E1316C">
        <w:rPr>
          <w:sz w:val="28"/>
          <w:szCs w:val="28"/>
        </w:rPr>
        <w:t xml:space="preserve"> высоты. Они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были ключевыми позициями на пути к Берлину. Гитлеровцы зарылись в землю,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окопались и держались намертво. Казалось, никакая сила не заставит их отойти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 xml:space="preserve">назад. 800 наших бомбардировщиков нанесли на </w:t>
      </w:r>
      <w:proofErr w:type="spellStart"/>
      <w:r w:rsidRPr="00E1316C">
        <w:rPr>
          <w:sz w:val="28"/>
          <w:szCs w:val="28"/>
        </w:rPr>
        <w:t>Зееловские</w:t>
      </w:r>
      <w:proofErr w:type="spellEnd"/>
      <w:r w:rsidRPr="00E1316C">
        <w:rPr>
          <w:sz w:val="28"/>
          <w:szCs w:val="28"/>
        </w:rPr>
        <w:t xml:space="preserve"> высоты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сокрушительный удар, потом на них обрушилась артиллерия. Затем пошла пехота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 xml:space="preserve">и танки. Было это 20 апреля </w:t>
      </w:r>
      <w:smartTag w:uri="urn:schemas-microsoft-com:office:smarttags" w:element="metricconverter">
        <w:smartTagPr>
          <w:attr w:name="ProductID" w:val="1945 г"/>
        </w:smartTagPr>
        <w:r w:rsidRPr="00E1316C">
          <w:rPr>
            <w:sz w:val="28"/>
            <w:szCs w:val="28"/>
          </w:rPr>
          <w:t>1945 г</w:t>
        </w:r>
      </w:smartTag>
      <w:r w:rsidRPr="00E1316C">
        <w:rPr>
          <w:sz w:val="28"/>
          <w:szCs w:val="28"/>
        </w:rPr>
        <w:t>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Улицы Берлина были пустынны. По сторонам безмолвно высились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разбитые и сожжённые, да и целёхонькие, брошенные в бегстве гитлеровцами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танки, самоходные орудия, грузовые автомашины. Многие дома ещё горели,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другие зияли огромными пробоинами от снарядов. На стенах, а где и на крышах,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цвели маками красные, крохотные – со страничку – флажки, установленные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советскими воинами, а с балконов и окон свешивались белые флаги, простыни,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полотенца – знак сдачи.</w:t>
      </w:r>
    </w:p>
    <w:p w:rsidR="00C40A1F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sz w:val="28"/>
          <w:szCs w:val="28"/>
        </w:rPr>
        <w:t>: 25 апреля Берлин был окончательно окружён. Занимая с боями дома,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 xml:space="preserve">проезды, </w:t>
      </w:r>
      <w:proofErr w:type="gramStart"/>
      <w:r w:rsidRPr="00E1316C">
        <w:rPr>
          <w:sz w:val="28"/>
          <w:szCs w:val="28"/>
        </w:rPr>
        <w:t>перекрёстки, наступающие воины Советской армии продвигались</w:t>
      </w:r>
      <w:proofErr w:type="gramEnd"/>
      <w:r w:rsidRPr="00E1316C">
        <w:rPr>
          <w:sz w:val="28"/>
          <w:szCs w:val="28"/>
        </w:rPr>
        <w:t xml:space="preserve"> </w:t>
      </w:r>
      <w:proofErr w:type="spellStart"/>
      <w:r w:rsidRPr="00E1316C">
        <w:rPr>
          <w:sz w:val="28"/>
          <w:szCs w:val="28"/>
        </w:rPr>
        <w:t>кцентру</w:t>
      </w:r>
      <w:proofErr w:type="spellEnd"/>
      <w:r w:rsidRPr="00E1316C">
        <w:rPr>
          <w:sz w:val="28"/>
          <w:szCs w:val="28"/>
        </w:rPr>
        <w:t xml:space="preserve"> города. Чем ближе к центру, тем больше враг оказывал сопротивление.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Дни и ночи гудела, содрогалась от выстрелов и разрывов берлинская земля.</w:t>
      </w:r>
      <w:r>
        <w:rPr>
          <w:sz w:val="28"/>
          <w:szCs w:val="28"/>
        </w:rPr>
        <w:t xml:space="preserve"> 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Провал окна. Легла на мостовую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Тень, что копилась долго на дворе.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 xml:space="preserve">Поставлены орудия на </w:t>
      </w:r>
      <w:proofErr w:type="gramStart"/>
      <w:r w:rsidRPr="00E1316C">
        <w:rPr>
          <w:sz w:val="28"/>
          <w:szCs w:val="28"/>
        </w:rPr>
        <w:t>прямую</w:t>
      </w:r>
      <w:proofErr w:type="gramEnd"/>
      <w:r w:rsidRPr="00E1316C">
        <w:rPr>
          <w:sz w:val="28"/>
          <w:szCs w:val="28"/>
        </w:rPr>
        <w:t>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И вздрагивает дом на пустыре…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Завален плац обломками и шлаком,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Повисли рваных проводов концы.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На этот раз в последнюю атаку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Из тёмных окон прыгают бойцы.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lastRenderedPageBreak/>
        <w:t>Ведущий 2</w:t>
      </w:r>
      <w:r w:rsidRPr="00E1316C">
        <w:rPr>
          <w:sz w:val="28"/>
          <w:szCs w:val="28"/>
        </w:rPr>
        <w:t>: А на занятых улицах и площадях уже шла другая, почти мирная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жизнь. Берлинцы, местные жители городских окраин читали развешенные на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стенах, театральных тумбах, заборах листовки, в которых советское командование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разъяснило, зачем и почему советский воин пришёл в Берлин: «Мы не мстим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германскому народу, обманутому фашистской пропагандой. Мы – добиваем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фашизм».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>И жители Берлина постепенно привыкали видеть в советских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солдатах и офицерах защитников, а не завоевателей. По приказу нашего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командования, в освобожденных кварталах для жителей Берлина были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организованы и открыты полевые кухни, осуществлялась выдача хлеба.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sz w:val="28"/>
          <w:szCs w:val="28"/>
        </w:rPr>
        <w:t>: Битва за Берлин подходила к концу. В ночь с 30 апреля на 1 мая над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куполом Рейхстага заалело Знамя победы. А 2 мая вражеский гарнизон города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прекратил сопротивление и капитулировал.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sz w:val="28"/>
          <w:szCs w:val="28"/>
        </w:rPr>
        <w:t xml:space="preserve">: 8 мая </w:t>
      </w:r>
      <w:smartTag w:uri="urn:schemas-microsoft-com:office:smarttags" w:element="metricconverter">
        <w:smartTagPr>
          <w:attr w:name="ProductID" w:val="1945 г"/>
        </w:smartTagPr>
        <w:r w:rsidRPr="00E1316C">
          <w:rPr>
            <w:sz w:val="28"/>
            <w:szCs w:val="28"/>
          </w:rPr>
          <w:t>1945 г</w:t>
        </w:r>
      </w:smartTag>
      <w:r w:rsidRPr="00E1316C">
        <w:rPr>
          <w:sz w:val="28"/>
          <w:szCs w:val="28"/>
        </w:rPr>
        <w:t>. в предместье Берлина состоялась церемония подписания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Акта о безоговорочной капитуляции фашистской Германии.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sz w:val="28"/>
          <w:szCs w:val="28"/>
        </w:rPr>
        <w:t xml:space="preserve">: 2 сентября </w:t>
      </w:r>
      <w:smartTag w:uri="urn:schemas-microsoft-com:office:smarttags" w:element="metricconverter">
        <w:smartTagPr>
          <w:attr w:name="ProductID" w:val="1945 г"/>
        </w:smartTagPr>
        <w:r w:rsidRPr="00E1316C">
          <w:rPr>
            <w:sz w:val="28"/>
            <w:szCs w:val="28"/>
          </w:rPr>
          <w:t>1945 г</w:t>
        </w:r>
      </w:smartTag>
      <w:r w:rsidRPr="00E1316C">
        <w:rPr>
          <w:sz w:val="28"/>
          <w:szCs w:val="28"/>
        </w:rPr>
        <w:t>. окончательно закончилась</w:t>
      </w:r>
      <w:proofErr w:type="gramStart"/>
      <w:r w:rsidRPr="00E1316C">
        <w:rPr>
          <w:sz w:val="28"/>
          <w:szCs w:val="28"/>
        </w:rPr>
        <w:t xml:space="preserve"> В</w:t>
      </w:r>
      <w:proofErr w:type="gramEnd"/>
      <w:r w:rsidRPr="00E1316C">
        <w:rPr>
          <w:sz w:val="28"/>
          <w:szCs w:val="28"/>
        </w:rPr>
        <w:t>торая мировая война,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которая продолжалась 6 лет и в которой участвовало более 60 государств.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Площадь военных действий была свыше 22 млн. кв. км</w:t>
      </w:r>
      <w:proofErr w:type="gramStart"/>
      <w:r w:rsidRPr="00E1316C">
        <w:rPr>
          <w:sz w:val="28"/>
          <w:szCs w:val="28"/>
        </w:rPr>
        <w:t xml:space="preserve">., </w:t>
      </w:r>
      <w:proofErr w:type="gramEnd"/>
      <w:r w:rsidRPr="00E1316C">
        <w:rPr>
          <w:sz w:val="28"/>
          <w:szCs w:val="28"/>
        </w:rPr>
        <w:t>мобилизовано в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вооружённые силы 110 млн. человек. Убито и умерло от ран более 50 млн.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человек, остались инвалидами и были ранены более 90 млн. человек.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1</w:t>
      </w:r>
      <w:r w:rsidRPr="00E1316C">
        <w:rPr>
          <w:sz w:val="28"/>
          <w:szCs w:val="28"/>
        </w:rPr>
        <w:t>: Давайте, благодарные потомки, почтим память всех, кто отстоял мир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на земле, минутой молчания.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Мир – это утро, полное света и надежд! Мир – это цветущие силы и колосящиеся</w:t>
      </w:r>
      <w:r>
        <w:rPr>
          <w:sz w:val="28"/>
          <w:szCs w:val="28"/>
        </w:rPr>
        <w:t xml:space="preserve"> </w:t>
      </w:r>
      <w:r w:rsidRPr="00E1316C">
        <w:rPr>
          <w:sz w:val="28"/>
          <w:szCs w:val="28"/>
        </w:rPr>
        <w:t>нивы! Мир – это школьный звонок, это школа, в окнах которой - солнце!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b/>
          <w:bCs/>
          <w:i/>
          <w:iCs/>
          <w:sz w:val="28"/>
          <w:szCs w:val="28"/>
        </w:rPr>
        <w:t>Ведущий 2</w:t>
      </w:r>
      <w:r w:rsidRPr="00E1316C">
        <w:rPr>
          <w:b/>
          <w:bCs/>
          <w:sz w:val="28"/>
          <w:szCs w:val="28"/>
        </w:rPr>
        <w:t xml:space="preserve">: </w:t>
      </w:r>
      <w:r w:rsidRPr="00E1316C">
        <w:rPr>
          <w:sz w:val="28"/>
          <w:szCs w:val="28"/>
        </w:rPr>
        <w:t xml:space="preserve">Победа досталась нашему </w:t>
      </w:r>
      <w:proofErr w:type="gramStart"/>
      <w:r w:rsidRPr="00E1316C">
        <w:rPr>
          <w:sz w:val="28"/>
          <w:szCs w:val="28"/>
        </w:rPr>
        <w:t>народу дорогой ценой</w:t>
      </w:r>
      <w:proofErr w:type="gramEnd"/>
      <w:r w:rsidRPr="00E1316C">
        <w:rPr>
          <w:sz w:val="28"/>
          <w:szCs w:val="28"/>
        </w:rPr>
        <w:t>. Победа – это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долгожданная радость со слезами на глазах.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Сегодня праздник входит в каждый дом,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И радость к людям с ним приходит следом.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Мы поздравляем вас с великим днём.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316C">
        <w:rPr>
          <w:sz w:val="28"/>
          <w:szCs w:val="28"/>
        </w:rPr>
        <w:t>С днём нашей Славы! С Днём Победы!</w:t>
      </w:r>
    </w:p>
    <w:p w:rsidR="00C40A1F" w:rsidRPr="00E1316C" w:rsidRDefault="00C40A1F" w:rsidP="00C40A1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E1316C">
        <w:rPr>
          <w:i/>
          <w:iCs/>
          <w:sz w:val="28"/>
          <w:szCs w:val="28"/>
        </w:rPr>
        <w:t>Звучит песня «День Победы»</w:t>
      </w:r>
    </w:p>
    <w:p w:rsidR="00C40A1F" w:rsidRPr="00E1316C" w:rsidRDefault="00C40A1F" w:rsidP="00C40A1F">
      <w:pPr>
        <w:jc w:val="both"/>
      </w:pPr>
    </w:p>
    <w:p w:rsidR="00CF7E20" w:rsidRDefault="00CF7E20"/>
    <w:sectPr w:rsidR="00CF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1F"/>
    <w:rsid w:val="00A150F3"/>
    <w:rsid w:val="00C40A1F"/>
    <w:rsid w:val="00C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10064</Characters>
  <Application>Microsoft Office Word</Application>
  <DocSecurity>0</DocSecurity>
  <Lines>83</Lines>
  <Paragraphs>23</Paragraphs>
  <ScaleCrop>false</ScaleCrop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2010-05-07T19:00:00Z</dcterms:created>
  <dcterms:modified xsi:type="dcterms:W3CDTF">2010-05-07T19:01:00Z</dcterms:modified>
</cp:coreProperties>
</file>