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0DA" w:rsidRDefault="00D640DA">
      <w:pPr>
        <w:pStyle w:val="a4"/>
        <w:ind w:firstLine="567"/>
        <w:jc w:val="center"/>
        <w:rPr>
          <w:sz w:val="32"/>
          <w:szCs w:val="32"/>
          <w:u w:val="none"/>
        </w:rPr>
      </w:pPr>
      <w:r>
        <w:rPr>
          <w:sz w:val="32"/>
          <w:szCs w:val="32"/>
          <w:u w:val="none"/>
        </w:rPr>
        <w:t>Анализ стихотворения Тютчева</w:t>
      </w:r>
      <w:r w:rsidRPr="00AD5A04">
        <w:rPr>
          <w:sz w:val="32"/>
          <w:szCs w:val="32"/>
          <w:u w:val="none"/>
        </w:rPr>
        <w:t xml:space="preserve"> </w:t>
      </w:r>
      <w:r>
        <w:rPr>
          <w:sz w:val="32"/>
          <w:szCs w:val="32"/>
          <w:u w:val="none"/>
        </w:rPr>
        <w:t>"Не то, что мните вы, природа…"</w:t>
      </w:r>
    </w:p>
    <w:p w:rsidR="00D640DA" w:rsidRDefault="00D640DA">
      <w:pPr>
        <w:pStyle w:val="a4"/>
        <w:ind w:firstLine="567"/>
        <w:jc w:val="both"/>
        <w:rPr>
          <w:sz w:val="24"/>
          <w:szCs w:val="24"/>
        </w:rPr>
      </w:pPr>
    </w:p>
    <w:p w:rsidR="00D640DA" w:rsidRDefault="00D640DA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Одно из самых замечательных явлений русской поэзии – стихи Ф.И. Тютчева о пленительной русской природе. Ни для кого из русских поэтов, кроме разве его младшего современника Фета, природа не являлась таким постоянным источником впечатлений и раздумий, как для Тютчева.</w:t>
      </w:r>
    </w:p>
    <w:p w:rsidR="00D640DA" w:rsidRDefault="00D640DA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Он был тончайшим мастером стихотворных пейзажей. Но в его стихотворениях, воспевающих картины и явления природы, нет бездушного любования. Природа вызывает у поэта размышления о загадках мироздания, о вековечных вопросах человеческого бытия. Она редко предстаёт как просто фон, в стихах Тютчева она одухотворена, мыслит, чувствует, говорит:</w:t>
      </w:r>
    </w:p>
    <w:p w:rsidR="00D640DA" w:rsidRDefault="00D640DA">
      <w:pPr>
        <w:pStyle w:val="2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Не то, что мните вы, природа:</w:t>
      </w:r>
    </w:p>
    <w:p w:rsidR="00D640DA" w:rsidRDefault="00D640DA">
      <w:pPr>
        <w:pStyle w:val="2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Не слепок, не бездушный лик-</w:t>
      </w:r>
    </w:p>
    <w:p w:rsidR="00D640DA" w:rsidRDefault="00D640DA">
      <w:pPr>
        <w:pStyle w:val="2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В ней есть душа, в ней есть свобода,</w:t>
      </w:r>
    </w:p>
    <w:p w:rsidR="00D640DA" w:rsidRDefault="00D640DA">
      <w:pPr>
        <w:pStyle w:val="2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В ней есть любовь, в ней есть язык…</w:t>
      </w:r>
    </w:p>
    <w:p w:rsidR="00D640DA" w:rsidRDefault="00D640DA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Стихотворение “Не то, что мните вы, природа” написано в форме обращения. У него нет заглавия, что придаёт более глубокий смысл. Поэт выступает против тех, кто недооценивает природу, говорит о людской глухоте, очерствении души из-за отдаления человека от природы.</w:t>
      </w:r>
    </w:p>
    <w:p w:rsidR="00D640DA" w:rsidRDefault="00D640DA">
      <w:pPr>
        <w:pStyle w:val="2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Они не видят и не слышат,</w:t>
      </w:r>
    </w:p>
    <w:p w:rsidR="00D640DA" w:rsidRDefault="00D640DA">
      <w:pPr>
        <w:pStyle w:val="2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Живут в сём мире, как впотьмах…</w:t>
      </w:r>
    </w:p>
    <w:p w:rsidR="00D640DA" w:rsidRDefault="00D640DA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строках стихотворения виден поэт особого склада: философского.  Это значит, что у него был не только дар пейзажиста, но и своя философия природы. Всё в природе представляется Тютчеву живым, полным глубокого значения, всё говорит с ним “понятным сердцу языком”.</w:t>
      </w:r>
    </w:p>
    <w:p w:rsidR="00D640DA" w:rsidRDefault="00D640DA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Стихотворение начинается со слова “не”, чтобы полнее оградить читателя от неверного понимания природы. “Душу”, жизнь природы поэт стремился понять и запечатлеть во всех её проявлениях, в стихотворении мы видим те образы, из которых природа складывалась для самого Тютчева. </w:t>
      </w:r>
    </w:p>
    <w:p w:rsidR="00D640DA" w:rsidRDefault="00D640DA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Стихотворение написано четырёхстопным ямбом, а перекрёстный способ рифмовки гармонирует с чередованием женских и мужских рифм. Ассонанс на “и”, “а”, и “о” придает стихотворению возвышенный тон, обилие сонорных согласных (аллитерация) делает его более мелодичным и музыкальным. Более торжественно же оно звучит благодаря употреблению устаревших слов (“лик”, “чрево”, “древо”) и ударения (“прикле</w:t>
      </w:r>
      <w:r>
        <w:rPr>
          <w:b/>
          <w:bCs/>
          <w:sz w:val="24"/>
          <w:szCs w:val="24"/>
          <w:u w:val="single"/>
        </w:rPr>
        <w:t>и</w:t>
      </w:r>
      <w:r>
        <w:rPr>
          <w:sz w:val="24"/>
          <w:szCs w:val="24"/>
        </w:rPr>
        <w:t>л”) Особая же смысловая нагрузка  создаётся при помощи анафоры:</w:t>
      </w:r>
    </w:p>
    <w:p w:rsidR="00D640DA" w:rsidRDefault="00D640DA">
      <w:pPr>
        <w:pStyle w:val="2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Вы зрите лист и цвет на древе:</w:t>
      </w:r>
    </w:p>
    <w:p w:rsidR="00D640DA" w:rsidRDefault="00D640DA">
      <w:pPr>
        <w:pStyle w:val="2"/>
        <w:ind w:firstLine="567"/>
        <w:jc w:val="both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 Иль</w:t>
      </w:r>
      <w:r>
        <w:rPr>
          <w:i/>
          <w:iCs/>
          <w:sz w:val="24"/>
          <w:szCs w:val="24"/>
        </w:rPr>
        <w:t xml:space="preserve"> их садовник приклеил?</w:t>
      </w:r>
    </w:p>
    <w:p w:rsidR="00D640DA" w:rsidRDefault="00D640DA">
      <w:pPr>
        <w:pStyle w:val="2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>Иль</w:t>
      </w:r>
      <w:r>
        <w:rPr>
          <w:i/>
          <w:iCs/>
          <w:sz w:val="24"/>
          <w:szCs w:val="24"/>
        </w:rPr>
        <w:t xml:space="preserve"> зреет плод в родимом чреве</w:t>
      </w:r>
    </w:p>
    <w:p w:rsidR="00D640DA" w:rsidRDefault="00D640DA">
      <w:pPr>
        <w:pStyle w:val="2"/>
        <w:ind w:firstLine="567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Игрою внешних, чуждых сил?.. </w:t>
      </w:r>
    </w:p>
    <w:p w:rsidR="00D640DA" w:rsidRDefault="00D640DA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Автор использует такие выразительные художественные средства, как олицетворение (“Солнцы не дышат”, “ не совещалась в беседе дружеской гроза”), метафоры (“весна не цвела”, “ночь нема была”), сравнения (“живут в сём мире, как впотьмах”). Всё это придаёт речи красочность и выразительность, способствует наиболее полному раскрытию художественного образа. В стихотворении встречаются типичные для тютчевской поэзии сложные предложения,  часто в конце их ставятся восклицательные знаки, что придаёт художественной речи нужную авторскую интонацию.</w:t>
      </w:r>
    </w:p>
    <w:p w:rsidR="00D640DA" w:rsidRDefault="00D640DA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стихотворении “Не то, что мните вы, природа” мы видим отточия. Эти строки в своё время были изъяты цензурой, а в последствие утеряны.</w:t>
      </w:r>
    </w:p>
    <w:p w:rsidR="00D640DA" w:rsidRDefault="00D640DA">
      <w:pPr>
        <w:pStyle w:val="2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всё же стихотворение не потеряло своего смысла, главной идеи – взаимоотношений человека и природы. Через всё произведение автор проводит мысль о том, что  “глухие” люди не умеют чувствовать, а, следовательно, не умеют жить. И если для них она безлика, то для Тютчева природа – “голос матери самой”. Её образами он выражает свои сокровенные мысли, чувства, сомнения, мучительные вопросы.    </w:t>
      </w:r>
      <w:bookmarkStart w:id="0" w:name="_GoBack"/>
      <w:bookmarkEnd w:id="0"/>
    </w:p>
    <w:sectPr w:rsidR="00D640DA">
      <w:pgSz w:w="11906" w:h="16838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revisionView w:markup="0"/>
  <w:doNotTrackMoves/>
  <w:doNotTrackFormatting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7BE"/>
    <w:rsid w:val="008129FB"/>
    <w:rsid w:val="00AD5A04"/>
    <w:rsid w:val="00CB37BE"/>
    <w:rsid w:val="00D6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C2D678CB-6DD8-4364-8A7F-876C06DE4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</w:style>
  <w:style w:type="paragraph" w:styleId="a4">
    <w:name w:val="Body Text"/>
    <w:basedOn w:val="a"/>
    <w:link w:val="a5"/>
    <w:uiPriority w:val="99"/>
    <w:rPr>
      <w:b/>
      <w:bCs/>
      <w:sz w:val="36"/>
      <w:szCs w:val="36"/>
      <w:u w:val="single"/>
    </w:rPr>
  </w:style>
  <w:style w:type="character" w:customStyle="1" w:styleId="a5">
    <w:name w:val="Основной текст Знак"/>
    <w:link w:val="a4"/>
    <w:uiPriority w:val="99"/>
    <w:semiHidden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Pr>
      <w:sz w:val="28"/>
      <w:szCs w:val="28"/>
    </w:rPr>
  </w:style>
  <w:style w:type="character" w:customStyle="1" w:styleId="20">
    <w:name w:val="Основной текст 2 Знак"/>
    <w:link w:val="2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2114</Words>
  <Characters>1206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Анализ стихотворения Тютчева</vt:lpstr>
    </vt:vector>
  </TitlesOfParts>
  <Company>1</Company>
  <LinksUpToDate>false</LinksUpToDate>
  <CharactersWithSpaces>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Анализ стихотворения Тютчева</dc:title>
  <dc:subject/>
  <dc:creator>1</dc:creator>
  <cp:keywords/>
  <dc:description/>
  <cp:lastModifiedBy>admin</cp:lastModifiedBy>
  <cp:revision>2</cp:revision>
  <cp:lastPrinted>2000-11-03T19:51:00Z</cp:lastPrinted>
  <dcterms:created xsi:type="dcterms:W3CDTF">2014-01-27T20:16:00Z</dcterms:created>
  <dcterms:modified xsi:type="dcterms:W3CDTF">2014-01-27T20:16:00Z</dcterms:modified>
</cp:coreProperties>
</file>