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AE" w:rsidRPr="00DB38CD" w:rsidRDefault="00C22AFA" w:rsidP="00C359AE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C359AE" w:rsidRPr="00DB38CD">
        <w:rPr>
          <w:b/>
          <w:bCs/>
          <w:sz w:val="32"/>
          <w:szCs w:val="32"/>
        </w:rPr>
        <w:t>Специфика конфликта в пьесах А. Н. Островского</w:t>
      </w:r>
      <w:r>
        <w:rPr>
          <w:b/>
          <w:bCs/>
          <w:sz w:val="32"/>
          <w:szCs w:val="32"/>
        </w:rPr>
        <w:t>»</w:t>
      </w:r>
      <w:r w:rsidR="00C359AE" w:rsidRPr="00DB38CD">
        <w:rPr>
          <w:b/>
          <w:bCs/>
          <w:sz w:val="32"/>
          <w:szCs w:val="32"/>
        </w:rPr>
        <w:t xml:space="preserve"> </w:t>
      </w:r>
      <w:bookmarkEnd w:id="0"/>
    </w:p>
    <w:p w:rsidR="00C359AE" w:rsidRPr="00DB38CD" w:rsidRDefault="00C359AE" w:rsidP="00C359AE">
      <w:pPr>
        <w:spacing w:before="120"/>
        <w:ind w:firstLine="567"/>
        <w:jc w:val="both"/>
        <w:rPr>
          <w:sz w:val="28"/>
          <w:szCs w:val="28"/>
        </w:rPr>
      </w:pPr>
      <w:r w:rsidRPr="00DB38CD">
        <w:rPr>
          <w:sz w:val="28"/>
          <w:szCs w:val="28"/>
        </w:rPr>
        <w:t xml:space="preserve">И. И. </w:t>
      </w:r>
      <w:proofErr w:type="spellStart"/>
      <w:r w:rsidRPr="00DB38CD">
        <w:rPr>
          <w:sz w:val="28"/>
          <w:szCs w:val="28"/>
        </w:rPr>
        <w:t>Мурзак</w:t>
      </w:r>
      <w:proofErr w:type="spellEnd"/>
      <w:r w:rsidRPr="00DB38CD">
        <w:rPr>
          <w:sz w:val="28"/>
          <w:szCs w:val="28"/>
        </w:rPr>
        <w:t>, А. Л. Ястребов.</w:t>
      </w:r>
    </w:p>
    <w:p w:rsidR="00C359AE" w:rsidRPr="008B018C" w:rsidRDefault="00C359AE" w:rsidP="00C359AE">
      <w:pPr>
        <w:spacing w:before="120"/>
        <w:ind w:firstLine="567"/>
        <w:jc w:val="both"/>
      </w:pPr>
      <w:r w:rsidRPr="008B018C">
        <w:t xml:space="preserve">Каждая национальная культура создает ряд выразительных символических комплексов, насыщенных этическими и эстетическими ассоциациями и способных выражаться в живописных эмблемах. Образ грозы становится особенно популярным в художественных структурах произведений, написанных в 50-е годы XIX века. Он многозначен и варьируется в соответствии с сюжетными коллизиями произведений. Идеологическая трактовка грозы предлагается Чернышевским; необходимость революции аллегорически подтверждается сгущающимися тучами. В романе Тургенева «Накануне» сцена объяснения Елены </w:t>
      </w:r>
      <w:proofErr w:type="spellStart"/>
      <w:r w:rsidRPr="008B018C">
        <w:t>Стаховой</w:t>
      </w:r>
      <w:proofErr w:type="spellEnd"/>
      <w:r w:rsidRPr="008B018C">
        <w:t xml:space="preserve"> и Инсарова символически комментируется описаниями природных явлений: дождь, раскаты грома олицетворяют перемены, ожидающие людей. Близкую символическую функцию выполняют картины природы в «Бедных людях» и «Белых ночах». А в «Селе Степанчикове...» стихия эмоций проецируется на небесные катаклизмы.</w:t>
      </w:r>
    </w:p>
    <w:p w:rsidR="00C359AE" w:rsidRPr="008B018C" w:rsidRDefault="00C359AE" w:rsidP="00C359AE">
      <w:pPr>
        <w:spacing w:before="120"/>
        <w:ind w:firstLine="567"/>
        <w:jc w:val="both"/>
      </w:pPr>
      <w:r w:rsidRPr="008B018C">
        <w:t>А.</w:t>
      </w:r>
      <w:r>
        <w:t xml:space="preserve"> </w:t>
      </w:r>
      <w:r w:rsidRPr="008B018C">
        <w:t>Н.</w:t>
      </w:r>
      <w:r>
        <w:t xml:space="preserve"> </w:t>
      </w:r>
      <w:r w:rsidRPr="008B018C">
        <w:t>Островский многопланово реализует метафору грозы в пьесе. Символика названия драмы распространяет значения, известные по прецедентным текстам. Неоднозначность интерпретации подразумевает и осмысление символа в качестве протеста, и его восприятие как знака свыше: «Не гроза, а божья благодать!»</w:t>
      </w:r>
      <w:r>
        <w:t xml:space="preserve"> </w:t>
      </w:r>
      <w:r w:rsidRPr="008B018C">
        <w:t xml:space="preserve">— восклицает </w:t>
      </w:r>
      <w:proofErr w:type="spellStart"/>
      <w:r w:rsidRPr="008B018C">
        <w:t>Кулигин</w:t>
      </w:r>
      <w:proofErr w:type="spellEnd"/>
      <w:r w:rsidRPr="008B018C">
        <w:t xml:space="preserve">. Сам конфликт драмы, развивающейся как столкновение «темного царства» с жаждой новой жизни, подготавливает трагическую кульминацию протеста. Природа выполняет в произведении аллегорическую функцию. Мечта </w:t>
      </w:r>
      <w:proofErr w:type="spellStart"/>
      <w:r w:rsidRPr="008B018C">
        <w:t>Кулигина</w:t>
      </w:r>
      <w:proofErr w:type="spellEnd"/>
      <w:r w:rsidRPr="008B018C">
        <w:t xml:space="preserve"> о создании вечного двигателя, реконструирующая мыслительную патетику и устремленность восемнадцатого века, иллюстрирует попытку человека познать законы мироздания. Протест Катерины символически подтверждается контрастными настроениями романтической природы. Стихийность бунта Варвары и Кудряша обнаруживает развитие в образе погоды, переменчивой и буйной.</w:t>
      </w:r>
    </w:p>
    <w:p w:rsidR="00C359AE" w:rsidRPr="008B018C" w:rsidRDefault="00C359AE" w:rsidP="00C359AE">
      <w:pPr>
        <w:spacing w:before="120"/>
        <w:ind w:firstLine="567"/>
        <w:jc w:val="both"/>
      </w:pPr>
      <w:r w:rsidRPr="008B018C">
        <w:t>Структура драмы Островского создает антитезу между порывом личности к освобождению и патриархальными порядками, исключающими право человека на мысль и чувство. «Гроза» занимает особое место в творческом наследии драматурга. В ранних произведениях</w:t>
      </w:r>
      <w:r>
        <w:t xml:space="preserve"> </w:t>
      </w:r>
      <w:r w:rsidRPr="008B018C">
        <w:t>— «Банкрот», «Горячее сердце»</w:t>
      </w:r>
      <w:r>
        <w:t xml:space="preserve"> </w:t>
      </w:r>
      <w:r w:rsidRPr="008B018C">
        <w:t>— высказывается мысль об особом месте купечества в русской общественной жизни. Дворянство было дискредитировано в литературе 40–50-х</w:t>
      </w:r>
      <w:r>
        <w:t xml:space="preserve"> </w:t>
      </w:r>
      <w:r w:rsidRPr="008B018C">
        <w:t>гг., а радикализм демократов не связывался с перспективами общественного бытия. Островский воспевает Замоскворечье. Его восхищает самостоятельность людей, их независимость, удаль жизни и размах предприятий. Идеализация купечества, однако, сталкивается с реальностью конкретной активности нарождающейся общественной силы. Постепенно в пьесах Островского начинают звучать критические ноты в характеристике купцов. Драматург обнаруживает, что погоня за наживой вытесняет все человеческое из некогда поэтизируемых героев.</w:t>
      </w:r>
    </w:p>
    <w:p w:rsidR="00C359AE" w:rsidRPr="008B018C" w:rsidRDefault="00C359AE" w:rsidP="00C359AE">
      <w:pPr>
        <w:spacing w:before="120"/>
        <w:ind w:firstLine="567"/>
        <w:jc w:val="both"/>
      </w:pPr>
      <w:r w:rsidRPr="008B018C">
        <w:t>«Гроза»</w:t>
      </w:r>
      <w:r>
        <w:t xml:space="preserve"> </w:t>
      </w:r>
      <w:r w:rsidRPr="008B018C">
        <w:t xml:space="preserve">— программное произведение художника, свидетельствующее о переосмыслении былых социальных симпатий автора. Сама структура художественного мира является этому доказательством. Кабаниха и Дикой изображены носителями архаической морали «Домостроя». Они верны ветхим догмам, жестоко упорядочивающим изменяющийся мир. Этот контраст мышлений и становится одним из объектов исследования в пьесе. Поведение Кабанихи и </w:t>
      </w:r>
      <w:proofErr w:type="gramStart"/>
      <w:r w:rsidRPr="008B018C">
        <w:t>Дикого</w:t>
      </w:r>
      <w:proofErr w:type="gramEnd"/>
      <w:r w:rsidRPr="008B018C">
        <w:t xml:space="preserve"> иллюстрируется семантикой их фамилий, символизирующих непросвещенность и ограниченность персонажей. Островский не создает четкой, </w:t>
      </w:r>
      <w:proofErr w:type="spellStart"/>
      <w:r w:rsidRPr="008B018C">
        <w:t>жизнетворящей</w:t>
      </w:r>
      <w:proofErr w:type="spellEnd"/>
      <w:r w:rsidRPr="008B018C">
        <w:t xml:space="preserve"> идейно-тематической антитезы «темному царству». Система образов произведения выявляет позиции старшего поколения и тех, кто вынужден мириться или бунтовать против своего зависимого положения. Тема протеста в драме Островского варьируется. Варвара и Кудряш бегут из города Калинова, Катерина ищет спасения в любви, но Борис оказывается даже более угнетен «темным царством» и не может смелым порывом доказать свое чувство.</w:t>
      </w:r>
    </w:p>
    <w:p w:rsidR="00C359AE" w:rsidRPr="008B018C" w:rsidRDefault="00C359AE" w:rsidP="00C359AE">
      <w:pPr>
        <w:spacing w:before="120"/>
        <w:ind w:firstLine="567"/>
        <w:jc w:val="both"/>
      </w:pPr>
      <w:r w:rsidRPr="008B018C">
        <w:t>Образ Тихона позволяет автору проследить стадии нарастания несогласия с Кабанихой. Сцена прощания с мужем становится поворотной в сюжете. Катерина просит Тихона взять ее с собой, надеясь на то, что вдали от свекрови пробудится в муже и в ней самой столь желанное чувство. Она испытывает страх перед возможной изменой. Слова, обращенные к Борису, исполнены надежды, что он является именно тем человеком, который способен спасти ее от постоянных унижений.</w:t>
      </w:r>
    </w:p>
    <w:p w:rsidR="00C359AE" w:rsidRPr="008B018C" w:rsidRDefault="00C359AE" w:rsidP="00C359AE">
      <w:pPr>
        <w:spacing w:before="120"/>
        <w:ind w:firstLine="567"/>
        <w:jc w:val="both"/>
      </w:pPr>
      <w:r w:rsidRPr="008B018C">
        <w:t>Смирившиеся и бунтующие персонажи «Грозы» представляют различные варианты несогласия с традиционным образом жизни, но апофеозом протеста становится образ Катерины. Сюжетный рисунок ее воспоминаний строится на противопоставлении настоящего и былого. Исполненные лиризма ее рассказы о родительском доме воссоздают поэтические картины природы. Мир освещен богатым воображением девушки, ожидающей счастья, но мечте противопоставляется реальность, которая подавляет все человеческое, живое, чувственное.</w:t>
      </w:r>
    </w:p>
    <w:p w:rsidR="00C359AE" w:rsidRPr="008B018C" w:rsidRDefault="00C359AE" w:rsidP="00C359AE">
      <w:pPr>
        <w:spacing w:before="120"/>
        <w:ind w:firstLine="567"/>
        <w:jc w:val="both"/>
      </w:pPr>
      <w:r w:rsidRPr="008B018C">
        <w:t>Самоубийство героини, если его рассматривать в аспекте религиозных доктрин, является смертным грехом. Однако в идейной концепции пьесы поступок Катерины трактуется как форма протеста, когда жизни во лжи предпочитаются вечные муки ада. Данная этико-философская концепция Островского неоднозначно была воспринята современниками, упрекавшими автора в радикализме сюжетно-тематических решений. В оппозиции к этим взглядам стояла статья Добролюбова, назвавшего «Грозу» «самым решительным произведением Островского» и отметившего особое звучание образа главной героини, получившее широкий резонанс в общественной мысли России.</w:t>
      </w:r>
    </w:p>
    <w:p w:rsidR="00C359AE" w:rsidRPr="008B018C" w:rsidRDefault="00C359AE" w:rsidP="00C359AE">
      <w:pPr>
        <w:spacing w:before="120"/>
        <w:ind w:firstLine="567"/>
        <w:jc w:val="both"/>
      </w:pPr>
      <w:r w:rsidRPr="008B018C">
        <w:t xml:space="preserve">Художественное мастерство Островского в изображении жизненных коллизий и характеров делает его драматургию значительным явлением в русской литературе. К особым задачам искусства автор «Грозы» относил принципы историзма и народности, воплощение которых </w:t>
      </w:r>
      <w:proofErr w:type="gramStart"/>
      <w:r w:rsidRPr="008B018C">
        <w:t>реалистическими способами</w:t>
      </w:r>
      <w:proofErr w:type="gramEnd"/>
      <w:r w:rsidRPr="008B018C">
        <w:t xml:space="preserve"> было для него одним из основных условий художественности. Специфика конфликта произведений драматурга указывает на сознательную корректировку основных проблем времени, отличную от решений, предлагаемых идеологически ангажированными произведениями; доминантные антитезы уступают место подробному исследованию периферийных тем русской общественной жизни. Этим объясняется отсутствие в пьесах Островского четко выраженной идейной позиции и, соответственно, героя-резонера. Художественное изображение столкновений характеров и бытийных концепций воспринимается как пьеса жизни, в которой способ осмысления является производным от содержательности. Этот органический синтез темы и средств ее интерпретации становится одним из основополагающих начал драматургии Островского.</w:t>
      </w:r>
    </w:p>
    <w:p w:rsidR="00C359AE" w:rsidRPr="008B018C" w:rsidRDefault="00C359AE" w:rsidP="00C359AE">
      <w:pPr>
        <w:spacing w:before="120"/>
        <w:ind w:firstLine="567"/>
        <w:jc w:val="both"/>
      </w:pPr>
      <w:r w:rsidRPr="008B018C">
        <w:t>Развитие конфликта в драме «Гроза» оформляется несколькими параллельными сюжетными линиями, что указывает на тематическую универсальность происходящего. Особое внимание уделяется женским характерам драмы. Монологически иллюстрируются внутренний мир героинь, их прошлое, сфера устремлений.</w:t>
      </w:r>
    </w:p>
    <w:p w:rsidR="00C359AE" w:rsidRPr="008B018C" w:rsidRDefault="00C359AE" w:rsidP="00C359AE">
      <w:pPr>
        <w:spacing w:before="120"/>
        <w:ind w:firstLine="567"/>
        <w:jc w:val="both"/>
      </w:pPr>
      <w:r w:rsidRPr="008B018C">
        <w:t xml:space="preserve">Реалистические принципы обобщения подразумевают и включение в конфликт </w:t>
      </w:r>
      <w:proofErr w:type="spellStart"/>
      <w:r w:rsidRPr="008B018C">
        <w:t>внесценических</w:t>
      </w:r>
      <w:proofErr w:type="spellEnd"/>
      <w:r w:rsidRPr="008B018C">
        <w:t xml:space="preserve"> персонажей, которые, как и второстепенные образы, вносят дополнительные акценты в развитие действия. Образ </w:t>
      </w:r>
      <w:proofErr w:type="spellStart"/>
      <w:r w:rsidRPr="008B018C">
        <w:t>Феклуши</w:t>
      </w:r>
      <w:proofErr w:type="spellEnd"/>
      <w:r w:rsidRPr="008B018C">
        <w:t xml:space="preserve">, к примеру, является гротескным обоснованием абсурда жизни властей предержащих в городе Калинове. Ее рассказы об огненных чудовищах становятся единственным, что связывает «темное царство» с остальным миром. К особым приемам создания реалистического произведения относится насыщенность пьес Островского монологами персонажей, раскрывающими эволюцию индивидуальной мысли. Их </w:t>
      </w:r>
      <w:proofErr w:type="spellStart"/>
      <w:r w:rsidRPr="008B018C">
        <w:t>неоформленность</w:t>
      </w:r>
      <w:proofErr w:type="spellEnd"/>
      <w:r w:rsidRPr="008B018C">
        <w:t xml:space="preserve"> в диалогической эстетике позволяет автору проследить движение частных идей, не проверяя их на истинность. Именно эта особенность драматургии Островского позволяет вывести содержание пьесы из условности и схематизма идеологических конфликтов на уровень реалистического обобщения.</w:t>
      </w:r>
    </w:p>
    <w:p w:rsidR="00C359AE" w:rsidRPr="008B018C" w:rsidRDefault="00C359AE" w:rsidP="00C359AE">
      <w:pPr>
        <w:spacing w:before="120"/>
        <w:ind w:firstLine="567"/>
        <w:jc w:val="both"/>
      </w:pPr>
      <w:r w:rsidRPr="008B018C">
        <w:t>Только две пьесы Островского относятся к жанру драмы</w:t>
      </w:r>
      <w:r>
        <w:t xml:space="preserve"> </w:t>
      </w:r>
      <w:r w:rsidRPr="008B018C">
        <w:t xml:space="preserve">— «Гроза» и «Бесприданница». Характеры главных героинь во многом схожи. Это натуры, живущие умом сердца, мечтающие о счастье и любви, идеализирующие мир. Но пьеса «Бесприданница» создавалась в иной общественно-политической обстановке, чем «Гроза». Надежды на исправление общества и рода человеческого вызывают искреннее сомнение драматурга, поэтому существенно различаются финалы этих пьес. Если после гибели Катерины мир «темного царства» осознает свою вину, а Тихон с вызовом обращается к матери, обвиняя ее в смерти жены, то убийство Ларисы </w:t>
      </w:r>
      <w:proofErr w:type="spellStart"/>
      <w:r w:rsidRPr="008B018C">
        <w:t>Огудаловой</w:t>
      </w:r>
      <w:proofErr w:type="spellEnd"/>
      <w:r w:rsidRPr="008B018C">
        <w:t xml:space="preserve"> не вызывает подобного резонанса. Автор преднамеренно подчеркивает безразличие окружающих; сцена гибели героини озвучена пением цыганского хора. Время милосердия и меценатов прошло, утверждает один из главных героев пьесы. Настала эпоха «негоциантов». Жизнь для людей, подобных </w:t>
      </w:r>
      <w:proofErr w:type="spellStart"/>
      <w:r w:rsidRPr="008B018C">
        <w:t>Паратову</w:t>
      </w:r>
      <w:proofErr w:type="spellEnd"/>
      <w:r w:rsidRPr="008B018C">
        <w:t xml:space="preserve">, </w:t>
      </w:r>
      <w:proofErr w:type="spellStart"/>
      <w:r w:rsidRPr="008B018C">
        <w:t>Кнурову</w:t>
      </w:r>
      <w:proofErr w:type="spellEnd"/>
      <w:r w:rsidRPr="008B018C">
        <w:t xml:space="preserve">, </w:t>
      </w:r>
      <w:proofErr w:type="spellStart"/>
      <w:r w:rsidRPr="008B018C">
        <w:t>Вожеватову</w:t>
      </w:r>
      <w:proofErr w:type="spellEnd"/>
      <w:r w:rsidRPr="008B018C">
        <w:t>,</w:t>
      </w:r>
      <w:r>
        <w:t xml:space="preserve"> </w:t>
      </w:r>
      <w:r w:rsidRPr="008B018C">
        <w:t xml:space="preserve">— «коммерческая сделка». Психологическая мотивация образа усложняется. Островский делает главной героиней драмы дворянку, так как необходимо было показать литературную, возвышенную природу любви Ларисы. Она так же, как и Татьяна Ларина, мечтала о герое «своего романа», но внешний блеск жизни </w:t>
      </w:r>
      <w:proofErr w:type="spellStart"/>
      <w:r w:rsidRPr="008B018C">
        <w:t>Паратова</w:t>
      </w:r>
      <w:proofErr w:type="spellEnd"/>
      <w:r w:rsidRPr="008B018C">
        <w:t xml:space="preserve"> явился лишь иллюзией истинного счастья. Д.</w:t>
      </w:r>
      <w:r>
        <w:t xml:space="preserve"> </w:t>
      </w:r>
      <w:r w:rsidRPr="008B018C">
        <w:t>С.</w:t>
      </w:r>
      <w:r>
        <w:t xml:space="preserve"> </w:t>
      </w:r>
      <w:r w:rsidRPr="008B018C">
        <w:t>Мережковский объясняет, почему Островский изменил главной теме описания купеческой среды. Необходимо было показать поэтическую натуру, для которой чужды законы буржуазного общества; подобный тип не мог родиться в «среде торгашей». А идеалы купеческой дочери очень точно и иронично передал Чехов:</w:t>
      </w:r>
    </w:p>
    <w:p w:rsidR="00C359AE" w:rsidRDefault="00C359AE" w:rsidP="00C359AE">
      <w:pPr>
        <w:spacing w:before="120"/>
        <w:ind w:firstLine="567"/>
        <w:jc w:val="both"/>
      </w:pPr>
      <w:r w:rsidRPr="008B018C">
        <w:t>«Больше всего на свете,</w:t>
      </w:r>
      <w:r>
        <w:t xml:space="preserve"> </w:t>
      </w:r>
      <w:r w:rsidRPr="008B018C">
        <w:t xml:space="preserve">— признается </w:t>
      </w:r>
      <w:proofErr w:type="spellStart"/>
      <w:r w:rsidRPr="008B018C">
        <w:t>Липочка</w:t>
      </w:r>
      <w:proofErr w:type="spellEnd"/>
      <w:r w:rsidRPr="008B018C">
        <w:t>,</w:t>
      </w:r>
      <w:r>
        <w:t xml:space="preserve"> </w:t>
      </w:r>
      <w:r w:rsidRPr="008B018C">
        <w:t xml:space="preserve">— я люблю статных мужчин, имя Роланд и яблочный пирог». Лариса </w:t>
      </w:r>
      <w:proofErr w:type="spellStart"/>
      <w:r w:rsidRPr="008B018C">
        <w:t>Огудалова</w:t>
      </w:r>
      <w:proofErr w:type="spellEnd"/>
      <w:r>
        <w:t xml:space="preserve"> </w:t>
      </w:r>
      <w:r w:rsidRPr="008B018C">
        <w:t>— романтическая героиня, она не детерминирована средой и потому чужда миру, где все продается и покупается. Как утверждает драматург, «горячие сердца» способны лишь погубить себя в бессмысленной борьбе с ограниченностью и душевной черствостью, с людьми, неспособными понять красоту. Умирает героиня, но жизнь продолжается, и ее гибель уже не так трагична, как смерть Катерины в «Грозе», поэтому в название пьесы выносится мотив власти денег.</w:t>
      </w:r>
      <w:r>
        <w:t xml:space="preserve"> </w:t>
      </w:r>
    </w:p>
    <w:p w:rsidR="00C359AE" w:rsidRDefault="00C359AE" w:rsidP="00C359AE">
      <w:pPr>
        <w:spacing w:before="120"/>
        <w:jc w:val="center"/>
      </w:pPr>
      <w:r w:rsidRPr="008B018C">
        <w:t>Практикум</w:t>
      </w:r>
    </w:p>
    <w:p w:rsidR="00C359AE" w:rsidRPr="00DB38CD" w:rsidRDefault="00C359AE" w:rsidP="00C359AE">
      <w:pPr>
        <w:spacing w:before="120"/>
        <w:jc w:val="center"/>
        <w:rPr>
          <w:b/>
          <w:bCs/>
          <w:sz w:val="28"/>
          <w:szCs w:val="28"/>
        </w:rPr>
      </w:pPr>
      <w:r w:rsidRPr="00DB38CD">
        <w:rPr>
          <w:b/>
          <w:bCs/>
          <w:sz w:val="28"/>
          <w:szCs w:val="28"/>
        </w:rPr>
        <w:t xml:space="preserve">Концепция русского характера в творчестве Н. С. Лескова </w:t>
      </w:r>
    </w:p>
    <w:p w:rsidR="00C359AE" w:rsidRPr="008B018C" w:rsidRDefault="00C359AE" w:rsidP="00C359AE">
      <w:pPr>
        <w:spacing w:before="120"/>
        <w:ind w:firstLine="567"/>
        <w:jc w:val="both"/>
      </w:pPr>
      <w:r w:rsidRPr="008B018C">
        <w:t>«</w:t>
      </w:r>
      <w:proofErr w:type="spellStart"/>
      <w:r w:rsidRPr="008B018C">
        <w:t>Праведничество</w:t>
      </w:r>
      <w:proofErr w:type="spellEnd"/>
      <w:r w:rsidRPr="008B018C">
        <w:t>» как категория народной этической оценки и образ жизни:</w:t>
      </w:r>
    </w:p>
    <w:p w:rsidR="00C359AE" w:rsidRDefault="00C359AE" w:rsidP="00C359AE">
      <w:pPr>
        <w:spacing w:before="120"/>
        <w:ind w:firstLine="567"/>
        <w:jc w:val="both"/>
      </w:pPr>
      <w:r w:rsidRPr="008B018C">
        <w:t>а) противопоставление «праведника» мировоззренческому герою русской литературы;</w:t>
      </w:r>
    </w:p>
    <w:p w:rsidR="00C359AE" w:rsidRDefault="00C359AE" w:rsidP="00C359AE">
      <w:pPr>
        <w:spacing w:before="120"/>
        <w:ind w:firstLine="567"/>
        <w:jc w:val="both"/>
      </w:pPr>
      <w:r w:rsidRPr="008B018C">
        <w:t>б) поиск положительного идеала в основах русской жизни.</w:t>
      </w:r>
    </w:p>
    <w:p w:rsidR="00C359AE" w:rsidRPr="008B018C" w:rsidRDefault="00C359AE" w:rsidP="00C359AE">
      <w:pPr>
        <w:spacing w:before="120"/>
        <w:ind w:firstLine="567"/>
        <w:jc w:val="both"/>
      </w:pPr>
      <w:r w:rsidRPr="008B018C">
        <w:t>Своеобразие жанра сказа:</w:t>
      </w:r>
    </w:p>
    <w:p w:rsidR="00C359AE" w:rsidRDefault="00C359AE" w:rsidP="00C359AE">
      <w:pPr>
        <w:spacing w:before="120"/>
        <w:ind w:firstLine="567"/>
        <w:jc w:val="both"/>
      </w:pPr>
      <w:r w:rsidRPr="008B018C">
        <w:t xml:space="preserve">а) художественный </w:t>
      </w:r>
      <w:proofErr w:type="spellStart"/>
      <w:r w:rsidRPr="008B018C">
        <w:t>филологизм</w:t>
      </w:r>
      <w:proofErr w:type="spellEnd"/>
      <w:r w:rsidRPr="008B018C">
        <w:t xml:space="preserve"> стиля; особый словесный слух, словесное зрение;</w:t>
      </w:r>
    </w:p>
    <w:p w:rsidR="00C359AE" w:rsidRDefault="00C359AE" w:rsidP="00C359AE">
      <w:pPr>
        <w:spacing w:before="120"/>
        <w:ind w:firstLine="567"/>
        <w:jc w:val="both"/>
      </w:pPr>
      <w:r w:rsidRPr="008B018C">
        <w:t>б) музыкальность слова, речевая мозаика;</w:t>
      </w:r>
    </w:p>
    <w:p w:rsidR="00C359AE" w:rsidRDefault="00C359AE" w:rsidP="00C359AE">
      <w:pPr>
        <w:spacing w:before="120"/>
        <w:ind w:firstLine="567"/>
        <w:jc w:val="both"/>
      </w:pPr>
      <w:r w:rsidRPr="008B018C">
        <w:t>в) хроника</w:t>
      </w:r>
      <w:r>
        <w:t xml:space="preserve"> </w:t>
      </w:r>
      <w:r w:rsidRPr="008B018C">
        <w:t>— основной принцип повествования;</w:t>
      </w:r>
    </w:p>
    <w:p w:rsidR="00C359AE" w:rsidRDefault="00C359AE" w:rsidP="00C359AE">
      <w:pPr>
        <w:spacing w:before="120"/>
        <w:ind w:firstLine="567"/>
        <w:jc w:val="both"/>
      </w:pPr>
      <w:r w:rsidRPr="008B018C">
        <w:t>г) стихия «мелочей» жизни.</w:t>
      </w:r>
    </w:p>
    <w:p w:rsidR="00C359AE" w:rsidRDefault="00C359AE" w:rsidP="00C359AE">
      <w:pPr>
        <w:spacing w:before="120"/>
        <w:ind w:firstLine="567"/>
        <w:jc w:val="both"/>
      </w:pPr>
      <w:r w:rsidRPr="008B018C">
        <w:t>Традиции древнерусской литературы в творчестве Лескова.</w:t>
      </w:r>
      <w:r>
        <w:t xml:space="preserve"> </w:t>
      </w:r>
    </w:p>
    <w:p w:rsidR="00C359AE" w:rsidRPr="00DB38CD" w:rsidRDefault="00C359AE" w:rsidP="00C359AE">
      <w:pPr>
        <w:spacing w:before="120"/>
        <w:jc w:val="center"/>
        <w:rPr>
          <w:b/>
          <w:bCs/>
          <w:sz w:val="28"/>
          <w:szCs w:val="28"/>
        </w:rPr>
      </w:pPr>
      <w:r w:rsidRPr="00DB38CD">
        <w:rPr>
          <w:b/>
          <w:bCs/>
          <w:sz w:val="28"/>
          <w:szCs w:val="28"/>
        </w:rPr>
        <w:t>Список литературы</w:t>
      </w:r>
    </w:p>
    <w:p w:rsidR="00C359AE" w:rsidRPr="008B018C" w:rsidRDefault="00C359AE" w:rsidP="00C359AE">
      <w:pPr>
        <w:spacing w:before="120"/>
        <w:ind w:firstLine="567"/>
        <w:jc w:val="both"/>
      </w:pPr>
      <w:r w:rsidRPr="008B018C">
        <w:t>Лесков и русская литература. Сб. ст.</w:t>
      </w:r>
      <w:r>
        <w:t xml:space="preserve"> </w:t>
      </w:r>
      <w:r w:rsidRPr="008B018C">
        <w:t xml:space="preserve">— М., «Наука», 1988. </w:t>
      </w:r>
    </w:p>
    <w:p w:rsidR="00C359AE" w:rsidRPr="008B018C" w:rsidRDefault="00C359AE" w:rsidP="00C359AE">
      <w:pPr>
        <w:spacing w:before="120"/>
        <w:ind w:firstLine="567"/>
        <w:jc w:val="both"/>
      </w:pPr>
      <w:proofErr w:type="spellStart"/>
      <w:r w:rsidRPr="008B018C">
        <w:t>Столярова</w:t>
      </w:r>
      <w:proofErr w:type="spellEnd"/>
      <w:r>
        <w:t xml:space="preserve"> </w:t>
      </w:r>
      <w:r w:rsidRPr="008B018C">
        <w:t>И. В поисках идеала.</w:t>
      </w:r>
      <w:r>
        <w:t xml:space="preserve"> </w:t>
      </w:r>
      <w:r w:rsidRPr="008B018C">
        <w:t xml:space="preserve">— Л., 1983. </w:t>
      </w:r>
    </w:p>
    <w:p w:rsidR="00C359AE" w:rsidRPr="008B018C" w:rsidRDefault="00C359AE" w:rsidP="00C359AE">
      <w:pPr>
        <w:spacing w:before="120"/>
        <w:ind w:firstLine="567"/>
        <w:jc w:val="both"/>
      </w:pPr>
      <w:r w:rsidRPr="008B018C">
        <w:t>Горелов</w:t>
      </w:r>
      <w:r>
        <w:t xml:space="preserve"> </w:t>
      </w:r>
      <w:r w:rsidRPr="008B018C">
        <w:t>А.</w:t>
      </w:r>
      <w:r>
        <w:t xml:space="preserve"> </w:t>
      </w:r>
      <w:r w:rsidRPr="008B018C">
        <w:t>А. Н.</w:t>
      </w:r>
      <w:r>
        <w:t xml:space="preserve"> </w:t>
      </w:r>
      <w:r w:rsidRPr="008B018C">
        <w:t>С.</w:t>
      </w:r>
      <w:r>
        <w:t xml:space="preserve"> </w:t>
      </w:r>
      <w:r w:rsidRPr="008B018C">
        <w:t xml:space="preserve">Лесков и народная культура. Л., 1988. </w:t>
      </w:r>
    </w:p>
    <w:p w:rsidR="00C359AE" w:rsidRPr="008B018C" w:rsidRDefault="00C359AE" w:rsidP="00C359AE">
      <w:pPr>
        <w:spacing w:before="120"/>
        <w:ind w:firstLine="567"/>
        <w:jc w:val="both"/>
      </w:pPr>
      <w:r w:rsidRPr="008B018C">
        <w:t>Лихачев</w:t>
      </w:r>
      <w:r>
        <w:t xml:space="preserve"> </w:t>
      </w:r>
      <w:r w:rsidRPr="008B018C">
        <w:t>Д.</w:t>
      </w:r>
      <w:r>
        <w:t xml:space="preserve"> </w:t>
      </w:r>
      <w:r w:rsidRPr="008B018C">
        <w:t>С. Поэтика древнерусской литературы. Л., 1978.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9AE"/>
    <w:rsid w:val="002646EB"/>
    <w:rsid w:val="003A448C"/>
    <w:rsid w:val="00616072"/>
    <w:rsid w:val="008B018C"/>
    <w:rsid w:val="008B35EE"/>
    <w:rsid w:val="00B42C45"/>
    <w:rsid w:val="00B47B6A"/>
    <w:rsid w:val="00C22AFA"/>
    <w:rsid w:val="00C359AE"/>
    <w:rsid w:val="00D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C359AE"/>
    <w:rPr>
      <w:color w:val="33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1558</Words>
  <Characters>8886</Characters>
  <Application>Microsoft Office Word</Application>
  <DocSecurity>0</DocSecurity>
  <Lines>74</Lines>
  <Paragraphs>20</Paragraphs>
  <ScaleCrop>false</ScaleCrop>
  <Company>Home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 конфликта в пьесах А</dc:title>
  <dc:subject/>
  <dc:creator>User</dc:creator>
  <cp:keywords/>
  <dc:description/>
  <cp:lastModifiedBy>Пользователь</cp:lastModifiedBy>
  <cp:revision>4</cp:revision>
  <dcterms:created xsi:type="dcterms:W3CDTF">2014-01-25T11:29:00Z</dcterms:created>
  <dcterms:modified xsi:type="dcterms:W3CDTF">2014-12-16T18:36:00Z</dcterms:modified>
</cp:coreProperties>
</file>