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1" w:rsidRPr="00E701FB" w:rsidRDefault="00AC5651" w:rsidP="00AC5651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color w:val="000000"/>
          <w:sz w:val="72"/>
          <w:szCs w:val="72"/>
        </w:rPr>
      </w:pPr>
      <w:r w:rsidRPr="00E701FB">
        <w:rPr>
          <w:rStyle w:val="a4"/>
          <w:rFonts w:ascii="Arial" w:eastAsia="Arial Unicode MS" w:hAnsi="Arial" w:cs="Arial"/>
          <w:color w:val="000000"/>
          <w:sz w:val="72"/>
          <w:szCs w:val="72"/>
        </w:rPr>
        <w:t>Советы родителям шестиклассников.</w:t>
      </w:r>
    </w:p>
    <w:p w:rsidR="00E701FB" w:rsidRDefault="00E701FB" w:rsidP="00AC5651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color w:val="000000"/>
          <w:sz w:val="22"/>
          <w:szCs w:val="22"/>
        </w:rPr>
      </w:pPr>
    </w:p>
    <w:p w:rsidR="00E701FB" w:rsidRPr="00AC5651" w:rsidRDefault="00E701FB" w:rsidP="00AC5651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781549" cy="2781300"/>
            <wp:effectExtent l="19050" t="0" r="1" b="0"/>
            <wp:docPr id="7" name="Рисунок 7" descr="Воспитание младших школьников - Картинка 9187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спитание младших школьников - Картинка 9187/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26" cy="27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color w:val="000000"/>
          <w:sz w:val="22"/>
          <w:szCs w:val="22"/>
        </w:rPr>
      </w:pP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</w:pPr>
      <w:r w:rsidRPr="00AC5651">
        <w:rPr>
          <w:rStyle w:val="a4"/>
          <w:rFonts w:ascii="Arial" w:eastAsia="Arial Unicode MS" w:hAnsi="Arial" w:cs="Arial"/>
          <w:color w:val="000000"/>
          <w:sz w:val="20"/>
          <w:szCs w:val="20"/>
        </w:rPr>
        <w:t xml:space="preserve">        </w:t>
      </w:r>
      <w:r w:rsidRPr="00AC5651"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 xml:space="preserve">Все знают, как воспитывать чужих детей, но когда дело касается своего ребёнка, мы часто попадаем в трудную ситуацию. Особенно сложно организовывать и воспитывать подростков – шестиклассников. Поэтому, чтобы помочь родителям, я как классный руководитель, предложила им ряд рекомендаций. На них обратила внимание доктор психологических наук Анна Прихожан. Я немного </w:t>
      </w:r>
      <w:r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 xml:space="preserve">адаптировала её рекомендации </w:t>
      </w:r>
      <w:r w:rsidRPr="00AC5651"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>для лучшего восприятия</w:t>
      </w:r>
      <w:r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>, поделилась своими наблюдениями,</w:t>
      </w:r>
      <w:r w:rsidRPr="00AC5651"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 xml:space="preserve"> и провела беседу об особенностях развития и воспитания школьников</w:t>
      </w:r>
      <w:r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 xml:space="preserve"> на родительском собрании. </w:t>
      </w:r>
      <w:r w:rsidRPr="00AC5651"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 xml:space="preserve"> Думаю, данная статья пригодится как для родителей, так и воспитателей подростков. 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Style w:val="a4"/>
          <w:rFonts w:ascii="Arial" w:eastAsia="Arial Unicode MS" w:hAnsi="Arial" w:cs="Arial"/>
          <w:b w:val="0"/>
          <w:i/>
          <w:color w:val="000000"/>
          <w:sz w:val="20"/>
          <w:szCs w:val="20"/>
        </w:rPr>
      </w:pP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727272"/>
          <w:sz w:val="20"/>
          <w:szCs w:val="20"/>
        </w:rPr>
      </w:pPr>
      <w:r w:rsidRPr="00AC5651">
        <w:rPr>
          <w:rStyle w:val="a4"/>
          <w:rFonts w:ascii="Arial" w:eastAsia="Arial Unicode MS" w:hAnsi="Arial" w:cs="Arial"/>
          <w:i/>
          <w:color w:val="000000"/>
          <w:sz w:val="20"/>
          <w:szCs w:val="20"/>
        </w:rPr>
        <w:t>Кто же они, наши шестиклассники?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Шестиклассники (дети 11-12 лет) характеризуются резким возрастанием познавательной активности и любознательности, возникновением познавательных интересов.</w:t>
      </w:r>
      <w:r w:rsidRPr="00AC5651">
        <w:rPr>
          <w:rFonts w:ascii="Arial" w:eastAsia="Arial Unicode MS" w:hAnsi="Arial" w:cs="Arial"/>
          <w:color w:val="727272"/>
          <w:sz w:val="20"/>
          <w:szCs w:val="20"/>
        </w:rPr>
        <w:t xml:space="preserve"> </w:t>
      </w:r>
      <w:r w:rsidRPr="00AC5651">
        <w:rPr>
          <w:rFonts w:ascii="Arial" w:eastAsia="Arial Unicode MS" w:hAnsi="Arial" w:cs="Arial"/>
          <w:color w:val="000000"/>
          <w:sz w:val="20"/>
          <w:szCs w:val="20"/>
        </w:rPr>
        <w:t>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войны и мира, жизни и смерти, экологические и социальные темы, возможности познания мира, инопланетяне, ведьмы и гороскопы. У психологов распространена шутка, что подросток знает все и интересуется всем, что не входит в школьную программу.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   Очевидно, что эта любознательность шестиклассников отражает увеличивающийся интерес окружающему миру. Подросток ощущает свои возросшие возможности, что имеет существенное значение для «подпитки» чувства взрослости.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Style w:val="a4"/>
          <w:rFonts w:ascii="Arial" w:eastAsia="Arial Unicode MS" w:hAnsi="Arial" w:cs="Arial"/>
          <w:i/>
          <w:color w:val="000000"/>
          <w:sz w:val="20"/>
          <w:szCs w:val="20"/>
        </w:rPr>
      </w:pPr>
      <w:r w:rsidRPr="00AC5651">
        <w:rPr>
          <w:rStyle w:val="a4"/>
          <w:rFonts w:ascii="Arial" w:eastAsia="Arial Unicode MS" w:hAnsi="Arial" w:cs="Arial"/>
          <w:i/>
          <w:color w:val="000000"/>
          <w:sz w:val="20"/>
          <w:szCs w:val="20"/>
        </w:rPr>
        <w:t>МОДА НА УВЛЕЧЕНИЯ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 w:rsidRPr="00AC5651"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 xml:space="preserve">      Родители должны быть в курсе интересов своего ребёнка, чтобы суметь направить их в нужное русло. Вряд ли хочется, чтобы с тобой росли хиппи, панки, скинхеды, другими словами бездельники, полуночники, драчуны, </w:t>
      </w:r>
      <w:proofErr w:type="gramStart"/>
      <w:r w:rsidRPr="00AC5651"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>разгильдяи</w:t>
      </w:r>
      <w:proofErr w:type="gramEnd"/>
      <w:r w:rsidRPr="00AC5651">
        <w:rPr>
          <w:rStyle w:val="a4"/>
          <w:rFonts w:ascii="Arial" w:eastAsia="Arial Unicode MS" w:hAnsi="Arial" w:cs="Arial"/>
          <w:b w:val="0"/>
          <w:color w:val="000000"/>
          <w:sz w:val="20"/>
          <w:szCs w:val="20"/>
        </w:rPr>
        <w:t>.</w:t>
      </w:r>
      <w:r w:rsidRPr="00AC5651">
        <w:rPr>
          <w:rFonts w:ascii="Arial" w:eastAsia="Arial Unicode MS" w:hAnsi="Arial" w:cs="Arial"/>
          <w:color w:val="727272"/>
          <w:sz w:val="20"/>
          <w:szCs w:val="20"/>
        </w:rPr>
        <w:t xml:space="preserve"> </w:t>
      </w: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Специфика интересов подростков заключается в том, что эти интересы во многом обслуживают потребность в общении со сверстниками: общие увлечения дают повод для общения, его содержание и средства. 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   С этим связана и характерная для подростков «мода на интересы», когда какое-либо увлечение как бы внезапно охватывает весь класс, параллель, а иногда даже чуть ли не всю школу и так же внезапно гаснет.</w:t>
      </w:r>
      <w:r w:rsidRPr="00AC5651">
        <w:rPr>
          <w:rFonts w:ascii="Arial" w:eastAsia="Arial Unicode MS" w:hAnsi="Arial" w:cs="Arial"/>
          <w:color w:val="727272"/>
          <w:sz w:val="20"/>
          <w:szCs w:val="20"/>
        </w:rPr>
        <w:t xml:space="preserve"> </w:t>
      </w:r>
      <w:r w:rsidRPr="00AC5651">
        <w:rPr>
          <w:rFonts w:ascii="Arial" w:eastAsia="Arial Unicode MS" w:hAnsi="Arial" w:cs="Arial"/>
          <w:color w:val="000000"/>
          <w:sz w:val="20"/>
          <w:szCs w:val="20"/>
        </w:rPr>
        <w:t>Известны, например, случаи, когда детская токсикомания возникала вследствие появившейся в школе моды нюхать различные бытовые химические препараты.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lastRenderedPageBreak/>
        <w:t xml:space="preserve">         Положительные увлечения стоит поощрять, даже если они занимают много времени. </w:t>
      </w:r>
      <w:proofErr w:type="gramStart"/>
      <w:r w:rsidRPr="00AC5651">
        <w:rPr>
          <w:rFonts w:ascii="Arial" w:eastAsia="Arial Unicode MS" w:hAnsi="Arial" w:cs="Arial"/>
          <w:color w:val="000000"/>
          <w:sz w:val="20"/>
          <w:szCs w:val="20"/>
        </w:rPr>
        <w:t>Любовь к прекрасному, к музыке, чтению, театру, занятия спортом, конструирование, моделирование, программирование, вряд ли нанесёт вред воспитаннику.</w:t>
      </w:r>
      <w:proofErr w:type="gramEnd"/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Style w:val="a4"/>
          <w:rFonts w:ascii="Arial" w:eastAsia="Arial Unicode MS" w:hAnsi="Arial" w:cs="Arial"/>
          <w:color w:val="000000"/>
          <w:sz w:val="20"/>
          <w:szCs w:val="20"/>
        </w:rPr>
      </w:pP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727272"/>
          <w:sz w:val="20"/>
          <w:szCs w:val="20"/>
        </w:rPr>
      </w:pPr>
      <w:r w:rsidRPr="00AC5651">
        <w:rPr>
          <w:rStyle w:val="a4"/>
          <w:rFonts w:ascii="Arial" w:eastAsia="Arial Unicode MS" w:hAnsi="Arial" w:cs="Arial"/>
          <w:i/>
          <w:color w:val="000000"/>
          <w:sz w:val="20"/>
          <w:szCs w:val="20"/>
        </w:rPr>
        <w:t>ОТСУТСТВИЕ ИНТЕРЕСОВ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         К сожалению, подростку часто становится неинтересным многое из того, чем он увлекался раньше. С этим связано чрезвычайно сложное и серьезное по своим последствиям полное отсутствие интересов, которое можно наблюдать в этот период, но чаще - в начале старшего подросткового возраста. Я часто спрашиваю своих ребят, чем они занимаются в свободное время. И многие отвечают, что играют в компьютерные игры или просто бегают во дворе. Не спорю, тоже надо расслабиться, отдохнуть, позаниматься ерундой. Но не все же дни подряд. Это свидетельствует об отсутствии интересов у детей 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    Развитие интересов в подростковом возрасте определяется общей атмосферой школы и дома, увлеченностью педагогов и родителей школьников, желанием передать это воспитанникам.</w:t>
      </w:r>
      <w:r w:rsidRPr="00AC5651">
        <w:rPr>
          <w:rFonts w:ascii="Arial" w:eastAsia="Arial Unicode MS" w:hAnsi="Arial" w:cs="Arial"/>
          <w:color w:val="727272"/>
          <w:sz w:val="20"/>
          <w:szCs w:val="20"/>
        </w:rPr>
        <w:t xml:space="preserve"> </w:t>
      </w:r>
      <w:r w:rsidRPr="00AC5651">
        <w:rPr>
          <w:rFonts w:ascii="Arial" w:eastAsia="Arial Unicode MS" w:hAnsi="Arial" w:cs="Arial"/>
          <w:color w:val="000000"/>
          <w:sz w:val="20"/>
          <w:szCs w:val="20"/>
        </w:rPr>
        <w:t>Нередко интересы школьника быстро гаснут, так как он испытывает вполне закономерную для деятельности в новой сфере неуверенность в себе. Сталкиваясь с первым неуспехом (или недостаточным успехом), он быстро разочаровывается в этой сфере или в самом себе. Поэтому поддержка подростка, укрепление его самооценки, обучение анализу причин неудач являются значимыми факторами развития интересов.</w:t>
      </w:r>
      <w:r w:rsidR="00E701FB" w:rsidRPr="00E701FB">
        <w:t xml:space="preserve"> </w:t>
      </w:r>
      <w:r w:rsidR="00E701FB">
        <w:rPr>
          <w:noProof/>
        </w:rPr>
        <w:drawing>
          <wp:inline distT="0" distB="0" distL="0" distR="0">
            <wp:extent cx="4267200" cy="3200400"/>
            <wp:effectExtent l="19050" t="0" r="0" b="0"/>
            <wp:docPr id="10" name="Рисунок 10" descr="&quot;Мои права&quot; - 11 Января 2011 - Сайт МОУ &quot;СОШ 48&quot; г. Чебокса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quot;Мои права&quot; - 11 Января 2011 - Сайт МОУ &quot;СОШ 48&quot; г. Чебоксар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51" w:rsidRPr="00AC5651" w:rsidRDefault="00E701FB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</w:t>
      </w:r>
      <w:r w:rsidR="00AC5651" w:rsidRPr="00AC5651">
        <w:rPr>
          <w:rFonts w:ascii="Arial" w:eastAsia="Arial Unicode MS" w:hAnsi="Arial" w:cs="Arial"/>
          <w:color w:val="000000"/>
          <w:sz w:val="20"/>
          <w:szCs w:val="20"/>
        </w:rPr>
        <w:t>Вместе с тем необходимо иметь в виду, что часто отсутствие интересов отмечается у подростков с ярко выраженной тенденцией к «отказу от усилия». Они легко поддаются чужому влиянию и готовы пойти за любым, кто покажет им, как можно без особого труда преодолеть скуку и чем-нибудь занять себя. Поэтому такие подростки составляют основной контингент всевозможных асоциальных группировок. Эти школьники нуждаются в особом внимании и родителей, и нас  педагогов.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727272"/>
          <w:sz w:val="20"/>
          <w:szCs w:val="20"/>
        </w:rPr>
      </w:pPr>
      <w:r w:rsidRPr="00AC5651">
        <w:rPr>
          <w:rStyle w:val="a4"/>
          <w:rFonts w:ascii="Arial" w:eastAsia="Arial Unicode MS" w:hAnsi="Arial" w:cs="Arial"/>
          <w:i/>
          <w:color w:val="000000"/>
          <w:sz w:val="20"/>
          <w:szCs w:val="20"/>
        </w:rPr>
        <w:t>ФОРМАЛИЗМ В УЧЕБЕ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         Возрастание интереса к миру за пределами школы и значимости общения со сверстниками ведет к проблемам, связанным с так называемым «отходом подростка от школы». Школа, учение закономерно отходят на второй план. Это важный и необходимый этап развития. Однако подобное снижение значимости учения у ребенка требует от взрослых особого к нему внимания.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 Знания, которые учащийся должен теперь усвоить, существенно отличаются от тех, которые он получал в начальной школе. Там знания в основном соответствовали повседневному опыту ребенка, в средних классах школы связь школьных знаний с окружающей действительностью, как правило, </w:t>
      </w:r>
      <w:proofErr w:type="spellStart"/>
      <w:r w:rsidRPr="00AC5651">
        <w:rPr>
          <w:rFonts w:ascii="Arial" w:eastAsia="Arial Unicode MS" w:hAnsi="Arial" w:cs="Arial"/>
          <w:color w:val="000000"/>
          <w:sz w:val="20"/>
          <w:szCs w:val="20"/>
        </w:rPr>
        <w:t>опосредованна</w:t>
      </w:r>
      <w:proofErr w:type="spellEnd"/>
      <w:r w:rsidRPr="00AC5651">
        <w:rPr>
          <w:rFonts w:ascii="Arial" w:eastAsia="Arial Unicode MS" w:hAnsi="Arial" w:cs="Arial"/>
          <w:color w:val="000000"/>
          <w:sz w:val="20"/>
          <w:szCs w:val="20"/>
        </w:rPr>
        <w:t>. Для того чтобы научиться видеть эту связь, требуются специальные усилия. Школьнику необходимо усвоить систему понятий и различные закономерности, научиться оперировать абстрактными понятиями. Если этого не происходит, то школьные знания усваиваются формально. Одна из основных причин - низкий уровень развития познавательной потребности, отсутствие стремления понять суть явлений действительности, понять реально существующие причинно-следственные связи.</w:t>
      </w:r>
      <w:r w:rsidRPr="00AC5651">
        <w:rPr>
          <w:rFonts w:ascii="Arial" w:eastAsia="Arial Unicode MS" w:hAnsi="Arial" w:cs="Arial"/>
          <w:color w:val="727272"/>
          <w:sz w:val="20"/>
          <w:szCs w:val="20"/>
        </w:rPr>
        <w:t xml:space="preserve"> </w:t>
      </w: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Формализм в усвоении школьных знаний </w:t>
      </w:r>
      <w:r w:rsidRPr="00AC5651">
        <w:rPr>
          <w:rFonts w:ascii="Arial" w:eastAsia="Arial Unicode MS" w:hAnsi="Arial" w:cs="Arial"/>
          <w:color w:val="000000"/>
          <w:sz w:val="20"/>
          <w:szCs w:val="20"/>
        </w:rPr>
        <w:lastRenderedPageBreak/>
        <w:t>отрицательно влияет не только на развитие познавательной сферы учащихся, но и на формирование их личности. Кроме того, формализм первого вида нередко ведет к учебной перегрузке ребенка и его повышенной утомляемости.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Помогайте ребёнку учиться, развивайте его интеллект, культуру и он не захочет остаться неучем, изменит своё отношение к познанию.</w:t>
      </w:r>
    </w:p>
    <w:p w:rsidR="00AC5651" w:rsidRPr="00AC5651" w:rsidRDefault="00AC5651" w:rsidP="00AC5651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727272"/>
          <w:sz w:val="20"/>
          <w:szCs w:val="20"/>
        </w:rPr>
      </w:pPr>
      <w:r w:rsidRPr="00AC5651">
        <w:rPr>
          <w:rFonts w:ascii="Arial" w:eastAsia="Arial Unicode MS" w:hAnsi="Arial" w:cs="Arial"/>
          <w:color w:val="000000"/>
          <w:sz w:val="20"/>
          <w:szCs w:val="20"/>
        </w:rPr>
        <w:t xml:space="preserve">      Также хочу порекомендовать </w:t>
      </w:r>
      <w:r w:rsidRPr="00AC5651">
        <w:rPr>
          <w:rFonts w:ascii="Arial" w:eastAsia="Arial Unicode MS" w:hAnsi="Arial" w:cs="Arial"/>
          <w:color w:val="444444"/>
          <w:sz w:val="20"/>
          <w:szCs w:val="20"/>
        </w:rPr>
        <w:t xml:space="preserve">обратить внимание на умение ребенка строить отношения со сверстниками. Объясните ему, что </w:t>
      </w:r>
      <w:r>
        <w:rPr>
          <w:rFonts w:ascii="Arial" w:eastAsia="Arial Unicode MS" w:hAnsi="Arial" w:cs="Arial"/>
          <w:color w:val="444444"/>
          <w:sz w:val="20"/>
          <w:szCs w:val="20"/>
        </w:rPr>
        <w:t xml:space="preserve">даже если </w:t>
      </w:r>
      <w:r w:rsidRPr="00AC5651">
        <w:rPr>
          <w:rFonts w:ascii="Arial" w:eastAsia="Arial Unicode MS" w:hAnsi="Arial" w:cs="Arial"/>
          <w:color w:val="444444"/>
          <w:sz w:val="20"/>
          <w:szCs w:val="20"/>
        </w:rPr>
        <w:t>о</w:t>
      </w:r>
      <w:r>
        <w:rPr>
          <w:rFonts w:ascii="Arial" w:eastAsia="Arial Unicode MS" w:hAnsi="Arial" w:cs="Arial"/>
          <w:color w:val="444444"/>
          <w:sz w:val="20"/>
          <w:szCs w:val="20"/>
        </w:rPr>
        <w:t>н не сможет со всеми ладить, т</w:t>
      </w:r>
      <w:r w:rsidRPr="00AC5651">
        <w:rPr>
          <w:rFonts w:ascii="Arial" w:eastAsia="Arial Unicode MS" w:hAnsi="Arial" w:cs="Arial"/>
          <w:color w:val="444444"/>
          <w:sz w:val="20"/>
          <w:szCs w:val="20"/>
        </w:rPr>
        <w:t>о со временем</w:t>
      </w:r>
      <w:r>
        <w:rPr>
          <w:rFonts w:ascii="Arial" w:eastAsia="Arial Unicode MS" w:hAnsi="Arial" w:cs="Arial"/>
          <w:color w:val="444444"/>
          <w:sz w:val="20"/>
          <w:szCs w:val="20"/>
        </w:rPr>
        <w:t>, разобравшись почему,</w:t>
      </w:r>
      <w:r w:rsidRPr="00AC5651">
        <w:rPr>
          <w:rFonts w:ascii="Arial" w:eastAsia="Arial Unicode MS" w:hAnsi="Arial" w:cs="Arial"/>
          <w:color w:val="444444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444444"/>
          <w:sz w:val="20"/>
          <w:szCs w:val="20"/>
        </w:rPr>
        <w:t xml:space="preserve">решит как ему себя вести, какие друзья ему нужны. </w:t>
      </w:r>
      <w:r w:rsidRPr="00AC5651">
        <w:rPr>
          <w:rFonts w:ascii="Arial" w:eastAsia="Arial Unicode MS" w:hAnsi="Arial" w:cs="Arial"/>
          <w:color w:val="444444"/>
          <w:sz w:val="20"/>
          <w:szCs w:val="20"/>
        </w:rPr>
        <w:t>Не забудьте упомянуть, что неприемлемо жадничать, ябедничать, хвастаться, быть агрессивным, но при этом следует уметь дать отпор и отстаивать свое мнени</w:t>
      </w:r>
      <w:proofErr w:type="gramStart"/>
      <w:r w:rsidRPr="00AC5651">
        <w:rPr>
          <w:rFonts w:ascii="Arial" w:eastAsia="Arial Unicode MS" w:hAnsi="Arial" w:cs="Arial"/>
          <w:color w:val="444444"/>
          <w:sz w:val="20"/>
          <w:szCs w:val="20"/>
        </w:rPr>
        <w:t>е</w:t>
      </w:r>
      <w:r>
        <w:rPr>
          <w:rFonts w:ascii="Arial" w:eastAsia="Arial Unicode MS" w:hAnsi="Arial" w:cs="Arial"/>
          <w:color w:val="444444"/>
          <w:sz w:val="20"/>
          <w:szCs w:val="20"/>
        </w:rPr>
        <w:t>(</w:t>
      </w:r>
      <w:proofErr w:type="gramEnd"/>
      <w:r>
        <w:rPr>
          <w:rFonts w:ascii="Arial" w:eastAsia="Arial Unicode MS" w:hAnsi="Arial" w:cs="Arial"/>
          <w:color w:val="444444"/>
          <w:sz w:val="20"/>
          <w:szCs w:val="20"/>
        </w:rPr>
        <w:t>конечно же не кулаками, угрозами и капризами)</w:t>
      </w:r>
      <w:r w:rsidRPr="00AC5651">
        <w:rPr>
          <w:rFonts w:ascii="Arial" w:eastAsia="Arial Unicode MS" w:hAnsi="Arial" w:cs="Arial"/>
          <w:color w:val="444444"/>
          <w:sz w:val="20"/>
          <w:szCs w:val="20"/>
        </w:rPr>
        <w:t>. Приучайте делиться с другими, но не отдавать последнее, чаще улыбаться, помогать тем, кто нуждается в твоей помощи.</w:t>
      </w:r>
    </w:p>
    <w:p w:rsidR="00AC5651" w:rsidRPr="00AC5651" w:rsidRDefault="00AC5651" w:rsidP="00AC5651">
      <w:pPr>
        <w:pStyle w:val="c1"/>
        <w:spacing w:before="0" w:beforeAutospacing="0" w:after="0" w:afterAutospacing="0" w:line="270" w:lineRule="atLeast"/>
        <w:rPr>
          <w:rFonts w:ascii="Arial" w:eastAsia="Arial Unicode MS" w:hAnsi="Arial" w:cs="Arial"/>
          <w:color w:val="444444"/>
          <w:sz w:val="20"/>
          <w:szCs w:val="20"/>
        </w:rPr>
      </w:pPr>
      <w:r w:rsidRPr="00AC5651">
        <w:rPr>
          <w:rFonts w:ascii="Arial" w:eastAsia="Arial Unicode MS" w:hAnsi="Arial" w:cs="Arial"/>
          <w:color w:val="444444"/>
          <w:sz w:val="20"/>
          <w:szCs w:val="20"/>
        </w:rPr>
        <w:t>Трудности и неудачи учения необходимо преодолевать терпением, трудом и улыбкой.</w:t>
      </w:r>
    </w:p>
    <w:p w:rsidR="00AC5651" w:rsidRPr="00AC5651" w:rsidRDefault="00AC5651" w:rsidP="00AC5651">
      <w:pPr>
        <w:pStyle w:val="c1"/>
        <w:spacing w:before="0" w:beforeAutospacing="0" w:after="0" w:afterAutospacing="0" w:line="270" w:lineRule="atLeast"/>
        <w:rPr>
          <w:rFonts w:ascii="Arial" w:eastAsia="Arial Unicode MS" w:hAnsi="Arial" w:cs="Arial"/>
          <w:color w:val="444444"/>
          <w:sz w:val="20"/>
          <w:szCs w:val="20"/>
        </w:rPr>
      </w:pPr>
      <w:r w:rsidRPr="00AC5651">
        <w:rPr>
          <w:rFonts w:ascii="Arial" w:eastAsia="Arial Unicode MS" w:hAnsi="Arial" w:cs="Arial"/>
          <w:color w:val="444444"/>
          <w:sz w:val="20"/>
          <w:szCs w:val="20"/>
        </w:rPr>
        <w:t>Методы должны быть едины. Не сравнивайте детей и их успехи в школе, у каждого свой потенциал.</w:t>
      </w:r>
    </w:p>
    <w:p w:rsidR="00AC5651" w:rsidRPr="00AC5651" w:rsidRDefault="00AC5651" w:rsidP="00AC5651">
      <w:pPr>
        <w:pStyle w:val="c1"/>
        <w:spacing w:before="0" w:beforeAutospacing="0" w:after="0" w:afterAutospacing="0" w:line="270" w:lineRule="atLeast"/>
        <w:rPr>
          <w:rFonts w:ascii="Arial" w:eastAsia="Arial Unicode MS" w:hAnsi="Arial" w:cs="Arial"/>
          <w:color w:val="444444"/>
          <w:sz w:val="20"/>
          <w:szCs w:val="20"/>
        </w:rPr>
      </w:pPr>
      <w:r w:rsidRPr="00AC5651">
        <w:rPr>
          <w:rFonts w:ascii="Arial" w:eastAsia="Arial Unicode MS" w:hAnsi="Arial" w:cs="Arial"/>
          <w:color w:val="444444"/>
          <w:sz w:val="20"/>
          <w:szCs w:val="20"/>
        </w:rPr>
        <w:t>Все делайте и обсуждайте, объясняйте вместе – мамы и папы, бабушки и дедушки.</w:t>
      </w:r>
      <w:r>
        <w:rPr>
          <w:rFonts w:ascii="Arial" w:eastAsia="Arial Unicode MS" w:hAnsi="Arial" w:cs="Arial"/>
          <w:color w:val="444444"/>
          <w:sz w:val="20"/>
          <w:szCs w:val="20"/>
        </w:rPr>
        <w:t xml:space="preserve"> Не забывайте и то, что учитель тоже всегда рядом.</w:t>
      </w:r>
    </w:p>
    <w:p w:rsidR="00675C87" w:rsidRPr="00AC5651" w:rsidRDefault="00E701FB">
      <w:pPr>
        <w:rPr>
          <w:rFonts w:ascii="Arial Unicode MS" w:eastAsia="Arial Unicode MS" w:hAnsi="Arial Unicode MS" w:cs="Arial Unicode MS"/>
        </w:rPr>
      </w:pPr>
      <w:r>
        <w:rPr>
          <w:noProof/>
          <w:lang w:eastAsia="ru-RU"/>
        </w:rPr>
        <w:drawing>
          <wp:inline distT="0" distB="0" distL="0" distR="0">
            <wp:extent cx="5940425" cy="5495925"/>
            <wp:effectExtent l="19050" t="0" r="3175" b="0"/>
            <wp:docPr id="13" name="Рисунок 13" descr="К кому обращались: - Картинка 9022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 кому обращались: - Картинка 9022/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C87" w:rsidRPr="00AC5651" w:rsidSect="0067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51"/>
    <w:rsid w:val="000C258B"/>
    <w:rsid w:val="00675C87"/>
    <w:rsid w:val="00AC5651"/>
    <w:rsid w:val="00E7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651"/>
    <w:rPr>
      <w:b/>
      <w:bCs/>
    </w:rPr>
  </w:style>
  <w:style w:type="paragraph" w:customStyle="1" w:styleId="c0">
    <w:name w:val="c0"/>
    <w:basedOn w:val="a"/>
    <w:rsid w:val="00A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2015-02-03T14:51:00Z</dcterms:created>
  <dcterms:modified xsi:type="dcterms:W3CDTF">2015-02-03T19:09:00Z</dcterms:modified>
</cp:coreProperties>
</file>