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30" w:rsidRPr="00981EB7" w:rsidRDefault="008F6530" w:rsidP="008F6530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Приложение №5</w:t>
      </w:r>
    </w:p>
    <w:p w:rsidR="008F6530" w:rsidRPr="00981EB7" w:rsidRDefault="008F6530" w:rsidP="008F6530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530" w:rsidRPr="00981EB7" w:rsidRDefault="008F6530" w:rsidP="008F6530">
      <w:pPr>
        <w:spacing w:before="90" w:after="90" w:line="270" w:lineRule="atLeast"/>
        <w:ind w:firstLine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 выразительной мимики</w:t>
      </w: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F6530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Упражнения-тренинги.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Артикуляционные упражнения.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 </w:t>
      </w:r>
      <w:r w:rsidRPr="00981EB7">
        <w:rPr>
          <w:rFonts w:ascii="Times New Roman" w:eastAsia="Times New Roman" w:hAnsi="Times New Roman" w:cs="Times New Roman"/>
          <w:sz w:val="28"/>
          <w:szCs w:val="28"/>
        </w:rPr>
        <w:t>развитие гибкости и подвижности отдельных частей речевого аппарата; совмещение движений артикуляционного аппарата и кистей рук (</w:t>
      </w:r>
      <w:proofErr w:type="spellStart"/>
      <w:r w:rsidRPr="00981EB7">
        <w:rPr>
          <w:rFonts w:ascii="Times New Roman" w:eastAsia="Times New Roman" w:hAnsi="Times New Roman" w:cs="Times New Roman"/>
          <w:sz w:val="28"/>
          <w:szCs w:val="28"/>
        </w:rPr>
        <w:t>биоэнергопластика</w:t>
      </w:r>
      <w:proofErr w:type="spellEnd"/>
      <w:r w:rsidRPr="00981EB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t xml:space="preserve">Движение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распределения </w:t>
      </w:r>
      <w:proofErr w:type="spellStart"/>
      <w:r w:rsidRPr="00981EB7">
        <w:rPr>
          <w:rFonts w:ascii="Times New Roman" w:eastAsia="Times New Roman" w:hAnsi="Times New Roman" w:cs="Times New Roman"/>
          <w:sz w:val="28"/>
          <w:szCs w:val="28"/>
        </w:rPr>
        <w:t>биоэнергии</w:t>
      </w:r>
      <w:proofErr w:type="spellEnd"/>
      <w:r w:rsidRPr="00981EB7">
        <w:rPr>
          <w:rFonts w:ascii="Times New Roman" w:eastAsia="Times New Roman" w:hAnsi="Times New Roman" w:cs="Times New Roman"/>
          <w:sz w:val="28"/>
          <w:szCs w:val="28"/>
        </w:rPr>
        <w:t xml:space="preserve"> в организме. Это оказывает чрезвычайно благотворное влияние на активизацию интеллектуальной деятельности детей, а также развивает координацию движений и мелкую моторику.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Тренировка губных мышц.</w:t>
      </w:r>
    </w:p>
    <w:p w:rsidR="008F6530" w:rsidRPr="00981EB7" w:rsidRDefault="008F6530" w:rsidP="008F653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Упражнение 1. “Веселый пятачок”:</w:t>
      </w:r>
    </w:p>
    <w:p w:rsidR="008F6530" w:rsidRPr="00981EB7" w:rsidRDefault="008F6530" w:rsidP="008F6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lastRenderedPageBreak/>
        <w:t>на счет “раз” сомкнутые губы вытягиваются вперед, как пятачок у поросенка; на счет “два” губы растягиваются в улыбке, не обнажая зубы;</w:t>
      </w:r>
    </w:p>
    <w:p w:rsidR="008F6530" w:rsidRPr="00981EB7" w:rsidRDefault="008F6530" w:rsidP="008F6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t>сомкнутые вытянутые губы (пятачок) двигаются сначала вверх и вниз, вправо и влево;</w:t>
      </w:r>
    </w:p>
    <w:p w:rsidR="008F6530" w:rsidRPr="00981EB7" w:rsidRDefault="008F6530" w:rsidP="008F6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t>пятачок делает круговые движения сначала в одну сторону, затем в другую.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t>(закончить упражнение – фыркнуть как лошадка.)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2. “ Щеточка”.</w:t>
      </w:r>
    </w:p>
    <w:p w:rsidR="008F6530" w:rsidRPr="00981EB7" w:rsidRDefault="008F6530" w:rsidP="008F6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EB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81EB7">
        <w:rPr>
          <w:rFonts w:ascii="Times New Roman" w:eastAsia="Times New Roman" w:hAnsi="Times New Roman" w:cs="Times New Roman"/>
          <w:sz w:val="28"/>
          <w:szCs w:val="28"/>
        </w:rPr>
        <w:t>ижние губы касаются верхней губы и легко почесывают ее, затем тоже движение делают верхние зубы, касаясь нижней губы. Кисть руки неподвижна. Ладонь вверх – двигаются только пальцы. Ладонь вниз – двигаются только пальцы.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</w:rPr>
        <w:t>Зарядка для шеи и челюсти.</w:t>
      </w:r>
    </w:p>
    <w:p w:rsidR="008F6530" w:rsidRPr="00981EB7" w:rsidRDefault="008F6530" w:rsidP="008F653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Упражнение 1.</w:t>
      </w:r>
    </w:p>
    <w:p w:rsidR="008F6530" w:rsidRPr="00DC6540" w:rsidRDefault="008F6530" w:rsidP="008F6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t xml:space="preserve">наклонять голову то к правому, то к левому плечу, затем катать ее по спине и </w:t>
      </w:r>
      <w:proofErr w:type="spellStart"/>
      <w:r w:rsidRPr="00981EB7">
        <w:rPr>
          <w:rFonts w:ascii="Times New Roman" w:eastAsia="Times New Roman" w:hAnsi="Times New Roman" w:cs="Times New Roman"/>
          <w:sz w:val="28"/>
          <w:szCs w:val="28"/>
        </w:rPr>
        <w:t>груди</w:t>
      </w:r>
      <w:proofErr w:type="gramStart"/>
      <w:r w:rsidRPr="00981E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65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proofErr w:type="gramEnd"/>
      <w:r w:rsidRPr="00DC65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пражнение</w:t>
      </w:r>
      <w:proofErr w:type="spellEnd"/>
      <w:r w:rsidRPr="00DC65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2. “Удивленный бегемот”.</w:t>
      </w:r>
      <w:r w:rsidRPr="00DC6540">
        <w:rPr>
          <w:rFonts w:ascii="Times New Roman" w:eastAsia="Times New Roman" w:hAnsi="Times New Roman" w:cs="Times New Roman"/>
          <w:sz w:val="28"/>
          <w:szCs w:val="28"/>
        </w:rPr>
        <w:t xml:space="preserve">отбросить резко вниз нижнюю челюсть, рот при этом открывается широко и </w:t>
      </w:r>
      <w:proofErr w:type="spellStart"/>
      <w:r w:rsidRPr="00DC6540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proofErr w:type="gramStart"/>
      <w:r w:rsidRPr="00DC65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65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proofErr w:type="gramEnd"/>
      <w:r w:rsidRPr="00DC65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пражнение</w:t>
      </w:r>
      <w:proofErr w:type="spellEnd"/>
      <w:r w:rsidRPr="00DC65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3. “Зевающая пантера”.</w:t>
      </w:r>
    </w:p>
    <w:p w:rsidR="008F6530" w:rsidRPr="00981EB7" w:rsidRDefault="008F6530" w:rsidP="008F65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t>нажать двумя руками на обе щеки в средней части и произнести “</w:t>
      </w:r>
      <w:proofErr w:type="spellStart"/>
      <w:r w:rsidRPr="00981EB7">
        <w:rPr>
          <w:rFonts w:ascii="Times New Roman" w:eastAsia="Times New Roman" w:hAnsi="Times New Roman" w:cs="Times New Roman"/>
          <w:sz w:val="28"/>
          <w:szCs w:val="28"/>
        </w:rPr>
        <w:t>вау</w:t>
      </w:r>
      <w:proofErr w:type="spellEnd"/>
      <w:r w:rsidRPr="00981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1EB7">
        <w:rPr>
          <w:rFonts w:ascii="Times New Roman" w:eastAsia="Times New Roman" w:hAnsi="Times New Roman" w:cs="Times New Roman"/>
          <w:sz w:val="28"/>
          <w:szCs w:val="28"/>
        </w:rPr>
        <w:t>вау</w:t>
      </w:r>
      <w:proofErr w:type="spellEnd"/>
      <w:r w:rsidRPr="00981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1EB7">
        <w:rPr>
          <w:rFonts w:ascii="Times New Roman" w:eastAsia="Times New Roman" w:hAnsi="Times New Roman" w:cs="Times New Roman"/>
          <w:sz w:val="28"/>
          <w:szCs w:val="28"/>
        </w:rPr>
        <w:t>вау</w:t>
      </w:r>
      <w:proofErr w:type="spellEnd"/>
      <w:r w:rsidRPr="00981EB7">
        <w:rPr>
          <w:rFonts w:ascii="Times New Roman" w:eastAsia="Times New Roman" w:hAnsi="Times New Roman" w:cs="Times New Roman"/>
          <w:sz w:val="28"/>
          <w:szCs w:val="28"/>
        </w:rPr>
        <w:t>”, подражая голосу пантеры, резко опуская нижнюю челюсть, широко открывая рот, затем зевнуть и потянуться.</w:t>
      </w:r>
    </w:p>
    <w:p w:rsidR="008F6530" w:rsidRPr="00981EB7" w:rsidRDefault="008F6530" w:rsidP="008F653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Тренировка мышц языка.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1.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t xml:space="preserve">И. п. – рот открыт, язык лежит плоско у нижних резцов. На счет “раз” </w:t>
      </w:r>
      <w:proofErr w:type="gramStart"/>
      <w:r w:rsidRPr="00981EB7">
        <w:rPr>
          <w:rFonts w:ascii="Times New Roman" w:eastAsia="Times New Roman" w:hAnsi="Times New Roman" w:cs="Times New Roman"/>
          <w:sz w:val="28"/>
          <w:szCs w:val="28"/>
        </w:rPr>
        <w:t>язык поднимается</w:t>
      </w:r>
      <w:proofErr w:type="gramEnd"/>
      <w:r w:rsidRPr="00981EB7">
        <w:rPr>
          <w:rFonts w:ascii="Times New Roman" w:eastAsia="Times New Roman" w:hAnsi="Times New Roman" w:cs="Times New Roman"/>
          <w:sz w:val="28"/>
          <w:szCs w:val="28"/>
        </w:rPr>
        <w:t xml:space="preserve"> за верхние зубы. На счет “ два” язык опускается в исходное положение. Повторить 5 – 6 раз.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t>Кисть руки – движение ладонью вверх вниз.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2.</w:t>
      </w:r>
    </w:p>
    <w:p w:rsidR="008F6530" w:rsidRPr="00981EB7" w:rsidRDefault="008F6530" w:rsidP="008F65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81EB7">
        <w:rPr>
          <w:rFonts w:ascii="Times New Roman" w:eastAsia="Times New Roman" w:hAnsi="Times New Roman" w:cs="Times New Roman"/>
          <w:sz w:val="28"/>
          <w:szCs w:val="28"/>
        </w:rPr>
        <w:t xml:space="preserve">И. п. – рот полуоткрыт, язык лежит плоско у нижних резцов. На счет “раз” коснуться кончиком языка левого уголка губ. На счет “два” - правого. Эти движения повторяются 5 – 6 раз без перерыва; при этом необходимо следить, чтобы рот не закрывался, и нижняя челюсть не двигалась. Кисть руки – ладонь параллельна столу, пальцы вместе, двигается только ладонь синхронно с языком.                                                                           </w:t>
      </w:r>
      <w:r w:rsidRPr="00981EB7">
        <w:rPr>
          <w:rFonts w:ascii="Times New Roman" w:eastAsia="Times New Roman" w:hAnsi="Times New Roman" w:cs="Times New Roman"/>
          <w:b/>
          <w:sz w:val="28"/>
          <w:szCs w:val="28"/>
        </w:rPr>
        <w:t xml:space="preserve">   Интонационные упражнения</w:t>
      </w:r>
    </w:p>
    <w:p w:rsidR="008F6530" w:rsidRPr="00981EB7" w:rsidRDefault="008F6530" w:rsidP="008F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EB7">
        <w:rPr>
          <w:rFonts w:ascii="Times New Roman" w:hAnsi="Times New Roman" w:cs="Times New Roman"/>
          <w:b/>
          <w:sz w:val="28"/>
          <w:szCs w:val="28"/>
        </w:rPr>
        <w:t xml:space="preserve"> Игра «Измени голос» </w:t>
      </w:r>
    </w:p>
    <w:p w:rsidR="008F6530" w:rsidRPr="00981EB7" w:rsidRDefault="008F6530" w:rsidP="008F6530">
      <w:pPr>
        <w:rPr>
          <w:rFonts w:ascii="Times New Roman" w:hAnsi="Times New Roman" w:cs="Times New Roman"/>
          <w:sz w:val="28"/>
          <w:szCs w:val="28"/>
        </w:rPr>
      </w:pPr>
      <w:r w:rsidRPr="00981EB7">
        <w:rPr>
          <w:rFonts w:ascii="Times New Roman" w:hAnsi="Times New Roman" w:cs="Times New Roman"/>
          <w:sz w:val="28"/>
          <w:szCs w:val="28"/>
        </w:rPr>
        <w:t xml:space="preserve">Цель.   Учить детей приемам интонации. Умению произносить слова с ударением и выражать свое отношение к происходящим событиям. Развивать внимание, наблюдательность, воображение детей. </w:t>
      </w:r>
    </w:p>
    <w:p w:rsidR="008F6530" w:rsidRPr="00981EB7" w:rsidRDefault="008F6530" w:rsidP="008F65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1EB7">
        <w:rPr>
          <w:rFonts w:ascii="Times New Roman" w:hAnsi="Times New Roman" w:cs="Times New Roman"/>
          <w:sz w:val="28"/>
          <w:szCs w:val="28"/>
        </w:rPr>
        <w:t>Детиприветствуют</w:t>
      </w:r>
      <w:proofErr w:type="spellEnd"/>
      <w:r w:rsidRPr="00981EB7">
        <w:rPr>
          <w:rFonts w:ascii="Times New Roman" w:hAnsi="Times New Roman" w:cs="Times New Roman"/>
          <w:sz w:val="28"/>
          <w:szCs w:val="28"/>
        </w:rPr>
        <w:t xml:space="preserve"> друг друга,  от имени любого, придуманного ими сказочного персонажа (лисы, зайца, волка), надевают (по желанию) костюмы и рассказывают, на ко</w:t>
      </w:r>
      <w:r>
        <w:rPr>
          <w:rFonts w:ascii="Times New Roman" w:hAnsi="Times New Roman" w:cs="Times New Roman"/>
          <w:sz w:val="28"/>
          <w:szCs w:val="28"/>
        </w:rPr>
        <w:t>го они стали похожи. Педагог по</w:t>
      </w:r>
      <w:r w:rsidRPr="00981EB7">
        <w:rPr>
          <w:rFonts w:ascii="Times New Roman" w:hAnsi="Times New Roman" w:cs="Times New Roman"/>
          <w:sz w:val="28"/>
          <w:szCs w:val="28"/>
        </w:rPr>
        <w:t xml:space="preserve">могает им изобразить выбранных героев через выразительные движения, мимику, голос. </w:t>
      </w:r>
    </w:p>
    <w:p w:rsidR="008F6530" w:rsidRPr="00981EB7" w:rsidRDefault="008F6530" w:rsidP="008F6530">
      <w:pPr>
        <w:rPr>
          <w:rFonts w:ascii="Times New Roman" w:hAnsi="Times New Roman" w:cs="Times New Roman"/>
          <w:b/>
          <w:sz w:val="28"/>
          <w:szCs w:val="28"/>
        </w:rPr>
      </w:pPr>
      <w:r w:rsidRPr="00981EB7">
        <w:rPr>
          <w:rFonts w:ascii="Times New Roman" w:hAnsi="Times New Roman" w:cs="Times New Roman"/>
          <w:b/>
          <w:sz w:val="28"/>
          <w:szCs w:val="28"/>
        </w:rPr>
        <w:t xml:space="preserve">Игра «Где мы были, мы не скажем» </w:t>
      </w:r>
    </w:p>
    <w:p w:rsidR="008F6530" w:rsidRPr="00A44C85" w:rsidRDefault="008F6530" w:rsidP="008F6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85">
        <w:rPr>
          <w:rFonts w:ascii="Times New Roman" w:hAnsi="Times New Roman" w:cs="Times New Roman"/>
          <w:sz w:val="28"/>
          <w:szCs w:val="28"/>
        </w:rPr>
        <w:t xml:space="preserve">Цель. Развивать внимание, память, образное мышление детей. </w:t>
      </w:r>
    </w:p>
    <w:p w:rsidR="008F6530" w:rsidRPr="00A44C85" w:rsidRDefault="008F6530" w:rsidP="008F6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85">
        <w:rPr>
          <w:rFonts w:ascii="Times New Roman" w:hAnsi="Times New Roman" w:cs="Times New Roman"/>
          <w:sz w:val="28"/>
          <w:szCs w:val="28"/>
        </w:rPr>
        <w:t>Водящий, которого выбирают дети, уходит за дверь, а оставшиеся ребята вместе с педагогом</w:t>
      </w:r>
    </w:p>
    <w:p w:rsidR="008F6530" w:rsidRPr="00A44C85" w:rsidRDefault="008F6530" w:rsidP="008F6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85">
        <w:rPr>
          <w:rFonts w:ascii="Times New Roman" w:hAnsi="Times New Roman" w:cs="Times New Roman"/>
          <w:sz w:val="28"/>
          <w:szCs w:val="28"/>
        </w:rPr>
        <w:t>договариваются, кого или что они будут изображать. Затем входит водящий и говорит: «Расскажите, где</w:t>
      </w:r>
    </w:p>
    <w:p w:rsidR="008F6530" w:rsidRPr="00A44C85" w:rsidRDefault="008F6530" w:rsidP="008F6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85">
        <w:rPr>
          <w:rFonts w:ascii="Times New Roman" w:hAnsi="Times New Roman" w:cs="Times New Roman"/>
          <w:sz w:val="28"/>
          <w:szCs w:val="28"/>
        </w:rPr>
        <w:t>вы были, что вы делали?» Дети отвечают: «Где мы были, мы не скажем, а чт</w:t>
      </w:r>
      <w:r>
        <w:rPr>
          <w:rFonts w:ascii="Times New Roman" w:hAnsi="Times New Roman" w:cs="Times New Roman"/>
          <w:sz w:val="28"/>
          <w:szCs w:val="28"/>
        </w:rPr>
        <w:t>о делали — покажем»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они </w:t>
      </w:r>
      <w:r w:rsidRPr="00A44C85">
        <w:rPr>
          <w:rFonts w:ascii="Times New Roman" w:hAnsi="Times New Roman" w:cs="Times New Roman"/>
          <w:sz w:val="28"/>
          <w:szCs w:val="28"/>
        </w:rPr>
        <w:t>договорились изображать действие) или «Кого видели, покажем» (если они изображают животное) т.д. В</w:t>
      </w:r>
    </w:p>
    <w:p w:rsidR="008F6530" w:rsidRPr="00A44C85" w:rsidRDefault="008F6530" w:rsidP="008F6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44C85">
        <w:rPr>
          <w:rFonts w:ascii="Times New Roman" w:hAnsi="Times New Roman" w:cs="Times New Roman"/>
          <w:sz w:val="28"/>
          <w:szCs w:val="28"/>
        </w:rPr>
        <w:t xml:space="preserve">процессе игры педагог помогает детям найти наиболее характерные особенности животных или предметов и  выразительно их передать. </w:t>
      </w:r>
    </w:p>
    <w:p w:rsidR="003D366B" w:rsidRDefault="003D366B"/>
    <w:sectPr w:rsidR="003D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B23"/>
    <w:multiLevelType w:val="multilevel"/>
    <w:tmpl w:val="8CF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D247D"/>
    <w:multiLevelType w:val="multilevel"/>
    <w:tmpl w:val="EE6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D71E5"/>
    <w:multiLevelType w:val="multilevel"/>
    <w:tmpl w:val="69A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B95"/>
    <w:multiLevelType w:val="multilevel"/>
    <w:tmpl w:val="F14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F6530"/>
    <w:rsid w:val="003D366B"/>
    <w:rsid w:val="008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</dc:creator>
  <cp:keywords/>
  <dc:description/>
  <cp:lastModifiedBy>Стинг</cp:lastModifiedBy>
  <cp:revision>2</cp:revision>
  <dcterms:created xsi:type="dcterms:W3CDTF">2015-01-26T10:09:00Z</dcterms:created>
  <dcterms:modified xsi:type="dcterms:W3CDTF">2015-01-26T10:09:00Z</dcterms:modified>
</cp:coreProperties>
</file>