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5" w:rsidRPr="00840988" w:rsidRDefault="00840988" w:rsidP="00F80815">
      <w:pPr>
        <w:pStyle w:val="1"/>
        <w:rPr>
          <w:rStyle w:val="a3"/>
          <w:b/>
          <w:i w:val="0"/>
          <w:sz w:val="32"/>
          <w:szCs w:val="32"/>
        </w:rPr>
      </w:pPr>
      <w:r>
        <w:rPr>
          <w:rStyle w:val="a3"/>
          <w:b/>
          <w:i w:val="0"/>
          <w:sz w:val="24"/>
          <w:szCs w:val="24"/>
        </w:rPr>
        <w:t xml:space="preserve">       </w:t>
      </w:r>
      <w:r w:rsidR="00F80815" w:rsidRPr="00F80815">
        <w:rPr>
          <w:rStyle w:val="a3"/>
          <w:b/>
          <w:i w:val="0"/>
          <w:sz w:val="24"/>
          <w:szCs w:val="24"/>
        </w:rPr>
        <w:t xml:space="preserve"> </w:t>
      </w:r>
      <w:r w:rsidR="00F80815" w:rsidRPr="00840988">
        <w:rPr>
          <w:rStyle w:val="a3"/>
          <w:b/>
          <w:i w:val="0"/>
          <w:sz w:val="32"/>
          <w:szCs w:val="32"/>
        </w:rPr>
        <w:t>Конспект разноуровневого урока истории в 7 классе</w:t>
      </w:r>
    </w:p>
    <w:p w:rsidR="00F80815" w:rsidRPr="00F80815" w:rsidRDefault="00F80815" w:rsidP="00F80815">
      <w:pPr>
        <w:pStyle w:val="1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 xml:space="preserve">                            </w:t>
      </w:r>
      <w:r>
        <w:rPr>
          <w:rStyle w:val="a3"/>
          <w:i w:val="0"/>
          <w:sz w:val="24"/>
          <w:szCs w:val="24"/>
        </w:rPr>
        <w:t xml:space="preserve">                                                              </w:t>
      </w:r>
      <w:r w:rsidRPr="00F80815">
        <w:rPr>
          <w:rStyle w:val="a3"/>
          <w:b/>
          <w:i w:val="0"/>
          <w:sz w:val="24"/>
          <w:szCs w:val="24"/>
        </w:rPr>
        <w:t xml:space="preserve">Филонова Галина Витальевна, </w:t>
      </w:r>
    </w:p>
    <w:p w:rsidR="00F80815" w:rsidRPr="00F80815" w:rsidRDefault="00F80815" w:rsidP="00F80815">
      <w:pPr>
        <w:pStyle w:val="1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b/>
          <w:i w:val="0"/>
          <w:sz w:val="24"/>
          <w:szCs w:val="24"/>
        </w:rPr>
        <w:t xml:space="preserve">                                                              </w:t>
      </w:r>
      <w:r>
        <w:rPr>
          <w:rStyle w:val="a3"/>
          <w:b/>
          <w:i w:val="0"/>
          <w:sz w:val="24"/>
          <w:szCs w:val="24"/>
        </w:rPr>
        <w:t xml:space="preserve">                            </w:t>
      </w:r>
      <w:r w:rsidRPr="00F80815">
        <w:rPr>
          <w:rStyle w:val="a3"/>
          <w:b/>
          <w:i w:val="0"/>
          <w:sz w:val="24"/>
          <w:szCs w:val="24"/>
        </w:rPr>
        <w:t xml:space="preserve">учитель истории высшей категории </w:t>
      </w:r>
    </w:p>
    <w:p w:rsidR="00F80815" w:rsidRDefault="00F80815" w:rsidP="00F80815">
      <w:pPr>
        <w:pStyle w:val="1"/>
        <w:rPr>
          <w:rStyle w:val="a3"/>
          <w:b/>
          <w:i w:val="0"/>
          <w:sz w:val="24"/>
          <w:szCs w:val="24"/>
        </w:rPr>
      </w:pPr>
      <w:r>
        <w:rPr>
          <w:rStyle w:val="a3"/>
          <w:b/>
          <w:i w:val="0"/>
          <w:sz w:val="24"/>
          <w:szCs w:val="24"/>
        </w:rPr>
        <w:t xml:space="preserve">                                                                                          </w:t>
      </w:r>
      <w:r w:rsidRPr="00F80815">
        <w:rPr>
          <w:rStyle w:val="a3"/>
          <w:b/>
          <w:i w:val="0"/>
          <w:sz w:val="24"/>
          <w:szCs w:val="24"/>
        </w:rPr>
        <w:t>МОУ «Лицей г. Козьмодемьянска»</w:t>
      </w:r>
    </w:p>
    <w:p w:rsidR="00F80815" w:rsidRPr="00F80815" w:rsidRDefault="00F80815" w:rsidP="00F80815">
      <w:pPr>
        <w:pStyle w:val="1"/>
        <w:rPr>
          <w:rStyle w:val="a3"/>
          <w:b/>
          <w:i w:val="0"/>
          <w:sz w:val="24"/>
          <w:szCs w:val="24"/>
        </w:rPr>
      </w:pPr>
      <w:r>
        <w:rPr>
          <w:rStyle w:val="a3"/>
          <w:b/>
          <w:i w:val="0"/>
          <w:sz w:val="24"/>
          <w:szCs w:val="24"/>
        </w:rPr>
        <w:t xml:space="preserve">                                                                              </w:t>
      </w:r>
      <w:r w:rsidR="00840988">
        <w:rPr>
          <w:rStyle w:val="a3"/>
          <w:b/>
          <w:i w:val="0"/>
          <w:sz w:val="24"/>
          <w:szCs w:val="24"/>
        </w:rPr>
        <w:t xml:space="preserve">            Республики Марий Эл</w:t>
      </w:r>
      <w:r>
        <w:rPr>
          <w:rStyle w:val="a3"/>
          <w:b/>
          <w:i w:val="0"/>
          <w:sz w:val="24"/>
          <w:szCs w:val="24"/>
        </w:rPr>
        <w:t xml:space="preserve">                                                  </w:t>
      </w:r>
    </w:p>
    <w:p w:rsidR="00F80815" w:rsidRPr="00840988" w:rsidRDefault="00840988" w:rsidP="00F80815">
      <w:pPr>
        <w:pStyle w:val="1"/>
        <w:rPr>
          <w:rStyle w:val="a3"/>
          <w:b/>
          <w:i w:val="0"/>
          <w:sz w:val="32"/>
          <w:szCs w:val="32"/>
        </w:rPr>
      </w:pPr>
      <w:r>
        <w:rPr>
          <w:rStyle w:val="a3"/>
          <w:i w:val="0"/>
          <w:sz w:val="24"/>
          <w:szCs w:val="24"/>
        </w:rPr>
        <w:t xml:space="preserve">        </w:t>
      </w:r>
      <w:r w:rsidR="00F80815" w:rsidRPr="00F80815">
        <w:rPr>
          <w:rStyle w:val="a3"/>
          <w:i w:val="0"/>
          <w:sz w:val="24"/>
          <w:szCs w:val="24"/>
        </w:rPr>
        <w:t xml:space="preserve"> </w:t>
      </w:r>
      <w:r w:rsidR="00F80815" w:rsidRPr="00840988">
        <w:rPr>
          <w:rStyle w:val="a3"/>
          <w:b/>
          <w:i w:val="0"/>
          <w:sz w:val="32"/>
          <w:szCs w:val="32"/>
        </w:rPr>
        <w:t>Тема урока: «Вот такой она была крепостная кабала».</w:t>
      </w:r>
    </w:p>
    <w:p w:rsidR="00F80815" w:rsidRPr="00F80815" w:rsidRDefault="00F80815" w:rsidP="00F80815">
      <w:pPr>
        <w:rPr>
          <w:lang w:eastAsia="ru-RU"/>
        </w:rPr>
      </w:pPr>
    </w:p>
    <w:p w:rsidR="00840988" w:rsidRDefault="00184A43" w:rsidP="00F80815">
      <w:pPr>
        <w:pStyle w:val="1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</w:t>
      </w:r>
    </w:p>
    <w:p w:rsidR="00840988" w:rsidRDefault="00840988" w:rsidP="00840988">
      <w:pPr>
        <w:rPr>
          <w:lang w:eastAsia="ru-RU"/>
        </w:rPr>
      </w:pPr>
    </w:p>
    <w:p w:rsidR="00840988" w:rsidRPr="00840988" w:rsidRDefault="00840988" w:rsidP="00840988">
      <w:pPr>
        <w:rPr>
          <w:lang w:eastAsia="ru-RU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Pr="00840988" w:rsidRDefault="00840988" w:rsidP="00840988">
      <w:pPr>
        <w:rPr>
          <w:lang w:eastAsia="ru-RU"/>
        </w:rPr>
      </w:pPr>
    </w:p>
    <w:p w:rsidR="00840988" w:rsidRDefault="00840988" w:rsidP="00F80815">
      <w:pPr>
        <w:pStyle w:val="1"/>
        <w:rPr>
          <w:rStyle w:val="a3"/>
          <w:i w:val="0"/>
          <w:sz w:val="24"/>
          <w:szCs w:val="24"/>
        </w:rPr>
      </w:pPr>
    </w:p>
    <w:p w:rsidR="00840988" w:rsidRDefault="00184A43" w:rsidP="00F80815">
      <w:pPr>
        <w:pStyle w:val="1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</w:t>
      </w:r>
    </w:p>
    <w:p w:rsidR="00F80815" w:rsidRPr="00F80815" w:rsidRDefault="00840988" w:rsidP="00F80815">
      <w:pPr>
        <w:pStyle w:val="1"/>
        <w:rPr>
          <w:rStyle w:val="a3"/>
          <w:b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</w:t>
      </w:r>
      <w:r w:rsidR="00F80815" w:rsidRPr="00F80815">
        <w:rPr>
          <w:rStyle w:val="a3"/>
          <w:i w:val="0"/>
          <w:sz w:val="24"/>
          <w:szCs w:val="24"/>
        </w:rPr>
        <w:t>Данный урок может быть проведен в 7 классе после изучения Соборного уложения 1649 г. Урок – разноуровневый, так как на нем задействованы учащиеся 7-го и 10-го классов. Учащиеся 10 класса являются руководителями экспертных групп, созданных за неделю до данного урока. Они направляют работу групп, анализируют документы и делают выводы.</w:t>
      </w:r>
    </w:p>
    <w:p w:rsidR="00F80815" w:rsidRPr="00F80815" w:rsidRDefault="00F80815" w:rsidP="00F80815">
      <w:pPr>
        <w:pStyle w:val="1"/>
        <w:rPr>
          <w:rStyle w:val="a3"/>
          <w:b/>
          <w:i w:val="0"/>
          <w:color w:val="0070C0"/>
          <w:sz w:val="24"/>
          <w:szCs w:val="24"/>
        </w:rPr>
      </w:pPr>
      <w:r w:rsidRPr="00F80815">
        <w:rPr>
          <w:rStyle w:val="a3"/>
          <w:b/>
          <w:i w:val="0"/>
          <w:color w:val="0070C0"/>
          <w:sz w:val="24"/>
          <w:szCs w:val="24"/>
        </w:rPr>
        <w:t>Цели урока:</w:t>
      </w:r>
    </w:p>
    <w:p w:rsidR="00F80815" w:rsidRPr="00F80815" w:rsidRDefault="00F80815" w:rsidP="00F80815">
      <w:pPr>
        <w:pStyle w:val="1"/>
        <w:numPr>
          <w:ilvl w:val="0"/>
          <w:numId w:val="1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 xml:space="preserve">изучив дополнительную литературу и документы, систематизировать знания учащихся об этапах закрепощения </w:t>
      </w:r>
      <w:r w:rsidR="005E06D4">
        <w:rPr>
          <w:rStyle w:val="a3"/>
          <w:i w:val="0"/>
          <w:sz w:val="24"/>
          <w:szCs w:val="24"/>
        </w:rPr>
        <w:t xml:space="preserve">крестьян в </w:t>
      </w:r>
      <w:r w:rsidR="005E06D4">
        <w:rPr>
          <w:rStyle w:val="a3"/>
          <w:i w:val="0"/>
          <w:sz w:val="24"/>
          <w:szCs w:val="24"/>
          <w:lang w:val="en-US"/>
        </w:rPr>
        <w:t>XV</w:t>
      </w:r>
      <w:r w:rsidR="005E06D4">
        <w:rPr>
          <w:rStyle w:val="a3"/>
          <w:i w:val="0"/>
          <w:sz w:val="24"/>
          <w:szCs w:val="24"/>
        </w:rPr>
        <w:t xml:space="preserve"> – </w:t>
      </w:r>
      <w:r w:rsidR="005E06D4">
        <w:rPr>
          <w:rStyle w:val="a3"/>
          <w:i w:val="0"/>
          <w:sz w:val="24"/>
          <w:szCs w:val="24"/>
          <w:lang w:val="en-US"/>
        </w:rPr>
        <w:t>XVII</w:t>
      </w:r>
      <w:r w:rsidR="005E06D4">
        <w:rPr>
          <w:rStyle w:val="a3"/>
          <w:i w:val="0"/>
          <w:sz w:val="24"/>
          <w:szCs w:val="24"/>
        </w:rPr>
        <w:t xml:space="preserve"> </w:t>
      </w:r>
      <w:r w:rsidRPr="00F80815">
        <w:rPr>
          <w:rStyle w:val="a3"/>
          <w:i w:val="0"/>
          <w:sz w:val="24"/>
          <w:szCs w:val="24"/>
        </w:rPr>
        <w:t xml:space="preserve">веках;        </w:t>
      </w:r>
    </w:p>
    <w:p w:rsidR="00F80815" w:rsidRPr="00F80815" w:rsidRDefault="00F80815" w:rsidP="00F80815">
      <w:pPr>
        <w:pStyle w:val="1"/>
        <w:numPr>
          <w:ilvl w:val="0"/>
          <w:numId w:val="1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 xml:space="preserve">научить 7-классников анализировать  исторические документы;                 </w:t>
      </w:r>
    </w:p>
    <w:p w:rsidR="00F80815" w:rsidRPr="00F80815" w:rsidRDefault="00F80815" w:rsidP="00F80815">
      <w:pPr>
        <w:pStyle w:val="1"/>
        <w:numPr>
          <w:ilvl w:val="0"/>
          <w:numId w:val="1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>способствовать привитию интереса к исследовательской деятельности, к работе с документами и дополнительной литературой.</w:t>
      </w:r>
    </w:p>
    <w:p w:rsidR="00F80815" w:rsidRPr="00F80815" w:rsidRDefault="00F80815" w:rsidP="00F80815">
      <w:pPr>
        <w:pStyle w:val="1"/>
        <w:rPr>
          <w:rStyle w:val="a3"/>
          <w:b/>
          <w:i w:val="0"/>
          <w:color w:val="0070C0"/>
          <w:sz w:val="24"/>
          <w:szCs w:val="24"/>
        </w:rPr>
      </w:pPr>
      <w:r w:rsidRPr="00F80815">
        <w:rPr>
          <w:rStyle w:val="a3"/>
          <w:b/>
          <w:i w:val="0"/>
          <w:color w:val="0070C0"/>
          <w:sz w:val="24"/>
          <w:szCs w:val="24"/>
        </w:rPr>
        <w:t>Оснащение:</w:t>
      </w:r>
    </w:p>
    <w:p w:rsidR="00F80815" w:rsidRPr="00F80815" w:rsidRDefault="00F80815" w:rsidP="00F80815">
      <w:pPr>
        <w:pStyle w:val="1"/>
        <w:numPr>
          <w:ilvl w:val="0"/>
          <w:numId w:val="2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>карты « Образование централизованного государства», « Россия в 17в.»;</w:t>
      </w:r>
    </w:p>
    <w:p w:rsidR="00F80815" w:rsidRPr="00F80815" w:rsidRDefault="00F80815" w:rsidP="00F80815">
      <w:pPr>
        <w:pStyle w:val="1"/>
        <w:numPr>
          <w:ilvl w:val="0"/>
          <w:numId w:val="2"/>
        </w:numPr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исторические документы</w:t>
      </w:r>
      <w:r w:rsidRPr="00F80815">
        <w:rPr>
          <w:rStyle w:val="a3"/>
          <w:i w:val="0"/>
          <w:sz w:val="24"/>
          <w:szCs w:val="24"/>
        </w:rPr>
        <w:t>;</w:t>
      </w:r>
    </w:p>
    <w:p w:rsidR="00F80815" w:rsidRPr="00F80815" w:rsidRDefault="00F80815" w:rsidP="00F80815">
      <w:pPr>
        <w:pStyle w:val="1"/>
        <w:numPr>
          <w:ilvl w:val="0"/>
          <w:numId w:val="2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>схемы, оформленные в результате работы групп;</w:t>
      </w:r>
    </w:p>
    <w:p w:rsidR="00F80815" w:rsidRPr="00F80815" w:rsidRDefault="00F80815" w:rsidP="00F80815">
      <w:pPr>
        <w:pStyle w:val="1"/>
        <w:numPr>
          <w:ilvl w:val="0"/>
          <w:numId w:val="2"/>
        </w:numPr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>выставка литературы, использованной при подготовке к уроку;</w:t>
      </w:r>
    </w:p>
    <w:p w:rsidR="00DF143D" w:rsidRDefault="00F80815" w:rsidP="00DF143D">
      <w:pPr>
        <w:pStyle w:val="1"/>
        <w:numPr>
          <w:ilvl w:val="0"/>
          <w:numId w:val="2"/>
        </w:numPr>
        <w:rPr>
          <w:rStyle w:val="a3"/>
          <w:b/>
          <w:i w:val="0"/>
          <w:color w:val="0070C0"/>
          <w:sz w:val="24"/>
          <w:szCs w:val="24"/>
        </w:rPr>
      </w:pPr>
      <w:r w:rsidRPr="000B0412">
        <w:rPr>
          <w:rStyle w:val="a3"/>
          <w:i w:val="0"/>
          <w:sz w:val="24"/>
          <w:szCs w:val="24"/>
        </w:rPr>
        <w:t>рисунки 7-кла</w:t>
      </w:r>
      <w:r w:rsidR="000B0412">
        <w:rPr>
          <w:rStyle w:val="a3"/>
          <w:i w:val="0"/>
          <w:sz w:val="24"/>
          <w:szCs w:val="24"/>
        </w:rPr>
        <w:t>ссников по повинностям крестьян и сочинения о</w:t>
      </w:r>
      <w:r w:rsidR="00DF143D">
        <w:rPr>
          <w:rStyle w:val="a3"/>
          <w:i w:val="0"/>
          <w:sz w:val="24"/>
          <w:szCs w:val="24"/>
        </w:rPr>
        <w:t xml:space="preserve"> </w:t>
      </w:r>
      <w:r w:rsidR="000B0412">
        <w:rPr>
          <w:rStyle w:val="a3"/>
          <w:i w:val="0"/>
          <w:sz w:val="24"/>
          <w:szCs w:val="24"/>
        </w:rPr>
        <w:t>жизни крепостных крестьян</w:t>
      </w:r>
      <w:r w:rsidR="00DF143D">
        <w:rPr>
          <w:rStyle w:val="a3"/>
          <w:i w:val="0"/>
          <w:sz w:val="24"/>
          <w:szCs w:val="24"/>
        </w:rPr>
        <w:t>.</w:t>
      </w:r>
    </w:p>
    <w:p w:rsidR="00F80815" w:rsidRPr="00DF143D" w:rsidRDefault="00DF143D" w:rsidP="00DF143D">
      <w:pPr>
        <w:pStyle w:val="1"/>
        <w:rPr>
          <w:rStyle w:val="a3"/>
          <w:i w:val="0"/>
          <w:sz w:val="24"/>
          <w:szCs w:val="24"/>
        </w:rPr>
      </w:pPr>
      <w:r>
        <w:rPr>
          <w:rStyle w:val="a3"/>
          <w:b/>
          <w:i w:val="0"/>
          <w:color w:val="0070C0"/>
          <w:sz w:val="24"/>
          <w:szCs w:val="24"/>
        </w:rPr>
        <w:t xml:space="preserve"> </w:t>
      </w:r>
      <w:r w:rsidR="00C567E0" w:rsidRPr="00DF143D">
        <w:rPr>
          <w:rStyle w:val="a3"/>
          <w:b/>
          <w:i w:val="0"/>
          <w:color w:val="0070C0"/>
          <w:sz w:val="24"/>
          <w:szCs w:val="24"/>
        </w:rPr>
        <w:t>Понятия:</w:t>
      </w:r>
      <w:r w:rsidR="00F80815" w:rsidRPr="00DF143D">
        <w:rPr>
          <w:rStyle w:val="a3"/>
          <w:b/>
          <w:i w:val="0"/>
          <w:color w:val="0070C0"/>
          <w:sz w:val="24"/>
          <w:szCs w:val="24"/>
        </w:rPr>
        <w:t xml:space="preserve"> </w:t>
      </w:r>
      <w:r w:rsidRPr="00DF143D">
        <w:rPr>
          <w:rStyle w:val="a3"/>
          <w:i w:val="0"/>
          <w:sz w:val="24"/>
          <w:szCs w:val="24"/>
        </w:rPr>
        <w:t xml:space="preserve"> </w:t>
      </w:r>
      <w:r w:rsidR="006F75A7">
        <w:rPr>
          <w:rStyle w:val="a3"/>
          <w:i w:val="0"/>
          <w:sz w:val="24"/>
          <w:szCs w:val="24"/>
        </w:rPr>
        <w:t>«</w:t>
      </w:r>
      <w:r w:rsidRPr="00DF143D">
        <w:rPr>
          <w:rStyle w:val="a3"/>
          <w:i w:val="0"/>
          <w:sz w:val="24"/>
          <w:szCs w:val="24"/>
        </w:rPr>
        <w:t>пожилое</w:t>
      </w:r>
      <w:r w:rsidR="006F75A7">
        <w:rPr>
          <w:rStyle w:val="a3"/>
          <w:i w:val="0"/>
          <w:sz w:val="24"/>
          <w:szCs w:val="24"/>
        </w:rPr>
        <w:t>»</w:t>
      </w:r>
      <w:r w:rsidRPr="00DF143D">
        <w:rPr>
          <w:rStyle w:val="a3"/>
          <w:i w:val="0"/>
          <w:sz w:val="24"/>
          <w:szCs w:val="24"/>
        </w:rPr>
        <w:t>,</w:t>
      </w:r>
      <w:r>
        <w:rPr>
          <w:rStyle w:val="a3"/>
          <w:i w:val="0"/>
          <w:sz w:val="24"/>
          <w:szCs w:val="24"/>
        </w:rPr>
        <w:t xml:space="preserve"> «заповедные лета», «урочные лета»</w:t>
      </w:r>
      <w:r w:rsidR="00F80815" w:rsidRPr="00DF143D">
        <w:rPr>
          <w:rStyle w:val="a3"/>
          <w:i w:val="0"/>
          <w:sz w:val="24"/>
          <w:szCs w:val="24"/>
        </w:rPr>
        <w:t xml:space="preserve">                       </w:t>
      </w:r>
    </w:p>
    <w:p w:rsidR="00C567E0" w:rsidRDefault="00F80815" w:rsidP="00F80815">
      <w:pPr>
        <w:pStyle w:val="1"/>
        <w:jc w:val="right"/>
        <w:rPr>
          <w:rStyle w:val="a3"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 xml:space="preserve">                            </w:t>
      </w:r>
    </w:p>
    <w:p w:rsidR="00C567E0" w:rsidRDefault="00C567E0" w:rsidP="00F80815">
      <w:pPr>
        <w:pStyle w:val="1"/>
        <w:jc w:val="right"/>
        <w:rPr>
          <w:rStyle w:val="a3"/>
          <w:i w:val="0"/>
          <w:sz w:val="24"/>
          <w:szCs w:val="24"/>
        </w:rPr>
      </w:pPr>
    </w:p>
    <w:p w:rsidR="00F80815" w:rsidRPr="00F80815" w:rsidRDefault="00F80815" w:rsidP="00F80815">
      <w:pPr>
        <w:pStyle w:val="1"/>
        <w:jc w:val="right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i w:val="0"/>
          <w:sz w:val="24"/>
          <w:szCs w:val="24"/>
        </w:rPr>
        <w:t xml:space="preserve">  </w:t>
      </w:r>
      <w:r w:rsidRPr="00F80815">
        <w:rPr>
          <w:rStyle w:val="a3"/>
          <w:b/>
          <w:i w:val="0"/>
          <w:sz w:val="24"/>
          <w:szCs w:val="24"/>
        </w:rPr>
        <w:t>« Молчат гробницы, мумии и кости, -</w:t>
      </w:r>
    </w:p>
    <w:p w:rsidR="00F80815" w:rsidRPr="00F80815" w:rsidRDefault="00F80815" w:rsidP="00F80815">
      <w:pPr>
        <w:pStyle w:val="1"/>
        <w:jc w:val="right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b/>
          <w:i w:val="0"/>
          <w:sz w:val="24"/>
          <w:szCs w:val="24"/>
        </w:rPr>
        <w:t xml:space="preserve">                                 Лишь слову жизнь дана;</w:t>
      </w:r>
    </w:p>
    <w:p w:rsidR="00F80815" w:rsidRPr="00F80815" w:rsidRDefault="00F80815" w:rsidP="00F80815">
      <w:pPr>
        <w:pStyle w:val="1"/>
        <w:jc w:val="right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b/>
          <w:i w:val="0"/>
          <w:sz w:val="24"/>
          <w:szCs w:val="24"/>
        </w:rPr>
        <w:t xml:space="preserve">                                 Из древней тьмы, на мировом погосте,</w:t>
      </w:r>
    </w:p>
    <w:p w:rsidR="00F80815" w:rsidRPr="00F80815" w:rsidRDefault="00F80815" w:rsidP="00F80815">
      <w:pPr>
        <w:pStyle w:val="1"/>
        <w:jc w:val="right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b/>
          <w:i w:val="0"/>
          <w:sz w:val="24"/>
          <w:szCs w:val="24"/>
        </w:rPr>
        <w:t xml:space="preserve">                                 Звучат лишь Письмена».</w:t>
      </w:r>
    </w:p>
    <w:p w:rsidR="00F80815" w:rsidRDefault="00F80815" w:rsidP="00F80815">
      <w:pPr>
        <w:pStyle w:val="1"/>
        <w:jc w:val="right"/>
        <w:rPr>
          <w:rStyle w:val="a3"/>
          <w:b/>
          <w:i w:val="0"/>
          <w:sz w:val="24"/>
          <w:szCs w:val="24"/>
        </w:rPr>
      </w:pPr>
      <w:r w:rsidRPr="00F80815">
        <w:rPr>
          <w:rStyle w:val="a3"/>
          <w:b/>
          <w:i w:val="0"/>
          <w:sz w:val="24"/>
          <w:szCs w:val="24"/>
        </w:rPr>
        <w:t xml:space="preserve">                                                                И.А.Бунин.</w:t>
      </w:r>
    </w:p>
    <w:p w:rsidR="00F80815" w:rsidRPr="00F80815" w:rsidRDefault="00F80815" w:rsidP="00F80815">
      <w:pPr>
        <w:jc w:val="left"/>
        <w:rPr>
          <w:lang w:eastAsia="ru-RU"/>
        </w:rPr>
      </w:pPr>
    </w:p>
    <w:p w:rsidR="00F80815" w:rsidRPr="00F80815" w:rsidRDefault="00F80815" w:rsidP="00F80815">
      <w:pPr>
        <w:pStyle w:val="a4"/>
        <w:rPr>
          <w:b/>
          <w:color w:val="auto"/>
          <w:sz w:val="24"/>
          <w:szCs w:val="24"/>
        </w:rPr>
      </w:pPr>
      <w:r>
        <w:rPr>
          <w:color w:val="000000"/>
          <w:sz w:val="28"/>
        </w:rPr>
        <w:t xml:space="preserve">  </w:t>
      </w:r>
      <w:r>
        <w:rPr>
          <w:b/>
          <w:color w:val="0070C0"/>
          <w:sz w:val="24"/>
          <w:szCs w:val="24"/>
        </w:rPr>
        <w:t>Ход урока:</w:t>
      </w:r>
    </w:p>
    <w:p w:rsidR="00F80815" w:rsidRPr="0026536E" w:rsidRDefault="00F80815" w:rsidP="00F80815">
      <w:pPr>
        <w:pStyle w:val="a4"/>
        <w:numPr>
          <w:ilvl w:val="0"/>
          <w:numId w:val="4"/>
        </w:numPr>
        <w:rPr>
          <w:rStyle w:val="a3"/>
          <w:i w:val="0"/>
          <w:color w:val="0070C0"/>
          <w:sz w:val="24"/>
          <w:szCs w:val="24"/>
          <w:lang w:val="en-US"/>
        </w:rPr>
      </w:pPr>
      <w:r w:rsidRPr="0026536E">
        <w:rPr>
          <w:rStyle w:val="a3"/>
          <w:i w:val="0"/>
          <w:color w:val="0070C0"/>
          <w:sz w:val="24"/>
          <w:szCs w:val="24"/>
        </w:rPr>
        <w:t>Организационный момент.</w:t>
      </w:r>
    </w:p>
    <w:p w:rsidR="005E06D4" w:rsidRPr="0026536E" w:rsidRDefault="00F80815" w:rsidP="00F80815">
      <w:pPr>
        <w:pStyle w:val="a4"/>
        <w:spacing w:line="360" w:lineRule="auto"/>
        <w:ind w:left="284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   </w:t>
      </w:r>
      <w:r w:rsidRPr="00F80815">
        <w:rPr>
          <w:rStyle w:val="a3"/>
          <w:i w:val="0"/>
          <w:color w:val="auto"/>
          <w:sz w:val="24"/>
          <w:szCs w:val="24"/>
        </w:rPr>
        <w:t xml:space="preserve">Официальная дата возникновения феодальной зависимости </w:t>
      </w:r>
      <w:r>
        <w:rPr>
          <w:rStyle w:val="a3"/>
          <w:i w:val="0"/>
          <w:color w:val="auto"/>
          <w:sz w:val="24"/>
          <w:szCs w:val="24"/>
        </w:rPr>
        <w:t xml:space="preserve">крестьян в </w:t>
      </w:r>
    </w:p>
    <w:p w:rsidR="00F80815" w:rsidRPr="00F80815" w:rsidRDefault="00F80815" w:rsidP="00F80815">
      <w:pPr>
        <w:pStyle w:val="a4"/>
        <w:spacing w:line="360" w:lineRule="auto"/>
        <w:ind w:left="284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Киевской Руси </w:t>
      </w:r>
      <w:r w:rsidR="005E06D4">
        <w:rPr>
          <w:rStyle w:val="a3"/>
          <w:i w:val="0"/>
          <w:color w:val="auto"/>
          <w:sz w:val="24"/>
          <w:szCs w:val="24"/>
        </w:rPr>
        <w:t>–</w:t>
      </w:r>
      <w:r>
        <w:rPr>
          <w:rStyle w:val="a3"/>
          <w:i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color w:val="auto"/>
          <w:sz w:val="24"/>
          <w:szCs w:val="24"/>
          <w:lang w:val="en-US"/>
        </w:rPr>
        <w:t>IX</w:t>
      </w:r>
      <w:r w:rsidR="005E06D4" w:rsidRPr="005E06D4">
        <w:rPr>
          <w:rStyle w:val="a3"/>
          <w:i w:val="0"/>
          <w:color w:val="auto"/>
          <w:sz w:val="24"/>
          <w:szCs w:val="24"/>
        </w:rPr>
        <w:t xml:space="preserve"> – </w:t>
      </w:r>
      <w:r>
        <w:rPr>
          <w:rStyle w:val="a3"/>
          <w:i w:val="0"/>
          <w:color w:val="auto"/>
          <w:sz w:val="24"/>
          <w:szCs w:val="24"/>
          <w:lang w:val="en-US"/>
        </w:rPr>
        <w:t>XII</w:t>
      </w:r>
      <w:r w:rsidR="005E06D4" w:rsidRPr="005E06D4">
        <w:rPr>
          <w:rStyle w:val="a3"/>
          <w:i w:val="0"/>
          <w:color w:val="auto"/>
          <w:sz w:val="24"/>
          <w:szCs w:val="24"/>
        </w:rPr>
        <w:t xml:space="preserve"> </w:t>
      </w:r>
      <w:r w:rsidR="005E06D4">
        <w:rPr>
          <w:rStyle w:val="a3"/>
          <w:i w:val="0"/>
          <w:color w:val="auto"/>
          <w:sz w:val="24"/>
          <w:szCs w:val="24"/>
        </w:rPr>
        <w:t>вв</w:t>
      </w:r>
      <w:r w:rsidRPr="00F80815">
        <w:rPr>
          <w:rStyle w:val="a3"/>
          <w:i w:val="0"/>
          <w:color w:val="auto"/>
          <w:sz w:val="24"/>
          <w:szCs w:val="24"/>
        </w:rPr>
        <w:t xml:space="preserve">. Первым этапом подчинения князем, боярами, дружинниками населения, работающего на земле, было полюдье, а позднее регулярный и упорядоченный сбор дани с подвластного населения. Лично люди были свободны, но они уже попадали в определенную зависимость от государственной власти. Дань являлась первой известной на Руси формой зависимости населения от государства. </w:t>
      </w:r>
    </w:p>
    <w:p w:rsidR="00F80815" w:rsidRPr="00F80815" w:rsidRDefault="00F80815" w:rsidP="00F80815">
      <w:pPr>
        <w:pStyle w:val="a4"/>
        <w:spacing w:line="360" w:lineRule="auto"/>
        <w:ind w:left="284"/>
        <w:rPr>
          <w:rStyle w:val="a3"/>
          <w:i w:val="0"/>
          <w:color w:val="auto"/>
          <w:sz w:val="24"/>
          <w:szCs w:val="24"/>
        </w:rPr>
      </w:pPr>
      <w:r w:rsidRPr="00F80815">
        <w:rPr>
          <w:rStyle w:val="a3"/>
          <w:i w:val="0"/>
          <w:color w:val="auto"/>
          <w:sz w:val="24"/>
          <w:szCs w:val="24"/>
        </w:rPr>
        <w:t>Решающую роль в закабалении свободных крестьян-общинников играло прямое насилие над ними со стороны феодалов. Разорявшиеся в силу ряда причин крестьяне становились рядовичами, закупами, закладывались в холопы и включались в число господской челяди. Но были еще и лично свободные крестьяне.</w:t>
      </w:r>
    </w:p>
    <w:p w:rsidR="005E06D4" w:rsidRDefault="00F80815" w:rsidP="00F80815">
      <w:pPr>
        <w:pStyle w:val="a4"/>
        <w:spacing w:line="360" w:lineRule="auto"/>
        <w:ind w:left="284"/>
        <w:rPr>
          <w:rStyle w:val="a3"/>
          <w:i w:val="0"/>
          <w:color w:val="auto"/>
          <w:sz w:val="24"/>
          <w:szCs w:val="24"/>
        </w:rPr>
      </w:pPr>
      <w:r w:rsidRPr="00F80815">
        <w:rPr>
          <w:rStyle w:val="a3"/>
          <w:i w:val="0"/>
          <w:color w:val="auto"/>
          <w:sz w:val="24"/>
          <w:szCs w:val="24"/>
        </w:rPr>
        <w:t>Началом государственного закрепощения крестьян являлись указы и Судебники русских князей и царей. Мы попытаемся проанализировать эти документы, так как именно они отражают содержание этапов закрепощения крестьян в России.</w:t>
      </w:r>
    </w:p>
    <w:p w:rsidR="005E06D4" w:rsidRDefault="00F80815" w:rsidP="00F80815">
      <w:pPr>
        <w:pStyle w:val="a4"/>
        <w:spacing w:line="360" w:lineRule="auto"/>
        <w:ind w:left="284"/>
        <w:rPr>
          <w:rStyle w:val="a3"/>
          <w:i w:val="0"/>
          <w:color w:val="auto"/>
          <w:sz w:val="24"/>
          <w:szCs w:val="24"/>
        </w:rPr>
      </w:pPr>
      <w:r w:rsidRPr="00F80815">
        <w:rPr>
          <w:rStyle w:val="a3"/>
          <w:i w:val="0"/>
          <w:color w:val="auto"/>
          <w:sz w:val="24"/>
          <w:szCs w:val="24"/>
        </w:rPr>
        <w:lastRenderedPageBreak/>
        <w:t xml:space="preserve"> С этой целью мы создали 4 экспертные группы, выводы которых помогут нам в</w:t>
      </w:r>
      <w:r w:rsidR="005E06D4">
        <w:rPr>
          <w:rStyle w:val="a3"/>
          <w:i w:val="0"/>
          <w:color w:val="auto"/>
          <w:sz w:val="24"/>
          <w:szCs w:val="24"/>
        </w:rPr>
        <w:t xml:space="preserve">ыявить содержание каждого этапа закрепощения. </w:t>
      </w:r>
    </w:p>
    <w:p w:rsidR="005E06D4" w:rsidRPr="0026536E" w:rsidRDefault="005E06D4" w:rsidP="00F80815">
      <w:pPr>
        <w:pStyle w:val="a4"/>
        <w:spacing w:line="360" w:lineRule="auto"/>
        <w:ind w:left="284"/>
        <w:rPr>
          <w:rStyle w:val="a3"/>
          <w:i w:val="0"/>
          <w:color w:val="0070C0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   </w:t>
      </w:r>
      <w:r w:rsidRPr="0026536E">
        <w:rPr>
          <w:rStyle w:val="a3"/>
          <w:i w:val="0"/>
          <w:color w:val="0070C0"/>
          <w:sz w:val="24"/>
          <w:szCs w:val="24"/>
        </w:rPr>
        <w:t xml:space="preserve">Группы: </w:t>
      </w:r>
    </w:p>
    <w:p w:rsidR="00F80815" w:rsidRDefault="005E06D4" w:rsidP="005E06D4">
      <w:pPr>
        <w:pStyle w:val="a4"/>
        <w:numPr>
          <w:ilvl w:val="0"/>
          <w:numId w:val="5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«эксперты» по деятельности Ивана </w:t>
      </w:r>
      <w:r>
        <w:rPr>
          <w:rStyle w:val="a3"/>
          <w:i w:val="0"/>
          <w:color w:val="auto"/>
          <w:sz w:val="24"/>
          <w:szCs w:val="24"/>
          <w:lang w:val="en-US"/>
        </w:rPr>
        <w:t>III</w:t>
      </w:r>
      <w:r w:rsidR="0026536E">
        <w:rPr>
          <w:rStyle w:val="a3"/>
          <w:i w:val="0"/>
          <w:color w:val="auto"/>
          <w:sz w:val="24"/>
          <w:szCs w:val="24"/>
        </w:rPr>
        <w:t xml:space="preserve"> (</w:t>
      </w:r>
      <w:r w:rsidR="0026536E" w:rsidRPr="0026536E">
        <w:rPr>
          <w:color w:val="000000"/>
          <w:sz w:val="24"/>
          <w:szCs w:val="24"/>
        </w:rPr>
        <w:t>1462-1505г</w:t>
      </w:r>
      <w:r w:rsidR="0026536E">
        <w:rPr>
          <w:color w:val="000000"/>
          <w:sz w:val="24"/>
          <w:szCs w:val="24"/>
        </w:rPr>
        <w:t>г</w:t>
      </w:r>
      <w:r w:rsidR="0026536E">
        <w:rPr>
          <w:color w:val="000000"/>
          <w:sz w:val="28"/>
        </w:rPr>
        <w:t>.</w:t>
      </w:r>
      <w:r w:rsidR="0026536E">
        <w:rPr>
          <w:color w:val="000000"/>
          <w:sz w:val="24"/>
          <w:szCs w:val="24"/>
        </w:rPr>
        <w:t>)</w:t>
      </w:r>
      <w:r>
        <w:rPr>
          <w:rStyle w:val="a3"/>
          <w:i w:val="0"/>
          <w:color w:val="auto"/>
          <w:sz w:val="24"/>
          <w:szCs w:val="24"/>
        </w:rPr>
        <w:t>;</w:t>
      </w:r>
    </w:p>
    <w:p w:rsidR="005E06D4" w:rsidRDefault="005E06D4" w:rsidP="005E06D4">
      <w:pPr>
        <w:pStyle w:val="a4"/>
        <w:numPr>
          <w:ilvl w:val="0"/>
          <w:numId w:val="5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«эксперты» по деятельности Ивана </w:t>
      </w:r>
      <w:r>
        <w:rPr>
          <w:rStyle w:val="a3"/>
          <w:i w:val="0"/>
          <w:color w:val="auto"/>
          <w:sz w:val="24"/>
          <w:szCs w:val="24"/>
          <w:lang w:val="en-US"/>
        </w:rPr>
        <w:t>IV</w:t>
      </w:r>
      <w:r w:rsidR="0026536E">
        <w:rPr>
          <w:rStyle w:val="a3"/>
          <w:i w:val="0"/>
          <w:color w:val="auto"/>
          <w:sz w:val="24"/>
          <w:szCs w:val="24"/>
        </w:rPr>
        <w:t xml:space="preserve"> (1533 – 1584 гг.)</w:t>
      </w:r>
      <w:r>
        <w:rPr>
          <w:rStyle w:val="a3"/>
          <w:i w:val="0"/>
          <w:color w:val="auto"/>
          <w:sz w:val="24"/>
          <w:szCs w:val="24"/>
        </w:rPr>
        <w:t>;</w:t>
      </w:r>
    </w:p>
    <w:p w:rsidR="005E06D4" w:rsidRDefault="005E06D4" w:rsidP="005E06D4">
      <w:pPr>
        <w:pStyle w:val="a4"/>
        <w:numPr>
          <w:ilvl w:val="0"/>
          <w:numId w:val="5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>«эксперты» по деятельности Федора Ивановича (1584 – 1598 гг.) и Василия Шуйского (1606 – 1610 гг.);</w:t>
      </w:r>
    </w:p>
    <w:p w:rsidR="0026536E" w:rsidRDefault="0026536E" w:rsidP="005E06D4">
      <w:pPr>
        <w:pStyle w:val="a4"/>
        <w:numPr>
          <w:ilvl w:val="0"/>
          <w:numId w:val="5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>«эксперты» по деятельности Алексея Михайловича (1645 – 1676 гг.).</w:t>
      </w:r>
    </w:p>
    <w:p w:rsidR="0026536E" w:rsidRDefault="0026536E" w:rsidP="0026536E">
      <w:pPr>
        <w:pStyle w:val="a4"/>
        <w:spacing w:line="360" w:lineRule="auto"/>
        <w:ind w:left="644"/>
        <w:rPr>
          <w:rStyle w:val="a3"/>
          <w:i w:val="0"/>
          <w:color w:val="auto"/>
          <w:sz w:val="24"/>
          <w:szCs w:val="24"/>
        </w:rPr>
      </w:pPr>
    </w:p>
    <w:p w:rsidR="0026536E" w:rsidRDefault="003D0B6F" w:rsidP="0026536E">
      <w:pPr>
        <w:pStyle w:val="a4"/>
        <w:numPr>
          <w:ilvl w:val="0"/>
          <w:numId w:val="4"/>
        </w:numPr>
        <w:rPr>
          <w:rStyle w:val="a3"/>
          <w:i w:val="0"/>
          <w:color w:val="0070C0"/>
          <w:sz w:val="24"/>
          <w:szCs w:val="24"/>
        </w:rPr>
      </w:pPr>
      <w:r>
        <w:rPr>
          <w:rStyle w:val="a3"/>
          <w:i w:val="0"/>
          <w:color w:val="0070C0"/>
          <w:sz w:val="24"/>
          <w:szCs w:val="24"/>
        </w:rPr>
        <w:t>Работа групп:</w:t>
      </w:r>
    </w:p>
    <w:p w:rsidR="00C567E0" w:rsidRPr="005E53D0" w:rsidRDefault="003D0B6F" w:rsidP="003D0B6F">
      <w:pPr>
        <w:pStyle w:val="a4"/>
        <w:ind w:left="1080"/>
        <w:rPr>
          <w:rStyle w:val="a3"/>
          <w:b/>
          <w:i w:val="0"/>
          <w:color w:val="0070C0"/>
          <w:sz w:val="24"/>
          <w:szCs w:val="24"/>
        </w:rPr>
      </w:pPr>
      <w:r w:rsidRPr="005E53D0">
        <w:rPr>
          <w:rStyle w:val="a3"/>
          <w:b/>
          <w:i w:val="0"/>
          <w:color w:val="0070C0"/>
          <w:sz w:val="24"/>
          <w:szCs w:val="24"/>
        </w:rPr>
        <w:t xml:space="preserve">1 группа - «эксперты» по деятельности Ивана </w:t>
      </w:r>
      <w:r w:rsidRPr="005E53D0">
        <w:rPr>
          <w:rStyle w:val="a3"/>
          <w:b/>
          <w:i w:val="0"/>
          <w:color w:val="0070C0"/>
          <w:sz w:val="24"/>
          <w:szCs w:val="24"/>
          <w:lang w:val="en-US"/>
        </w:rPr>
        <w:t>III</w:t>
      </w:r>
      <w:r w:rsidR="00707A03" w:rsidRPr="005E53D0">
        <w:rPr>
          <w:rStyle w:val="a3"/>
          <w:b/>
          <w:i w:val="0"/>
          <w:color w:val="0070C0"/>
          <w:sz w:val="24"/>
          <w:szCs w:val="24"/>
        </w:rPr>
        <w:t>.</w:t>
      </w:r>
    </w:p>
    <w:p w:rsidR="003D0B6F" w:rsidRPr="003D0B6F" w:rsidRDefault="00C567E0" w:rsidP="003D0B6F">
      <w:pPr>
        <w:pStyle w:val="a4"/>
        <w:ind w:left="1080"/>
        <w:rPr>
          <w:rStyle w:val="a3"/>
          <w:i w:val="0"/>
          <w:color w:val="0070C0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>Вопросы, рассматриваемые группой:</w:t>
      </w:r>
      <w:r w:rsidR="003D0B6F">
        <w:rPr>
          <w:rStyle w:val="a3"/>
          <w:i w:val="0"/>
          <w:color w:val="0070C0"/>
          <w:sz w:val="24"/>
          <w:szCs w:val="24"/>
        </w:rPr>
        <w:t xml:space="preserve"> </w:t>
      </w:r>
    </w:p>
    <w:p w:rsidR="0026536E" w:rsidRPr="0026536E" w:rsidRDefault="0026536E" w:rsidP="00707A03">
      <w:pPr>
        <w:pStyle w:val="a4"/>
        <w:numPr>
          <w:ilvl w:val="0"/>
          <w:numId w:val="6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 w:rsidRPr="0026536E">
        <w:rPr>
          <w:rStyle w:val="a3"/>
          <w:i w:val="0"/>
          <w:color w:val="auto"/>
          <w:sz w:val="24"/>
          <w:szCs w:val="24"/>
        </w:rPr>
        <w:t>Крат</w:t>
      </w:r>
      <w:r w:rsidR="003D0B6F">
        <w:rPr>
          <w:rStyle w:val="a3"/>
          <w:i w:val="0"/>
          <w:color w:val="auto"/>
          <w:sz w:val="24"/>
          <w:szCs w:val="24"/>
        </w:rPr>
        <w:t>кая биография Ивана</w:t>
      </w:r>
      <w:r w:rsidR="003D0B6F" w:rsidRPr="003D0B6F">
        <w:rPr>
          <w:rStyle w:val="a3"/>
          <w:i w:val="0"/>
          <w:color w:val="auto"/>
          <w:sz w:val="24"/>
          <w:szCs w:val="24"/>
        </w:rPr>
        <w:t xml:space="preserve"> </w:t>
      </w:r>
      <w:r w:rsidR="003D0B6F">
        <w:rPr>
          <w:rStyle w:val="a3"/>
          <w:i w:val="0"/>
          <w:color w:val="auto"/>
          <w:sz w:val="24"/>
          <w:szCs w:val="24"/>
          <w:lang w:val="en-US"/>
        </w:rPr>
        <w:t>III</w:t>
      </w:r>
      <w:r w:rsidR="003D0B6F">
        <w:rPr>
          <w:rStyle w:val="a3"/>
          <w:i w:val="0"/>
          <w:color w:val="auto"/>
          <w:sz w:val="24"/>
          <w:szCs w:val="24"/>
        </w:rPr>
        <w:t xml:space="preserve">  (</w:t>
      </w:r>
      <w:r w:rsidRPr="0026536E">
        <w:rPr>
          <w:rStyle w:val="a3"/>
          <w:i w:val="0"/>
          <w:color w:val="auto"/>
          <w:sz w:val="24"/>
          <w:szCs w:val="24"/>
        </w:rPr>
        <w:t>1462-1505г</w:t>
      </w:r>
      <w:r w:rsidR="003D0B6F">
        <w:rPr>
          <w:rStyle w:val="a3"/>
          <w:i w:val="0"/>
          <w:color w:val="auto"/>
          <w:sz w:val="24"/>
          <w:szCs w:val="24"/>
        </w:rPr>
        <w:t>г</w:t>
      </w:r>
      <w:r w:rsidRPr="0026536E">
        <w:rPr>
          <w:rStyle w:val="a3"/>
          <w:i w:val="0"/>
          <w:color w:val="auto"/>
          <w:sz w:val="24"/>
          <w:szCs w:val="24"/>
        </w:rPr>
        <w:t>.).</w:t>
      </w:r>
    </w:p>
    <w:p w:rsidR="0026536E" w:rsidRPr="0026536E" w:rsidRDefault="00707A03" w:rsidP="0026536E">
      <w:pPr>
        <w:pStyle w:val="a4"/>
        <w:numPr>
          <w:ilvl w:val="0"/>
          <w:numId w:val="6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Важнейшие события конца </w:t>
      </w:r>
      <w:r w:rsidR="0026536E" w:rsidRPr="0026536E">
        <w:rPr>
          <w:rStyle w:val="a3"/>
          <w:i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color w:val="auto"/>
          <w:sz w:val="24"/>
          <w:szCs w:val="24"/>
          <w:lang w:val="en-US"/>
        </w:rPr>
        <w:t>XV</w:t>
      </w:r>
      <w:r w:rsidRPr="00707A03">
        <w:rPr>
          <w:rStyle w:val="a3"/>
          <w:i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color w:val="auto"/>
          <w:sz w:val="24"/>
          <w:szCs w:val="24"/>
        </w:rPr>
        <w:t>века: конец монголо-татарского ига,</w:t>
      </w:r>
      <w:r w:rsidR="0026536E" w:rsidRPr="0026536E">
        <w:rPr>
          <w:rStyle w:val="a3"/>
          <w:i w:val="0"/>
          <w:color w:val="auto"/>
          <w:sz w:val="24"/>
          <w:szCs w:val="24"/>
        </w:rPr>
        <w:t xml:space="preserve">            </w:t>
      </w:r>
      <w:r>
        <w:rPr>
          <w:rStyle w:val="a3"/>
          <w:i w:val="0"/>
          <w:color w:val="auto"/>
          <w:sz w:val="24"/>
          <w:szCs w:val="24"/>
        </w:rPr>
        <w:t xml:space="preserve">                               становление единого государства.</w:t>
      </w:r>
    </w:p>
    <w:p w:rsidR="0026536E" w:rsidRPr="0026536E" w:rsidRDefault="0026536E" w:rsidP="0026536E">
      <w:pPr>
        <w:pStyle w:val="a4"/>
        <w:numPr>
          <w:ilvl w:val="0"/>
          <w:numId w:val="6"/>
        </w:numPr>
        <w:spacing w:line="360" w:lineRule="auto"/>
        <w:rPr>
          <w:rStyle w:val="a3"/>
          <w:i w:val="0"/>
          <w:color w:val="auto"/>
          <w:sz w:val="24"/>
          <w:szCs w:val="24"/>
        </w:rPr>
      </w:pPr>
      <w:r w:rsidRPr="0026536E">
        <w:rPr>
          <w:rStyle w:val="a3"/>
          <w:i w:val="0"/>
          <w:color w:val="auto"/>
          <w:sz w:val="24"/>
          <w:szCs w:val="24"/>
        </w:rPr>
        <w:t>Анализ Судебника 1497</w:t>
      </w:r>
      <w:r w:rsidR="00C567E0">
        <w:rPr>
          <w:rStyle w:val="a3"/>
          <w:i w:val="0"/>
          <w:color w:val="auto"/>
          <w:sz w:val="24"/>
          <w:szCs w:val="24"/>
        </w:rPr>
        <w:t xml:space="preserve"> </w:t>
      </w:r>
      <w:r w:rsidRPr="0026536E">
        <w:rPr>
          <w:rStyle w:val="a3"/>
          <w:i w:val="0"/>
          <w:color w:val="auto"/>
          <w:sz w:val="24"/>
          <w:szCs w:val="24"/>
        </w:rPr>
        <w:t>г.</w:t>
      </w:r>
    </w:p>
    <w:p w:rsidR="0026536E" w:rsidRPr="0026536E" w:rsidRDefault="0026536E" w:rsidP="0026536E">
      <w:pPr>
        <w:pStyle w:val="a4"/>
        <w:spacing w:line="360" w:lineRule="auto"/>
        <w:rPr>
          <w:rStyle w:val="a3"/>
          <w:i w:val="0"/>
          <w:color w:val="auto"/>
          <w:sz w:val="24"/>
          <w:szCs w:val="24"/>
        </w:rPr>
      </w:pPr>
      <w:r w:rsidRPr="0026536E">
        <w:rPr>
          <w:rStyle w:val="a3"/>
          <w:i w:val="0"/>
          <w:color w:val="auto"/>
          <w:sz w:val="24"/>
          <w:szCs w:val="24"/>
        </w:rPr>
        <w:t xml:space="preserve">     1 и 2 вопросы рас</w:t>
      </w:r>
      <w:r w:rsidR="00707A03">
        <w:rPr>
          <w:rStyle w:val="a3"/>
          <w:i w:val="0"/>
          <w:color w:val="auto"/>
          <w:sz w:val="24"/>
          <w:szCs w:val="24"/>
        </w:rPr>
        <w:t>крывают 7-классники, а Судебник</w:t>
      </w:r>
      <w:r w:rsidRPr="0026536E">
        <w:rPr>
          <w:rStyle w:val="a3"/>
          <w:i w:val="0"/>
          <w:color w:val="auto"/>
          <w:sz w:val="24"/>
          <w:szCs w:val="24"/>
        </w:rPr>
        <w:t xml:space="preserve"> анализируют учащиеся    </w:t>
      </w:r>
    </w:p>
    <w:p w:rsidR="00707A03" w:rsidRDefault="0026536E" w:rsidP="00707A03">
      <w:pPr>
        <w:pStyle w:val="a4"/>
        <w:spacing w:line="360" w:lineRule="auto"/>
        <w:rPr>
          <w:rStyle w:val="a3"/>
          <w:i w:val="0"/>
          <w:color w:val="auto"/>
          <w:sz w:val="24"/>
          <w:szCs w:val="24"/>
        </w:rPr>
      </w:pPr>
      <w:r w:rsidRPr="0026536E">
        <w:rPr>
          <w:rStyle w:val="a3"/>
          <w:i w:val="0"/>
          <w:color w:val="auto"/>
          <w:sz w:val="24"/>
          <w:szCs w:val="24"/>
        </w:rPr>
        <w:t xml:space="preserve">     10 класса, обращая внимание на </w:t>
      </w:r>
      <w:r w:rsidR="00707A03">
        <w:rPr>
          <w:rStyle w:val="a3"/>
          <w:i w:val="0"/>
          <w:color w:val="auto"/>
          <w:sz w:val="24"/>
          <w:szCs w:val="24"/>
        </w:rPr>
        <w:t>понятия: Юрьев день, « пожилое».</w:t>
      </w:r>
    </w:p>
    <w:p w:rsidR="00977E1F" w:rsidRPr="003A7EEB" w:rsidRDefault="003A7EEB" w:rsidP="003A7EEB">
      <w:pPr>
        <w:pStyle w:val="a4"/>
        <w:spacing w:line="360" w:lineRule="auto"/>
        <w:rPr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       </w:t>
      </w:r>
      <w:r w:rsidR="00977E1F">
        <w:rPr>
          <w:b/>
          <w:sz w:val="24"/>
          <w:szCs w:val="24"/>
        </w:rPr>
        <w:t xml:space="preserve">    </w:t>
      </w:r>
      <w:r w:rsidR="00977E1F" w:rsidRPr="003A7EEB">
        <w:rPr>
          <w:b/>
          <w:color w:val="auto"/>
          <w:sz w:val="24"/>
          <w:szCs w:val="24"/>
        </w:rPr>
        <w:t>«Пожилое»</w:t>
      </w:r>
      <w:r w:rsidR="00977E1F" w:rsidRPr="003A7EEB">
        <w:rPr>
          <w:color w:val="auto"/>
          <w:sz w:val="24"/>
          <w:szCs w:val="24"/>
        </w:rPr>
        <w:t xml:space="preserve"> -  денежный сбор с крестьян (введённый Судебником 1497 г.)  при их уходе от землевладельцев в Юрьев день. </w:t>
      </w:r>
    </w:p>
    <w:p w:rsidR="0026536E" w:rsidRPr="0026536E" w:rsidRDefault="00707A03" w:rsidP="0026536E">
      <w:pPr>
        <w:pStyle w:val="a4"/>
        <w:spacing w:line="360" w:lineRule="auto"/>
        <w:rPr>
          <w:rStyle w:val="a3"/>
          <w:i w:val="0"/>
          <w:color w:val="auto"/>
          <w:sz w:val="24"/>
          <w:szCs w:val="24"/>
        </w:rPr>
      </w:pPr>
      <w:r>
        <w:rPr>
          <w:rStyle w:val="a3"/>
          <w:i w:val="0"/>
          <w:color w:val="auto"/>
          <w:sz w:val="24"/>
          <w:szCs w:val="24"/>
        </w:rPr>
        <w:t xml:space="preserve">     </w:t>
      </w:r>
      <w:r w:rsidR="0026536E" w:rsidRPr="0026536E">
        <w:rPr>
          <w:rStyle w:val="a3"/>
          <w:i w:val="0"/>
          <w:color w:val="auto"/>
          <w:sz w:val="24"/>
          <w:szCs w:val="24"/>
        </w:rPr>
        <w:t>Как результат своей работы, группа представляет схем</w:t>
      </w:r>
      <w:r>
        <w:rPr>
          <w:rStyle w:val="a3"/>
          <w:i w:val="0"/>
          <w:color w:val="auto"/>
          <w:sz w:val="24"/>
          <w:szCs w:val="24"/>
        </w:rPr>
        <w:t>у:</w:t>
      </w:r>
    </w:p>
    <w:p w:rsidR="0026536E" w:rsidRPr="0026536E" w:rsidRDefault="0026536E" w:rsidP="0026536E">
      <w:pPr>
        <w:pStyle w:val="a4"/>
        <w:spacing w:line="360" w:lineRule="auto"/>
        <w:rPr>
          <w:rStyle w:val="a3"/>
          <w:i w:val="0"/>
          <w:color w:val="auto"/>
          <w:sz w:val="24"/>
          <w:szCs w:val="24"/>
        </w:rPr>
      </w:pPr>
      <w:r w:rsidRPr="0026536E">
        <w:rPr>
          <w:rStyle w:val="a3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3120"/>
        <w:gridCol w:w="4440"/>
      </w:tblGrid>
      <w:tr w:rsidR="0026536E" w:rsidRPr="0026536E" w:rsidTr="00B35301">
        <w:trPr>
          <w:trHeight w:val="400"/>
        </w:trPr>
        <w:tc>
          <w:tcPr>
            <w:tcW w:w="1680" w:type="dxa"/>
          </w:tcPr>
          <w:p w:rsidR="0026536E" w:rsidRPr="0026536E" w:rsidRDefault="0026536E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ДАТЫ</w:t>
            </w:r>
          </w:p>
        </w:tc>
        <w:tc>
          <w:tcPr>
            <w:tcW w:w="3120" w:type="dxa"/>
          </w:tcPr>
          <w:p w:rsidR="0026536E" w:rsidRPr="0026536E" w:rsidRDefault="0026536E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ДОКУМЕНТЫ</w:t>
            </w:r>
          </w:p>
        </w:tc>
        <w:tc>
          <w:tcPr>
            <w:tcW w:w="4440" w:type="dxa"/>
          </w:tcPr>
          <w:p w:rsidR="0026536E" w:rsidRPr="0026536E" w:rsidRDefault="0026536E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СОДЕРЖАНИЕ ДОКУМЕНТОВ</w:t>
            </w:r>
          </w:p>
        </w:tc>
      </w:tr>
      <w:tr w:rsidR="0026536E" w:rsidRPr="0026536E" w:rsidTr="00B35301">
        <w:trPr>
          <w:trHeight w:val="1308"/>
        </w:trPr>
        <w:tc>
          <w:tcPr>
            <w:tcW w:w="1680" w:type="dxa"/>
          </w:tcPr>
          <w:p w:rsidR="0026536E" w:rsidRPr="0026536E" w:rsidRDefault="0026536E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1497</w:t>
            </w:r>
            <w:r w:rsidR="000314B3">
              <w:rPr>
                <w:rStyle w:val="a3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:rsidR="0026536E" w:rsidRPr="0026536E" w:rsidRDefault="00707A03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>
              <w:rPr>
                <w:rStyle w:val="a3"/>
                <w:i w:val="0"/>
                <w:color w:val="auto"/>
                <w:sz w:val="24"/>
                <w:szCs w:val="24"/>
              </w:rPr>
              <w:t xml:space="preserve">Судебник Ивана </w:t>
            </w:r>
            <w:r>
              <w:rPr>
                <w:rStyle w:val="a3"/>
                <w:i w:val="0"/>
                <w:color w:val="auto"/>
                <w:sz w:val="24"/>
                <w:szCs w:val="24"/>
                <w:lang w:val="en-US"/>
              </w:rPr>
              <w:t>III</w:t>
            </w:r>
            <w:r w:rsidR="0026536E" w:rsidRPr="0026536E">
              <w:rPr>
                <w:rStyle w:val="a3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26536E" w:rsidRPr="0026536E" w:rsidRDefault="0026536E" w:rsidP="00B35301">
            <w:pPr>
              <w:pStyle w:val="a4"/>
              <w:rPr>
                <w:rStyle w:val="a3"/>
                <w:i w:val="0"/>
                <w:color w:val="auto"/>
                <w:sz w:val="24"/>
                <w:szCs w:val="24"/>
              </w:rPr>
            </w:pP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Ограничение перехода к</w:t>
            </w:r>
            <w:r w:rsidR="00707A03">
              <w:rPr>
                <w:rStyle w:val="a3"/>
                <w:i w:val="0"/>
                <w:color w:val="auto"/>
                <w:sz w:val="24"/>
                <w:szCs w:val="24"/>
              </w:rPr>
              <w:t>рестьян двумя неделями в году (</w:t>
            </w:r>
            <w:r w:rsidRPr="0026536E">
              <w:rPr>
                <w:rStyle w:val="a3"/>
                <w:i w:val="0"/>
                <w:color w:val="auto"/>
                <w:sz w:val="24"/>
                <w:szCs w:val="24"/>
              </w:rPr>
              <w:t>за неделю до и неделю после Юрьева дня) с уплатой пожилого.</w:t>
            </w:r>
          </w:p>
        </w:tc>
      </w:tr>
    </w:tbl>
    <w:p w:rsidR="00C567E0" w:rsidRDefault="00C567E0" w:rsidP="00C567E0">
      <w:pPr>
        <w:pStyle w:val="a4"/>
        <w:rPr>
          <w:color w:val="000000"/>
          <w:sz w:val="28"/>
        </w:rPr>
      </w:pPr>
    </w:p>
    <w:p w:rsidR="00C567E0" w:rsidRPr="005E53D0" w:rsidRDefault="00C567E0" w:rsidP="00C567E0">
      <w:pPr>
        <w:pStyle w:val="a4"/>
        <w:rPr>
          <w:b/>
          <w:color w:val="0070C0"/>
          <w:sz w:val="24"/>
          <w:szCs w:val="24"/>
        </w:rPr>
      </w:pPr>
      <w:r>
        <w:rPr>
          <w:color w:val="000000"/>
          <w:sz w:val="28"/>
        </w:rPr>
        <w:t xml:space="preserve">                 </w:t>
      </w:r>
      <w:r w:rsidRPr="005E53D0">
        <w:rPr>
          <w:b/>
          <w:color w:val="0070C0"/>
          <w:sz w:val="24"/>
          <w:szCs w:val="24"/>
        </w:rPr>
        <w:t xml:space="preserve">2 группа - </w:t>
      </w:r>
      <w:r w:rsidRPr="005E53D0">
        <w:rPr>
          <w:rStyle w:val="a3"/>
          <w:b/>
          <w:i w:val="0"/>
          <w:color w:val="0070C0"/>
          <w:sz w:val="24"/>
          <w:szCs w:val="24"/>
        </w:rPr>
        <w:t xml:space="preserve">«эксперты» по деятельности Ивана </w:t>
      </w:r>
      <w:r w:rsidRPr="005E53D0">
        <w:rPr>
          <w:rStyle w:val="a3"/>
          <w:b/>
          <w:i w:val="0"/>
          <w:color w:val="0070C0"/>
          <w:sz w:val="24"/>
          <w:szCs w:val="24"/>
          <w:lang w:val="en-US"/>
        </w:rPr>
        <w:t>IV</w:t>
      </w:r>
    </w:p>
    <w:p w:rsidR="00C567E0" w:rsidRPr="00C567E0" w:rsidRDefault="00C567E0" w:rsidP="00C567E0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Вопросы, рассматриваемые группой:</w:t>
      </w:r>
    </w:p>
    <w:p w:rsidR="00C567E0" w:rsidRPr="00C567E0" w:rsidRDefault="00C567E0" w:rsidP="00C567E0">
      <w:pPr>
        <w:pStyle w:val="a4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 биографии Ивана </w:t>
      </w:r>
      <w:r>
        <w:rPr>
          <w:color w:val="auto"/>
          <w:sz w:val="24"/>
          <w:szCs w:val="24"/>
          <w:lang w:val="en-US"/>
        </w:rPr>
        <w:t>IV</w:t>
      </w:r>
      <w:r w:rsidR="000314B3">
        <w:rPr>
          <w:color w:val="auto"/>
          <w:sz w:val="24"/>
          <w:szCs w:val="24"/>
        </w:rPr>
        <w:t xml:space="preserve"> (</w:t>
      </w:r>
      <w:r w:rsidRPr="00C567E0">
        <w:rPr>
          <w:color w:val="auto"/>
          <w:sz w:val="24"/>
          <w:szCs w:val="24"/>
        </w:rPr>
        <w:t>1533-1584г.)</w:t>
      </w:r>
    </w:p>
    <w:p w:rsidR="00C567E0" w:rsidRPr="00C567E0" w:rsidRDefault="00C567E0" w:rsidP="00C567E0">
      <w:pPr>
        <w:pStyle w:val="a4"/>
        <w:numPr>
          <w:ilvl w:val="0"/>
          <w:numId w:val="8"/>
        </w:numPr>
        <w:rPr>
          <w:color w:val="auto"/>
          <w:sz w:val="24"/>
          <w:szCs w:val="24"/>
        </w:rPr>
      </w:pPr>
      <w:r w:rsidRPr="00C567E0">
        <w:rPr>
          <w:color w:val="auto"/>
          <w:sz w:val="24"/>
          <w:szCs w:val="24"/>
        </w:rPr>
        <w:t>Расширение территории Российского государства.</w:t>
      </w:r>
    </w:p>
    <w:p w:rsidR="00C567E0" w:rsidRPr="00C567E0" w:rsidRDefault="00C567E0" w:rsidP="00C567E0">
      <w:pPr>
        <w:pStyle w:val="a4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События эпохи: опричнина, кризис хозяйственной жизни.</w:t>
      </w:r>
    </w:p>
    <w:p w:rsidR="00C567E0" w:rsidRDefault="00C567E0" w:rsidP="00C567E0">
      <w:pPr>
        <w:pStyle w:val="a4"/>
        <w:numPr>
          <w:ilvl w:val="0"/>
          <w:numId w:val="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Анализ Судебника 1550 г.</w:t>
      </w:r>
    </w:p>
    <w:p w:rsidR="00C567E0" w:rsidRPr="00C567E0" w:rsidRDefault="00C567E0" w:rsidP="00C567E0">
      <w:pPr>
        <w:pStyle w:val="a4"/>
        <w:numPr>
          <w:ilvl w:val="0"/>
          <w:numId w:val="8"/>
        </w:numPr>
        <w:rPr>
          <w:color w:val="auto"/>
          <w:sz w:val="24"/>
          <w:szCs w:val="24"/>
        </w:rPr>
      </w:pPr>
      <w:r w:rsidRPr="00C567E0">
        <w:rPr>
          <w:color w:val="auto"/>
          <w:sz w:val="24"/>
          <w:szCs w:val="24"/>
        </w:rPr>
        <w:t>Анализ Указа 1581</w:t>
      </w:r>
      <w:r>
        <w:rPr>
          <w:color w:val="auto"/>
          <w:sz w:val="24"/>
          <w:szCs w:val="24"/>
        </w:rPr>
        <w:t xml:space="preserve"> </w:t>
      </w:r>
      <w:r w:rsidRPr="00C567E0">
        <w:rPr>
          <w:color w:val="auto"/>
          <w:sz w:val="24"/>
          <w:szCs w:val="24"/>
        </w:rPr>
        <w:t>г.</w:t>
      </w:r>
    </w:p>
    <w:p w:rsidR="00C567E0" w:rsidRDefault="008930A1" w:rsidP="003A7EEB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При анализе документов</w:t>
      </w:r>
      <w:r w:rsidR="00C567E0" w:rsidRPr="00C567E0">
        <w:rPr>
          <w:color w:val="auto"/>
          <w:sz w:val="24"/>
          <w:szCs w:val="24"/>
        </w:rPr>
        <w:t xml:space="preserve"> идет работа над понятием «заповедные лета».</w:t>
      </w:r>
    </w:p>
    <w:p w:rsidR="00977E1F" w:rsidRPr="00977E1F" w:rsidRDefault="003A7EEB" w:rsidP="003A7EEB">
      <w:pPr>
        <w:autoSpaceDE w:val="0"/>
        <w:autoSpaceDN w:val="0"/>
        <w:adjustRightInd w:val="0"/>
        <w:spacing w:before="120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7E1F" w:rsidRPr="00977E1F">
        <w:rPr>
          <w:rFonts w:ascii="Times New Roman" w:hAnsi="Times New Roman" w:cs="Times New Roman"/>
          <w:b/>
          <w:sz w:val="24"/>
          <w:szCs w:val="24"/>
        </w:rPr>
        <w:t>«Заповедные лета»</w:t>
      </w:r>
      <w:r w:rsidR="00977E1F">
        <w:rPr>
          <w:rFonts w:ascii="Times New Roman" w:hAnsi="Times New Roman" w:cs="Times New Roman"/>
          <w:sz w:val="24"/>
          <w:szCs w:val="24"/>
        </w:rPr>
        <w:t xml:space="preserve"> -</w:t>
      </w:r>
      <w:r w:rsidR="00977E1F" w:rsidRPr="00977E1F">
        <w:rPr>
          <w:rFonts w:ascii="Times New Roman" w:hAnsi="Times New Roman" w:cs="Times New Roman"/>
          <w:sz w:val="24"/>
          <w:szCs w:val="24"/>
        </w:rPr>
        <w:t xml:space="preserve"> годы, в которые запрещался переход крестьян от одного феодала к другому в Юрьев день, осенний</w:t>
      </w:r>
      <w:r w:rsidR="00977E1F">
        <w:rPr>
          <w:rFonts w:ascii="Times New Roman" w:hAnsi="Times New Roman" w:cs="Times New Roman"/>
          <w:sz w:val="24"/>
          <w:szCs w:val="24"/>
        </w:rPr>
        <w:t xml:space="preserve"> (26 ноября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7E1F" w:rsidRPr="00C567E0" w:rsidRDefault="00977E1F" w:rsidP="003A7EEB">
      <w:pPr>
        <w:pStyle w:val="a4"/>
        <w:rPr>
          <w:color w:val="auto"/>
          <w:sz w:val="24"/>
          <w:szCs w:val="24"/>
        </w:rPr>
      </w:pPr>
    </w:p>
    <w:p w:rsidR="00C567E0" w:rsidRDefault="00C567E0" w:rsidP="00C567E0">
      <w:pPr>
        <w:pStyle w:val="a4"/>
        <w:rPr>
          <w:color w:val="auto"/>
          <w:sz w:val="24"/>
          <w:szCs w:val="24"/>
        </w:rPr>
      </w:pPr>
      <w:r w:rsidRPr="00C567E0">
        <w:rPr>
          <w:color w:val="auto"/>
          <w:sz w:val="24"/>
          <w:szCs w:val="24"/>
        </w:rPr>
        <w:t xml:space="preserve">     Результат работы группы:</w:t>
      </w:r>
    </w:p>
    <w:p w:rsidR="000314B3" w:rsidRDefault="000314B3" w:rsidP="00C567E0">
      <w:pPr>
        <w:pStyle w:val="a4"/>
        <w:rPr>
          <w:color w:val="auto"/>
          <w:sz w:val="24"/>
          <w:szCs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3120"/>
        <w:gridCol w:w="4440"/>
      </w:tblGrid>
      <w:tr w:rsidR="00C567E0" w:rsidRPr="0026536E" w:rsidTr="000314B3">
        <w:trPr>
          <w:trHeight w:val="55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0" w:rsidRPr="000314B3" w:rsidRDefault="00C567E0" w:rsidP="00B35301">
            <w:pPr>
              <w:pStyle w:val="a4"/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</w:pPr>
            <w:r w:rsidRPr="000314B3"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0" w:rsidRPr="000314B3" w:rsidRDefault="00C567E0" w:rsidP="00B35301">
            <w:pPr>
              <w:pStyle w:val="a4"/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</w:pPr>
            <w:r w:rsidRPr="000314B3"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0" w:rsidRPr="000314B3" w:rsidRDefault="00C567E0" w:rsidP="00B35301">
            <w:pPr>
              <w:pStyle w:val="a4"/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</w:pPr>
            <w:r w:rsidRPr="000314B3">
              <w:rPr>
                <w:rStyle w:val="a3"/>
                <w:i w:val="0"/>
                <w:iCs w:val="0"/>
                <w:color w:val="000000"/>
                <w:sz w:val="24"/>
                <w:szCs w:val="24"/>
              </w:rPr>
              <w:t>СОДЕРЖАНИЕ ДОКУМЕНТОВ</w:t>
            </w:r>
          </w:p>
        </w:tc>
      </w:tr>
      <w:tr w:rsidR="00C567E0" w:rsidRPr="000314B3" w:rsidTr="000314B3">
        <w:trPr>
          <w:trHeight w:val="705"/>
        </w:trPr>
        <w:tc>
          <w:tcPr>
            <w:tcW w:w="1680" w:type="dxa"/>
          </w:tcPr>
          <w:p w:rsidR="00C567E0" w:rsidRPr="000314B3" w:rsidRDefault="00C567E0" w:rsidP="00B35301">
            <w:pPr>
              <w:pStyle w:val="a4"/>
              <w:rPr>
                <w:color w:val="000000"/>
                <w:sz w:val="24"/>
                <w:szCs w:val="24"/>
              </w:rPr>
            </w:pPr>
            <w:r w:rsidRPr="000314B3">
              <w:rPr>
                <w:color w:val="000000"/>
                <w:sz w:val="24"/>
                <w:szCs w:val="24"/>
              </w:rPr>
              <w:t>1550</w:t>
            </w:r>
            <w:r w:rsidR="000314B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14B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:rsidR="00C567E0" w:rsidRPr="000314B3" w:rsidRDefault="000314B3" w:rsidP="000314B3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Судебник Ивана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IV</w:t>
            </w:r>
            <w:r w:rsidR="00C567E0" w:rsidRPr="000314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C567E0" w:rsidRPr="000314B3" w:rsidRDefault="00C567E0" w:rsidP="00B35301">
            <w:pPr>
              <w:pStyle w:val="a4"/>
              <w:rPr>
                <w:color w:val="000000"/>
                <w:sz w:val="24"/>
                <w:szCs w:val="24"/>
              </w:rPr>
            </w:pPr>
            <w:r w:rsidRPr="000314B3">
              <w:rPr>
                <w:color w:val="000000"/>
                <w:sz w:val="24"/>
                <w:szCs w:val="24"/>
              </w:rPr>
              <w:t>Подтверждение решения 1497</w:t>
            </w:r>
            <w:r w:rsidR="000314B3" w:rsidRPr="000314B3">
              <w:rPr>
                <w:color w:val="000000"/>
                <w:sz w:val="24"/>
                <w:szCs w:val="24"/>
              </w:rPr>
              <w:t xml:space="preserve"> </w:t>
            </w:r>
            <w:r w:rsidRPr="000314B3">
              <w:rPr>
                <w:color w:val="000000"/>
                <w:sz w:val="24"/>
                <w:szCs w:val="24"/>
              </w:rPr>
              <w:t>г. о Юрьевом дне, увеличение пожилого.</w:t>
            </w:r>
          </w:p>
        </w:tc>
      </w:tr>
      <w:tr w:rsidR="000314B3" w:rsidTr="000314B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3" w:rsidRPr="000314B3" w:rsidRDefault="000314B3" w:rsidP="00B35301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0314B3" w:rsidRPr="000314B3" w:rsidRDefault="000314B3" w:rsidP="00B35301">
            <w:pPr>
              <w:pStyle w:val="a4"/>
              <w:rPr>
                <w:color w:val="000000"/>
                <w:sz w:val="24"/>
                <w:szCs w:val="24"/>
              </w:rPr>
            </w:pPr>
            <w:r w:rsidRPr="000314B3">
              <w:rPr>
                <w:color w:val="000000"/>
                <w:sz w:val="24"/>
                <w:szCs w:val="24"/>
              </w:rPr>
              <w:t>1581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14B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0" w:rsidRPr="005E53D0" w:rsidRDefault="000314B3" w:rsidP="000314B3">
            <w:pPr>
              <w:pStyle w:val="a4"/>
              <w:rPr>
                <w:color w:val="000000"/>
                <w:sz w:val="24"/>
                <w:szCs w:val="24"/>
              </w:rPr>
            </w:pPr>
            <w:r w:rsidRPr="000314B3">
              <w:rPr>
                <w:color w:val="000000"/>
                <w:sz w:val="24"/>
                <w:szCs w:val="24"/>
              </w:rPr>
              <w:t>Указ Ива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5E53D0">
              <w:rPr>
                <w:color w:val="000000"/>
                <w:sz w:val="24"/>
                <w:szCs w:val="24"/>
              </w:rPr>
              <w:t xml:space="preserve"> </w:t>
            </w:r>
          </w:p>
          <w:p w:rsidR="000314B3" w:rsidRPr="005E53D0" w:rsidRDefault="000314B3" w:rsidP="000314B3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«заповедных летах»</w:t>
            </w:r>
            <w:r w:rsidR="005E53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3" w:rsidRPr="000314B3" w:rsidRDefault="000314B3" w:rsidP="00B35301">
            <w:pPr>
              <w:pStyle w:val="a4"/>
              <w:rPr>
                <w:color w:val="000000"/>
                <w:sz w:val="24"/>
                <w:szCs w:val="24"/>
              </w:rPr>
            </w:pPr>
            <w:r w:rsidRPr="000314B3">
              <w:rPr>
                <w:color w:val="000000"/>
                <w:sz w:val="24"/>
                <w:szCs w:val="24"/>
              </w:rPr>
              <w:t>Запрещение перехода крестьян в Юрьев день.</w:t>
            </w:r>
          </w:p>
        </w:tc>
      </w:tr>
    </w:tbl>
    <w:p w:rsidR="00585D6B" w:rsidRDefault="00585D6B" w:rsidP="00F80815">
      <w:pPr>
        <w:jc w:val="left"/>
        <w:rPr>
          <w:b/>
          <w:sz w:val="24"/>
          <w:szCs w:val="24"/>
        </w:rPr>
      </w:pPr>
    </w:p>
    <w:p w:rsidR="005E53D0" w:rsidRDefault="005E53D0" w:rsidP="00F80815">
      <w:pPr>
        <w:jc w:val="left"/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</w:pPr>
      <w:r w:rsidRPr="005E53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3 группа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 w:rsidRPr="005E53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5E53D0"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эксперты» по деятельности Федора Ивановича и </w:t>
      </w:r>
    </w:p>
    <w:p w:rsidR="005E53D0" w:rsidRDefault="005E53D0" w:rsidP="00F80815">
      <w:pPr>
        <w:jc w:val="left"/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                                  </w:t>
      </w:r>
      <w:r w:rsidRPr="005E53D0"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Василия Шуйского </w:t>
      </w:r>
    </w:p>
    <w:p w:rsidR="005E53D0" w:rsidRDefault="005E53D0" w:rsidP="00F80815">
      <w:pPr>
        <w:jc w:val="lef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  <w:t xml:space="preserve">             </w:t>
      </w:r>
      <w:r w:rsidRPr="005E53D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Вопросы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для рассмотрения:</w:t>
      </w:r>
    </w:p>
    <w:p w:rsidR="00C205E5" w:rsidRPr="00C205E5" w:rsidRDefault="00C205E5" w:rsidP="00C205E5">
      <w:pPr>
        <w:pStyle w:val="a4"/>
        <w:numPr>
          <w:ilvl w:val="0"/>
          <w:numId w:val="9"/>
        </w:numPr>
        <w:rPr>
          <w:color w:val="auto"/>
          <w:sz w:val="24"/>
          <w:szCs w:val="24"/>
        </w:rPr>
      </w:pPr>
      <w:r w:rsidRPr="00C205E5">
        <w:rPr>
          <w:sz w:val="24"/>
          <w:szCs w:val="24"/>
        </w:rPr>
        <w:t xml:space="preserve"> </w:t>
      </w:r>
      <w:r w:rsidRPr="00C205E5">
        <w:rPr>
          <w:color w:val="auto"/>
          <w:sz w:val="24"/>
          <w:szCs w:val="24"/>
        </w:rPr>
        <w:t>Из биографии Федора Ивановича (1584-1598</w:t>
      </w:r>
      <w:r>
        <w:rPr>
          <w:color w:val="auto"/>
          <w:sz w:val="24"/>
          <w:szCs w:val="24"/>
        </w:rPr>
        <w:t xml:space="preserve"> г</w:t>
      </w:r>
      <w:r w:rsidRPr="00C205E5">
        <w:rPr>
          <w:color w:val="auto"/>
          <w:sz w:val="24"/>
          <w:szCs w:val="24"/>
        </w:rPr>
        <w:t>г.)</w:t>
      </w:r>
    </w:p>
    <w:p w:rsidR="00C205E5" w:rsidRPr="00C205E5" w:rsidRDefault="00C205E5" w:rsidP="00C205E5">
      <w:pPr>
        <w:pStyle w:val="a4"/>
        <w:numPr>
          <w:ilvl w:val="0"/>
          <w:numId w:val="9"/>
        </w:numPr>
        <w:rPr>
          <w:color w:val="auto"/>
          <w:sz w:val="24"/>
          <w:szCs w:val="24"/>
        </w:rPr>
      </w:pPr>
      <w:r w:rsidRPr="00C205E5">
        <w:rPr>
          <w:color w:val="auto"/>
          <w:sz w:val="24"/>
          <w:szCs w:val="24"/>
        </w:rPr>
        <w:t>Анализ Указа о 5-летнем сыске.</w:t>
      </w:r>
    </w:p>
    <w:p w:rsidR="00C205E5" w:rsidRPr="00C205E5" w:rsidRDefault="00C205E5" w:rsidP="00C205E5">
      <w:pPr>
        <w:pStyle w:val="a4"/>
        <w:numPr>
          <w:ilvl w:val="0"/>
          <w:numId w:val="9"/>
        </w:numPr>
        <w:rPr>
          <w:color w:val="auto"/>
          <w:sz w:val="24"/>
          <w:szCs w:val="24"/>
        </w:rPr>
      </w:pPr>
      <w:r w:rsidRPr="00C205E5">
        <w:rPr>
          <w:color w:val="auto"/>
          <w:sz w:val="24"/>
          <w:szCs w:val="24"/>
        </w:rPr>
        <w:t>В.И.Шуйский (1606-1610г.)</w:t>
      </w:r>
    </w:p>
    <w:p w:rsidR="00C205E5" w:rsidRPr="00C205E5" w:rsidRDefault="00C205E5" w:rsidP="00C205E5">
      <w:pPr>
        <w:pStyle w:val="a4"/>
        <w:numPr>
          <w:ilvl w:val="0"/>
          <w:numId w:val="9"/>
        </w:numPr>
        <w:rPr>
          <w:color w:val="auto"/>
          <w:sz w:val="24"/>
          <w:szCs w:val="24"/>
        </w:rPr>
      </w:pPr>
      <w:r w:rsidRPr="00C205E5">
        <w:rPr>
          <w:color w:val="auto"/>
          <w:sz w:val="24"/>
          <w:szCs w:val="24"/>
        </w:rPr>
        <w:t>Восстание под предводительством И.И.Болотникова (1606-1607</w:t>
      </w:r>
      <w:r>
        <w:rPr>
          <w:color w:val="auto"/>
          <w:sz w:val="24"/>
          <w:szCs w:val="24"/>
        </w:rPr>
        <w:t xml:space="preserve"> г</w:t>
      </w:r>
      <w:r w:rsidRPr="00C205E5">
        <w:rPr>
          <w:color w:val="auto"/>
          <w:sz w:val="24"/>
          <w:szCs w:val="24"/>
        </w:rPr>
        <w:t>г.)</w:t>
      </w:r>
    </w:p>
    <w:p w:rsidR="00C205E5" w:rsidRPr="00C205E5" w:rsidRDefault="00C205E5" w:rsidP="00C205E5">
      <w:pPr>
        <w:pStyle w:val="a4"/>
        <w:rPr>
          <w:color w:val="auto"/>
          <w:sz w:val="24"/>
          <w:szCs w:val="24"/>
        </w:rPr>
      </w:pPr>
      <w:r w:rsidRPr="00C205E5">
        <w:rPr>
          <w:color w:val="auto"/>
          <w:sz w:val="24"/>
          <w:szCs w:val="24"/>
        </w:rPr>
        <w:t xml:space="preserve">       В результате анализа документов появляется схема:</w:t>
      </w:r>
    </w:p>
    <w:p w:rsidR="00C205E5" w:rsidRPr="00C205E5" w:rsidRDefault="00C205E5" w:rsidP="00C205E5">
      <w:pPr>
        <w:pStyle w:val="a4"/>
        <w:rPr>
          <w:color w:val="auto"/>
          <w:sz w:val="24"/>
          <w:szCs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3340"/>
        <w:gridCol w:w="4080"/>
      </w:tblGrid>
      <w:tr w:rsidR="00C205E5" w:rsidRPr="00C205E5" w:rsidTr="00B35301">
        <w:trPr>
          <w:trHeight w:val="440"/>
        </w:trPr>
        <w:tc>
          <w:tcPr>
            <w:tcW w:w="150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ДАТЫ</w:t>
            </w:r>
          </w:p>
        </w:tc>
        <w:tc>
          <w:tcPr>
            <w:tcW w:w="334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ДОКУМЕНТЫ</w:t>
            </w:r>
          </w:p>
        </w:tc>
        <w:tc>
          <w:tcPr>
            <w:tcW w:w="408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СОДЕРЖАНИЕ ДОКУМЕНТОВ</w:t>
            </w:r>
          </w:p>
        </w:tc>
      </w:tr>
      <w:tr w:rsidR="00C205E5" w:rsidRPr="00C205E5" w:rsidTr="00B35301">
        <w:trPr>
          <w:trHeight w:val="1080"/>
        </w:trPr>
        <w:tc>
          <w:tcPr>
            <w:tcW w:w="150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1597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205E5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334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Указ Федора Ивановича</w:t>
            </w:r>
          </w:p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 xml:space="preserve">об </w:t>
            </w:r>
            <w:r>
              <w:rPr>
                <w:color w:val="auto"/>
                <w:sz w:val="24"/>
                <w:szCs w:val="24"/>
              </w:rPr>
              <w:t>«урочных летах».</w:t>
            </w:r>
          </w:p>
        </w:tc>
        <w:tc>
          <w:tcPr>
            <w:tcW w:w="408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Введение 5-летнего сыска</w:t>
            </w:r>
            <w:r w:rsidR="00894C16">
              <w:rPr>
                <w:color w:val="auto"/>
                <w:sz w:val="24"/>
                <w:szCs w:val="24"/>
              </w:rPr>
              <w:t xml:space="preserve"> беглых крестьян</w:t>
            </w:r>
            <w:r w:rsidRPr="00C205E5">
              <w:rPr>
                <w:color w:val="auto"/>
                <w:sz w:val="24"/>
                <w:szCs w:val="24"/>
              </w:rPr>
              <w:t>.</w:t>
            </w:r>
          </w:p>
        </w:tc>
      </w:tr>
      <w:tr w:rsidR="00C205E5" w:rsidRPr="00C205E5" w:rsidTr="00B35301">
        <w:trPr>
          <w:trHeight w:val="1380"/>
        </w:trPr>
        <w:tc>
          <w:tcPr>
            <w:tcW w:w="150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C205E5" w:rsidRPr="00C205E5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1607 г</w:t>
            </w:r>
            <w:r w:rsidR="00C205E5" w:rsidRPr="00C205E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C205E5" w:rsidRPr="00C205E5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«Уложение о крестьянах» </w:t>
            </w:r>
            <w:r w:rsidR="00C205E5" w:rsidRPr="00C205E5">
              <w:rPr>
                <w:color w:val="auto"/>
                <w:sz w:val="24"/>
                <w:szCs w:val="24"/>
              </w:rPr>
              <w:t>Василия Шуйского.</w:t>
            </w:r>
          </w:p>
        </w:tc>
        <w:tc>
          <w:tcPr>
            <w:tcW w:w="4080" w:type="dxa"/>
          </w:tcPr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C205E5" w:rsidRPr="00C205E5" w:rsidRDefault="00C205E5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C205E5">
              <w:rPr>
                <w:color w:val="auto"/>
                <w:sz w:val="24"/>
                <w:szCs w:val="24"/>
              </w:rPr>
              <w:t>15-летний срок сыска</w:t>
            </w:r>
            <w:r w:rsidR="00894C16">
              <w:rPr>
                <w:color w:val="auto"/>
                <w:sz w:val="24"/>
                <w:szCs w:val="24"/>
              </w:rPr>
              <w:t xml:space="preserve"> беглых крестьян</w:t>
            </w:r>
            <w:r w:rsidRPr="00C205E5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5E53D0" w:rsidRDefault="000733C4" w:rsidP="00F808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33C4" w:rsidRPr="000733C4" w:rsidRDefault="000733C4" w:rsidP="00F808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«Урочные лета» </w:t>
      </w:r>
      <w:r>
        <w:rPr>
          <w:rFonts w:ascii="Times New Roman" w:hAnsi="Times New Roman" w:cs="Times New Roman"/>
          <w:sz w:val="24"/>
          <w:szCs w:val="24"/>
        </w:rPr>
        <w:t xml:space="preserve">- сроки (5-, 15- летние) сыска помещиками беглых крестьян в   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94C16" w:rsidRDefault="00894C16" w:rsidP="00F80815">
      <w:pPr>
        <w:jc w:val="left"/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</w:pPr>
      <w:r w:rsidRPr="00894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4 группа - </w:t>
      </w:r>
      <w:r w:rsidRPr="00894C16">
        <w:rPr>
          <w:rStyle w:val="a3"/>
          <w:rFonts w:ascii="Times New Roman" w:hAnsi="Times New Roman" w:cs="Times New Roman"/>
          <w:b/>
          <w:i w:val="0"/>
          <w:color w:val="0070C0"/>
          <w:sz w:val="24"/>
          <w:szCs w:val="24"/>
        </w:rPr>
        <w:t>«эксперты» по деятельности Алексея Михайловича</w:t>
      </w:r>
    </w:p>
    <w:p w:rsidR="00894C16" w:rsidRDefault="00894C16" w:rsidP="00F808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94C16">
        <w:rPr>
          <w:rFonts w:ascii="Times New Roman" w:hAnsi="Times New Roman" w:cs="Times New Roman"/>
          <w:sz w:val="24"/>
          <w:szCs w:val="24"/>
        </w:rPr>
        <w:t>Вопросы, рассматриваемые группой:</w:t>
      </w:r>
    </w:p>
    <w:p w:rsidR="00894C16" w:rsidRPr="00894C16" w:rsidRDefault="00894C16" w:rsidP="00894C16">
      <w:pPr>
        <w:pStyle w:val="a4"/>
        <w:numPr>
          <w:ilvl w:val="0"/>
          <w:numId w:val="10"/>
        </w:numPr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Из биографии Алексея Михайловича (1645-1676</w:t>
      </w:r>
      <w:r>
        <w:rPr>
          <w:color w:val="auto"/>
          <w:sz w:val="24"/>
          <w:szCs w:val="24"/>
        </w:rPr>
        <w:t xml:space="preserve"> г</w:t>
      </w:r>
      <w:r w:rsidRPr="00894C16">
        <w:rPr>
          <w:color w:val="auto"/>
          <w:sz w:val="24"/>
          <w:szCs w:val="24"/>
        </w:rPr>
        <w:t>г.)</w:t>
      </w:r>
    </w:p>
    <w:p w:rsidR="00894C16" w:rsidRPr="00894C16" w:rsidRDefault="00894C16" w:rsidP="00894C16">
      <w:pPr>
        <w:pStyle w:val="a4"/>
        <w:numPr>
          <w:ilvl w:val="0"/>
          <w:numId w:val="10"/>
        </w:numPr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Реформы системы управления.</w:t>
      </w:r>
    </w:p>
    <w:p w:rsidR="00894C16" w:rsidRPr="00894C16" w:rsidRDefault="00894C16" w:rsidP="00894C16">
      <w:pPr>
        <w:pStyle w:val="a4"/>
        <w:numPr>
          <w:ilvl w:val="0"/>
          <w:numId w:val="10"/>
        </w:numPr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Городские восстания (Москва, Псков, Новгород)</w:t>
      </w:r>
    </w:p>
    <w:p w:rsidR="00894C16" w:rsidRPr="00894C16" w:rsidRDefault="00894C16" w:rsidP="00894C16">
      <w:pPr>
        <w:pStyle w:val="a4"/>
        <w:numPr>
          <w:ilvl w:val="0"/>
          <w:numId w:val="10"/>
        </w:numPr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Анализ «Челобитной дворян и детей боярских царю Михаилу</w:t>
      </w:r>
    </w:p>
    <w:p w:rsidR="00894C16" w:rsidRPr="00894C16" w:rsidRDefault="00894C16" w:rsidP="00894C16">
      <w:pPr>
        <w:pStyle w:val="a4"/>
        <w:ind w:left="1860"/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Федоровичу»</w:t>
      </w:r>
    </w:p>
    <w:p w:rsidR="00894C16" w:rsidRPr="00894C16" w:rsidRDefault="00894C16" w:rsidP="00894C16">
      <w:pPr>
        <w:pStyle w:val="a4"/>
        <w:numPr>
          <w:ilvl w:val="0"/>
          <w:numId w:val="10"/>
        </w:numPr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>Анализ Соборного уложения 1649</w:t>
      </w:r>
      <w:r>
        <w:rPr>
          <w:color w:val="auto"/>
          <w:sz w:val="24"/>
          <w:szCs w:val="24"/>
        </w:rPr>
        <w:t xml:space="preserve"> </w:t>
      </w:r>
      <w:r w:rsidRPr="00894C16">
        <w:rPr>
          <w:color w:val="auto"/>
          <w:sz w:val="24"/>
          <w:szCs w:val="24"/>
        </w:rPr>
        <w:t>г.</w:t>
      </w:r>
    </w:p>
    <w:p w:rsidR="00894C16" w:rsidRPr="00894C16" w:rsidRDefault="00894C16" w:rsidP="00894C16">
      <w:pPr>
        <w:pStyle w:val="a4"/>
        <w:rPr>
          <w:color w:val="auto"/>
          <w:sz w:val="24"/>
          <w:szCs w:val="24"/>
        </w:rPr>
      </w:pPr>
      <w:r w:rsidRPr="00894C16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</w:t>
      </w:r>
      <w:r w:rsidRPr="00894C16">
        <w:rPr>
          <w:color w:val="auto"/>
          <w:sz w:val="24"/>
          <w:szCs w:val="24"/>
        </w:rPr>
        <w:t xml:space="preserve"> Документы анализируют 10-классники.</w:t>
      </w:r>
      <w:r>
        <w:rPr>
          <w:color w:val="auto"/>
          <w:sz w:val="24"/>
          <w:szCs w:val="24"/>
        </w:rPr>
        <w:t xml:space="preserve"> </w:t>
      </w:r>
      <w:r w:rsidRPr="00894C16">
        <w:rPr>
          <w:color w:val="auto"/>
          <w:sz w:val="24"/>
          <w:szCs w:val="24"/>
        </w:rPr>
        <w:t>Итог работы группы:</w:t>
      </w:r>
    </w:p>
    <w:p w:rsidR="00894C16" w:rsidRPr="00894C16" w:rsidRDefault="00894C16" w:rsidP="00894C16">
      <w:pPr>
        <w:pStyle w:val="a4"/>
        <w:rPr>
          <w:color w:val="auto"/>
          <w:sz w:val="24"/>
          <w:szCs w:val="24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3440"/>
        <w:gridCol w:w="4000"/>
      </w:tblGrid>
      <w:tr w:rsidR="00894C16" w:rsidTr="00B35301">
        <w:trPr>
          <w:trHeight w:val="500"/>
        </w:trPr>
        <w:tc>
          <w:tcPr>
            <w:tcW w:w="142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>ДАТЫ</w:t>
            </w:r>
          </w:p>
        </w:tc>
        <w:tc>
          <w:tcPr>
            <w:tcW w:w="344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>ДОКУМЕНТЫ</w:t>
            </w:r>
          </w:p>
        </w:tc>
        <w:tc>
          <w:tcPr>
            <w:tcW w:w="400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>СОДЕРЖАНИЕ ДОКУМЕНТОВ</w:t>
            </w:r>
          </w:p>
        </w:tc>
      </w:tr>
      <w:tr w:rsidR="00894C16" w:rsidTr="00B35301">
        <w:trPr>
          <w:trHeight w:val="1220"/>
        </w:trPr>
        <w:tc>
          <w:tcPr>
            <w:tcW w:w="142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>1649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94C16">
              <w:rPr>
                <w:color w:val="auto"/>
                <w:sz w:val="24"/>
                <w:szCs w:val="24"/>
              </w:rPr>
              <w:t>г.</w:t>
            </w:r>
          </w:p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344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 xml:space="preserve">Соборное уложение </w:t>
            </w:r>
          </w:p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4000" w:type="dxa"/>
          </w:tcPr>
          <w:p w:rsidR="00894C16" w:rsidRPr="00894C16" w:rsidRDefault="00894C16" w:rsidP="00B35301">
            <w:pPr>
              <w:pStyle w:val="a4"/>
              <w:rPr>
                <w:color w:val="auto"/>
                <w:sz w:val="24"/>
                <w:szCs w:val="24"/>
              </w:rPr>
            </w:pPr>
            <w:r w:rsidRPr="00894C16">
              <w:rPr>
                <w:color w:val="auto"/>
                <w:sz w:val="24"/>
                <w:szCs w:val="24"/>
              </w:rPr>
              <w:t xml:space="preserve">Окончательное закрепощение крестьян. Превращение их в собственность феодалов. Бессрочный сыск. </w:t>
            </w:r>
          </w:p>
        </w:tc>
      </w:tr>
    </w:tbl>
    <w:p w:rsidR="00894C16" w:rsidRDefault="00894C16" w:rsidP="00894C16">
      <w:pPr>
        <w:pStyle w:val="a4"/>
        <w:rPr>
          <w:color w:val="000000"/>
          <w:sz w:val="24"/>
          <w:szCs w:val="24"/>
        </w:rPr>
      </w:pPr>
    </w:p>
    <w:p w:rsidR="00894C16" w:rsidRPr="00894C16" w:rsidRDefault="00894C16" w:rsidP="00894C16">
      <w:pPr>
        <w:pStyle w:val="a4"/>
        <w:rPr>
          <w:color w:val="000000"/>
          <w:sz w:val="24"/>
          <w:szCs w:val="24"/>
        </w:rPr>
      </w:pPr>
      <w:r w:rsidRPr="00894C16">
        <w:rPr>
          <w:color w:val="000000"/>
          <w:sz w:val="24"/>
          <w:szCs w:val="24"/>
        </w:rPr>
        <w:t>Содержание схем учащиеся заносят в тетради.</w:t>
      </w:r>
    </w:p>
    <w:p w:rsidR="00894C16" w:rsidRDefault="00894C16" w:rsidP="00F808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4C16" w:rsidRPr="00894C16" w:rsidRDefault="00894C16" w:rsidP="00894C16">
      <w:pPr>
        <w:pStyle w:val="a4"/>
        <w:numPr>
          <w:ilvl w:val="0"/>
          <w:numId w:val="4"/>
        </w:numPr>
        <w:rPr>
          <w:color w:val="0070C0"/>
          <w:sz w:val="24"/>
          <w:szCs w:val="24"/>
        </w:rPr>
      </w:pPr>
      <w:r w:rsidRPr="00894C16">
        <w:rPr>
          <w:color w:val="0070C0"/>
          <w:sz w:val="24"/>
          <w:szCs w:val="24"/>
        </w:rPr>
        <w:t>Анализ закрепощения крестьян в родном крае.</w:t>
      </w:r>
    </w:p>
    <w:p w:rsidR="00894C16" w:rsidRDefault="00894C16" w:rsidP="00894C16">
      <w:pPr>
        <w:pStyle w:val="a4"/>
        <w:spacing w:line="360" w:lineRule="auto"/>
        <w:ind w:left="360"/>
        <w:rPr>
          <w:color w:val="000000"/>
          <w:sz w:val="24"/>
          <w:szCs w:val="24"/>
        </w:rPr>
      </w:pPr>
      <w:r w:rsidRPr="00894C16">
        <w:rPr>
          <w:color w:val="000000"/>
          <w:sz w:val="24"/>
          <w:szCs w:val="24"/>
        </w:rPr>
        <w:lastRenderedPageBreak/>
        <w:t>Подготовлен учащимися 10 класса на основе документов и дополнительной литературы.</w:t>
      </w:r>
    </w:p>
    <w:p w:rsidR="000B0412" w:rsidRPr="000B0412" w:rsidRDefault="000B0412" w:rsidP="000B0412">
      <w:pPr>
        <w:pStyle w:val="a4"/>
        <w:numPr>
          <w:ilvl w:val="0"/>
          <w:numId w:val="4"/>
        </w:numPr>
        <w:rPr>
          <w:rStyle w:val="a3"/>
          <w:color w:val="0070C0"/>
          <w:sz w:val="24"/>
          <w:szCs w:val="24"/>
        </w:rPr>
      </w:pPr>
      <w:r>
        <w:rPr>
          <w:rStyle w:val="a3"/>
          <w:i w:val="0"/>
          <w:color w:val="0070C0"/>
          <w:sz w:val="24"/>
          <w:szCs w:val="24"/>
        </w:rPr>
        <w:t>Как жилось крепостному крестьянину в те далекие времена.</w:t>
      </w:r>
    </w:p>
    <w:p w:rsidR="000B0412" w:rsidRDefault="000B0412" w:rsidP="000B0412">
      <w:pPr>
        <w:pStyle w:val="a4"/>
        <w:spacing w:line="360" w:lineRule="auto"/>
        <w:ind w:left="1077"/>
      </w:pPr>
      <w:r w:rsidRPr="000B0412">
        <w:rPr>
          <w:color w:val="000000"/>
          <w:sz w:val="24"/>
          <w:szCs w:val="24"/>
        </w:rPr>
        <w:t xml:space="preserve">    Зачитываются фрагменты сочинений 7-классников о жизни крепостных и стихи Н.Кончаловской   из книги «Наша древняя столица»: </w:t>
      </w:r>
      <w:r>
        <w:t xml:space="preserve">        </w:t>
      </w:r>
    </w:p>
    <w:p w:rsidR="000B0412" w:rsidRPr="000B0412" w:rsidRDefault="000B0412" w:rsidP="000B0412">
      <w:pPr>
        <w:pStyle w:val="a4"/>
        <w:rPr>
          <w:color w:val="auto"/>
          <w:sz w:val="24"/>
          <w:szCs w:val="24"/>
        </w:rPr>
      </w:pPr>
      <w:r w:rsidRPr="000B0412">
        <w:rPr>
          <w:color w:val="auto"/>
          <w:sz w:val="24"/>
          <w:szCs w:val="24"/>
        </w:rPr>
        <w:t>У хозяев пашет землю</w:t>
      </w:r>
    </w:p>
    <w:p w:rsidR="000B0412" w:rsidRPr="000B0412" w:rsidRDefault="000B0412" w:rsidP="000B0412">
      <w:pPr>
        <w:pStyle w:val="a4"/>
        <w:rPr>
          <w:color w:val="auto"/>
          <w:sz w:val="24"/>
          <w:szCs w:val="24"/>
        </w:rPr>
      </w:pPr>
      <w:r w:rsidRPr="000B0412">
        <w:rPr>
          <w:color w:val="auto"/>
          <w:sz w:val="24"/>
          <w:szCs w:val="24"/>
        </w:rPr>
        <w:t>Мужичишка крепостной,</w:t>
      </w:r>
    </w:p>
    <w:p w:rsidR="000B0412" w:rsidRPr="000B0412" w:rsidRDefault="000B0412" w:rsidP="000B0412">
      <w:pPr>
        <w:pStyle w:val="a4"/>
        <w:rPr>
          <w:color w:val="auto"/>
          <w:sz w:val="24"/>
          <w:szCs w:val="24"/>
        </w:rPr>
      </w:pPr>
      <w:r w:rsidRPr="000B0412">
        <w:rPr>
          <w:color w:val="auto"/>
          <w:sz w:val="24"/>
          <w:szCs w:val="24"/>
        </w:rPr>
        <w:t>У хозяина их много:</w:t>
      </w:r>
    </w:p>
    <w:p w:rsidR="000B0412" w:rsidRPr="000B0412" w:rsidRDefault="000B0412" w:rsidP="000B0412">
      <w:pPr>
        <w:pStyle w:val="a4"/>
        <w:rPr>
          <w:color w:val="auto"/>
          <w:sz w:val="24"/>
          <w:szCs w:val="24"/>
        </w:rPr>
      </w:pPr>
      <w:r w:rsidRPr="000B0412">
        <w:rPr>
          <w:color w:val="auto"/>
          <w:sz w:val="24"/>
          <w:szCs w:val="24"/>
        </w:rPr>
        <w:t>Двести, триста, восемьсот…</w:t>
      </w:r>
    </w:p>
    <w:p w:rsidR="000B0412" w:rsidRPr="000B0412" w:rsidRDefault="000B0412" w:rsidP="000B0412">
      <w:pPr>
        <w:pStyle w:val="a4"/>
        <w:rPr>
          <w:color w:val="auto"/>
          <w:sz w:val="24"/>
          <w:szCs w:val="24"/>
        </w:rPr>
      </w:pPr>
      <w:r w:rsidRPr="000B0412">
        <w:rPr>
          <w:color w:val="auto"/>
          <w:sz w:val="24"/>
          <w:szCs w:val="24"/>
        </w:rPr>
        <w:t>Он следит за ними строго,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Как скоту, ведет им счет.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 xml:space="preserve">Землю пашет мужичишка 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На господской полосе.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У такого нет излишка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Ни в одежде, ни в овсе!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Брат его - затейник тонкий,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Мастер русского резца,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Это он точил колонки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Для господского крыльца.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Зять его - художник ценный,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Доверяют лишь ему,-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Он расписывает стены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У хозяйки в терему,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А живут по-скотски оба,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Этих некому жалеть-</w:t>
      </w:r>
    </w:p>
    <w:p w:rsidR="000B0412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От младенчества до гроба</w:t>
      </w:r>
    </w:p>
    <w:p w:rsidR="007E2F56" w:rsidRDefault="000B0412" w:rsidP="000B0412">
      <w:pPr>
        <w:pStyle w:val="a4"/>
        <w:rPr>
          <w:color w:val="auto"/>
          <w:sz w:val="28"/>
        </w:rPr>
      </w:pPr>
      <w:r>
        <w:rPr>
          <w:color w:val="auto"/>
          <w:sz w:val="28"/>
        </w:rPr>
        <w:t>Либо окрик, либо плеть!</w:t>
      </w:r>
    </w:p>
    <w:p w:rsidR="007E2F56" w:rsidRPr="007E2F56" w:rsidRDefault="000B0412" w:rsidP="007E2F56">
      <w:pPr>
        <w:pStyle w:val="a4"/>
        <w:rPr>
          <w:color w:val="0070C0"/>
          <w:sz w:val="28"/>
        </w:rPr>
      </w:pPr>
      <w:r w:rsidRPr="007E2F56">
        <w:rPr>
          <w:color w:val="0070C0"/>
          <w:sz w:val="28"/>
        </w:rPr>
        <w:t>Вот какой тогда бы</w:t>
      </w:r>
      <w:r w:rsidR="007E2F56" w:rsidRPr="007E2F56">
        <w:rPr>
          <w:color w:val="0070C0"/>
          <w:sz w:val="28"/>
        </w:rPr>
        <w:t>ла</w:t>
      </w:r>
    </w:p>
    <w:p w:rsidR="000B0412" w:rsidRPr="007E2F56" w:rsidRDefault="000B0412" w:rsidP="007E2F56">
      <w:pPr>
        <w:pStyle w:val="a4"/>
        <w:rPr>
          <w:color w:val="0070C0"/>
          <w:sz w:val="28"/>
        </w:rPr>
      </w:pPr>
      <w:r w:rsidRPr="007E2F56">
        <w:rPr>
          <w:color w:val="0070C0"/>
          <w:sz w:val="28"/>
        </w:rPr>
        <w:t>Крепостная кабала.</w:t>
      </w:r>
    </w:p>
    <w:p w:rsidR="00894C16" w:rsidRDefault="00894C1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7E2F56" w:rsidRPr="007E2F56" w:rsidRDefault="007E2F56" w:rsidP="007E2F56">
      <w:pPr>
        <w:pStyle w:val="a6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Закрепление по </w:t>
      </w:r>
      <w:hyperlink r:id="rId7" w:history="1">
        <w:r w:rsidRPr="006F1226">
          <w:rPr>
            <w:rStyle w:val="ab"/>
            <w:rFonts w:ascii="Times New Roman" w:hAnsi="Times New Roman" w:cs="Times New Roman"/>
            <w:sz w:val="24"/>
            <w:szCs w:val="24"/>
          </w:rPr>
          <w:t>презентации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, составленной компьютерной группой </w:t>
      </w:r>
      <w:r w:rsidR="006F1226">
        <w:rPr>
          <w:rFonts w:ascii="Times New Roman" w:hAnsi="Times New Roman" w:cs="Times New Roman"/>
          <w:color w:val="0070C0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color w:val="0070C0"/>
          <w:sz w:val="24"/>
          <w:szCs w:val="24"/>
        </w:rPr>
        <w:t>по ходу урока.</w:t>
      </w:r>
    </w:p>
    <w:p w:rsidR="007E2F56" w:rsidRP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Вывод: к</w:t>
      </w:r>
      <w:r w:rsidRPr="007E2F56">
        <w:rPr>
          <w:color w:val="000000"/>
          <w:sz w:val="24"/>
          <w:szCs w:val="24"/>
        </w:rPr>
        <w:t>репостное право отбросило наше государство по сравнению с Западной Европой на несколько лет назад в своем развитии.</w:t>
      </w: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  <w:r w:rsidRPr="007E2F56">
        <w:rPr>
          <w:color w:val="000000"/>
          <w:sz w:val="24"/>
          <w:szCs w:val="24"/>
        </w:rPr>
        <w:t>«…Крепостное право, особенно в России, где оно наиболее долго держалось и приняло наиболее грубые формы, оно ничем не отличалось от рабства».</w:t>
      </w: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</w:p>
    <w:p w:rsidR="007E2F56" w:rsidRDefault="007E2F56" w:rsidP="007E2F56">
      <w:pPr>
        <w:pStyle w:val="a4"/>
        <w:ind w:left="360"/>
        <w:rPr>
          <w:color w:val="000000"/>
          <w:sz w:val="24"/>
          <w:szCs w:val="24"/>
        </w:rPr>
      </w:pPr>
    </w:p>
    <w:p w:rsidR="00840988" w:rsidRDefault="007E2F56" w:rsidP="007E2F56">
      <w:pPr>
        <w:pStyle w:val="a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840988" w:rsidRDefault="00840988" w:rsidP="007E2F56">
      <w:pPr>
        <w:pStyle w:val="a4"/>
        <w:ind w:left="360"/>
        <w:rPr>
          <w:color w:val="000000"/>
          <w:sz w:val="24"/>
          <w:szCs w:val="24"/>
        </w:rPr>
      </w:pPr>
    </w:p>
    <w:p w:rsidR="00840988" w:rsidRDefault="00840988" w:rsidP="007E2F56">
      <w:pPr>
        <w:pStyle w:val="a4"/>
        <w:ind w:left="360"/>
        <w:rPr>
          <w:color w:val="000000"/>
          <w:sz w:val="24"/>
          <w:szCs w:val="24"/>
        </w:rPr>
      </w:pPr>
    </w:p>
    <w:p w:rsidR="00840988" w:rsidRDefault="00840988" w:rsidP="007E2F56">
      <w:pPr>
        <w:pStyle w:val="a4"/>
        <w:ind w:left="360"/>
        <w:rPr>
          <w:color w:val="000000"/>
          <w:sz w:val="24"/>
          <w:szCs w:val="24"/>
        </w:rPr>
      </w:pPr>
    </w:p>
    <w:p w:rsidR="007E2F56" w:rsidRDefault="00840988" w:rsidP="007E2F56">
      <w:pPr>
        <w:pStyle w:val="a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</w:t>
      </w:r>
      <w:r w:rsidR="007E2F56">
        <w:rPr>
          <w:color w:val="000000"/>
          <w:sz w:val="24"/>
          <w:szCs w:val="24"/>
        </w:rPr>
        <w:t xml:space="preserve">  Приложения:</w:t>
      </w:r>
    </w:p>
    <w:p w:rsidR="006F0656" w:rsidRDefault="006F0656" w:rsidP="007E2F56">
      <w:pPr>
        <w:pStyle w:val="a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E2F56" w:rsidRPr="007E2F56" w:rsidRDefault="007E2F56" w:rsidP="007E2F56">
      <w:pPr>
        <w:pStyle w:val="a4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№1</w:t>
      </w:r>
      <w:r w:rsidRPr="007E2F56">
        <w:rPr>
          <w:color w:val="auto"/>
          <w:sz w:val="24"/>
          <w:szCs w:val="24"/>
        </w:rPr>
        <w:t xml:space="preserve">. </w:t>
      </w:r>
      <w:r w:rsidR="006F0656">
        <w:rPr>
          <w:color w:val="auto"/>
          <w:sz w:val="24"/>
          <w:szCs w:val="24"/>
        </w:rPr>
        <w:t xml:space="preserve"> </w:t>
      </w:r>
      <w:r w:rsidRPr="007E2F56">
        <w:rPr>
          <w:color w:val="auto"/>
          <w:sz w:val="24"/>
          <w:szCs w:val="24"/>
        </w:rPr>
        <w:t>Судебник 1497 года</w:t>
      </w:r>
    </w:p>
    <w:p w:rsidR="007E2F56" w:rsidRDefault="007E2F56" w:rsidP="007E2F56">
      <w:pPr>
        <w:rPr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Материал из</w:t>
      </w:r>
      <w:r>
        <w:rPr>
          <w:rFonts w:ascii="Times New Roman" w:hAnsi="Times New Roman" w:cs="Times New Roman"/>
          <w:sz w:val="24"/>
          <w:szCs w:val="24"/>
        </w:rPr>
        <w:t xml:space="preserve"> Викитеки — свободной библиотеки</w:t>
      </w:r>
      <w:r>
        <w:t> </w:t>
      </w:r>
    </w:p>
    <w:p w:rsidR="007E2F56" w:rsidRDefault="007E2F56" w:rsidP="007E2F56">
      <w:pPr>
        <w:rPr>
          <w:vanish/>
        </w:rPr>
      </w:pPr>
    </w:p>
    <w:tbl>
      <w:tblPr>
        <w:tblW w:w="4602" w:type="pct"/>
        <w:tblCellSpacing w:w="15" w:type="dxa"/>
        <w:tblBorders>
          <w:bottom w:val="single" w:sz="8" w:space="0" w:color="AA8888"/>
        </w:tblBorders>
        <w:shd w:val="clear" w:color="auto" w:fill="FA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3"/>
      </w:tblGrid>
      <w:tr w:rsidR="007E2F56" w:rsidTr="007338A1">
        <w:trPr>
          <w:trHeight w:val="33"/>
          <w:tblCellSpacing w:w="15" w:type="dxa"/>
        </w:trPr>
        <w:tc>
          <w:tcPr>
            <w:tcW w:w="0" w:type="auto"/>
            <w:shd w:val="clear" w:color="auto" w:fill="FAFAFF"/>
            <w:vAlign w:val="center"/>
            <w:hideMark/>
          </w:tcPr>
          <w:p w:rsidR="007E2F56" w:rsidRDefault="007E2F56" w:rsidP="00B35301"/>
        </w:tc>
      </w:tr>
    </w:tbl>
    <w:p w:rsidR="007E2F56" w:rsidRDefault="007E2F56" w:rsidP="007E2F56">
      <w:pPr>
        <w:pStyle w:val="a4"/>
        <w:rPr>
          <w:color w:val="auto"/>
          <w:sz w:val="24"/>
          <w:szCs w:val="24"/>
        </w:rPr>
      </w:pPr>
      <w:r w:rsidRPr="00F7050C">
        <w:rPr>
          <w:b/>
          <w:bCs/>
          <w:color w:val="auto"/>
          <w:sz w:val="24"/>
          <w:szCs w:val="24"/>
        </w:rPr>
        <w:t>О ХРИСТИАНСКОМ ОТКАЗЕ.</w:t>
      </w:r>
      <w:r w:rsidRPr="00F7050C">
        <w:rPr>
          <w:color w:val="auto"/>
          <w:sz w:val="24"/>
          <w:szCs w:val="24"/>
        </w:rPr>
        <w:t xml:space="preserve"> А Христианом отказыватися из волости, ис села в село, один срок в году, за неделю до Юрьева дни осеннего и неделю после Юрьева дни осеннего. Дворы пожилые платят в полех за двор рубль, а в лесех полтина. А которой христианин поживет за ким год, да пойдет прочь, и он платит четверть двора, а два года поживет да поидеть прочь, и он полдвора платит; а три годы поживет, а пойдет прочь, и он платит три четверти двора; а четыре года поживет, и он весь двор платит.</w:t>
      </w:r>
    </w:p>
    <w:p w:rsidR="007E2F56" w:rsidRDefault="007E2F56" w:rsidP="007E2F56">
      <w:pPr>
        <w:pStyle w:val="a4"/>
        <w:rPr>
          <w:color w:val="auto"/>
          <w:sz w:val="24"/>
          <w:szCs w:val="24"/>
        </w:rPr>
      </w:pP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Судебник  1497  г.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положил начало всеобщему закрепощению крестьян. Статья  57  установила,  что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крестьяне могут уходить от своих господ только  в  Юрьев  день  осенний  (26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ноября), за неделю до  него  и  неделю  после  него.  Единый  срок  перехода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отвечал потребностям централизованного государства и  был  закреплён  в  ст.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57. Для уходившего  крестьянина  устанавливалась  повинность  (пожилое):  он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должен был заплатить 1 рубль, если его двор находился "в полех",  и  полтину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в менее плодородных лесистых местностях ("в лесех").  По  тем  временам  это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была значительная сумма. Полная сумма выхода платилась прожившими  на  земле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не менее 4 лет.  Для  проживших  меньше  она  снижалась  за  каждый  год  на</w:t>
      </w:r>
    </w:p>
    <w:p w:rsidR="007E2F56" w:rsidRPr="007E2F56" w:rsidRDefault="007E2F56" w:rsidP="007E2F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2F56">
        <w:rPr>
          <w:rFonts w:ascii="Times New Roman" w:hAnsi="Times New Roman" w:cs="Times New Roman"/>
          <w:sz w:val="24"/>
          <w:szCs w:val="24"/>
        </w:rPr>
        <w:t>четверть.</w:t>
      </w:r>
    </w:p>
    <w:p w:rsidR="007E2F56" w:rsidRDefault="007E2F56" w:rsidP="007E2F56">
      <w:pPr>
        <w:pStyle w:val="a4"/>
        <w:rPr>
          <w:color w:val="auto"/>
          <w:sz w:val="24"/>
          <w:szCs w:val="24"/>
        </w:rPr>
      </w:pPr>
    </w:p>
    <w:p w:rsidR="007E2F56" w:rsidRDefault="006F0656" w:rsidP="007E2F56">
      <w:pPr>
        <w:pStyle w:val="a4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№2. </w:t>
      </w:r>
      <w:r w:rsidR="006F75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Судебник 1550 г.</w:t>
      </w:r>
    </w:p>
    <w:p w:rsidR="006F0656" w:rsidRDefault="006F0656" w:rsidP="006F0656">
      <w:pPr>
        <w:pStyle w:val="ac"/>
        <w:shd w:val="clear" w:color="auto" w:fill="F8FCFF"/>
      </w:pPr>
      <w:r>
        <w:t xml:space="preserve">  88. А крестианом отказыватись из волости в волость и из села в село один срок в году: за неделю до </w:t>
      </w:r>
      <w:r w:rsidRPr="0056280B">
        <w:t>Юрьева дни</w:t>
      </w:r>
      <w:r>
        <w:t xml:space="preserve"> до осеннего и неделя по Юрьеве дни осеннем. А дворы пожилые платят в поле </w:t>
      </w:r>
      <w:r w:rsidRPr="0056280B">
        <w:t>рубль</w:t>
      </w:r>
      <w:r>
        <w:t xml:space="preserve"> и два </w:t>
      </w:r>
      <w:r w:rsidRPr="0056280B">
        <w:t>алтына</w:t>
      </w:r>
      <w:r>
        <w:t xml:space="preserve">, а в лесех, где десять </w:t>
      </w:r>
      <w:hyperlink r:id="rId8" w:tooltip="Верста" w:history="1">
        <w:r w:rsidRPr="0056280B">
          <w:rPr>
            <w:rStyle w:val="ab"/>
            <w:color w:val="auto"/>
          </w:rPr>
          <w:t>връст</w:t>
        </w:r>
      </w:hyperlink>
      <w:r>
        <w:t xml:space="preserve"> до хоромного лесу, за двор полтина и два алтына. А которой крестианин за кем жывет год да пойдет прочь, и он платит четверть двора; а два года поживет, и он платит полдвора; а три годы пожывет, и он платит три четверти двора; а четыре годы поживет, и он платит весь двор, рубль и два алтына. А пожилое имати с ворот. А за повоз</w:t>
      </w:r>
      <w:r w:rsidR="0056280B">
        <w:rPr>
          <w:vertAlign w:val="superscript"/>
        </w:rPr>
        <w:t xml:space="preserve"> </w:t>
      </w:r>
      <w:r>
        <w:t>имати з двора по два алтына; а опричь того пошлин на нем не имати. А останетца у которого крестианина хлеб в земли, и как тот хлеб пожнет, и он с того хлеба или с стоачего даст боран</w:t>
      </w:r>
      <w:r w:rsidR="0056280B">
        <w:rPr>
          <w:vertAlign w:val="superscript"/>
        </w:rPr>
        <w:t xml:space="preserve"> </w:t>
      </w:r>
      <w:r>
        <w:t xml:space="preserve">два </w:t>
      </w:r>
      <w:r w:rsidRPr="0056280B">
        <w:t>алтына</w:t>
      </w:r>
      <w:r>
        <w:t xml:space="preserve">; а по кои места была рож его в земле, и он подать цареву и великого князя платит со ржы, а боярьского дела ему, за кем жыл, не делати. А попу пожылого нет, и ходити ему вон безсрочно воля. А которой крестианин с пашни продаст ся в холопи в полную, и он выйдет безсрочно ж, и пожылого с него нет; а которой хлеб его останется в земле, и он с того хлеба подать цареву и великаго князя дает; а не похочет подати платити, и он своего хлеба земленаго лишен. </w:t>
      </w:r>
    </w:p>
    <w:p w:rsidR="00662493" w:rsidRDefault="006F75A7" w:rsidP="006F75A7">
      <w:pPr>
        <w:pStyle w:val="ac"/>
        <w:shd w:val="clear" w:color="auto" w:fill="F8FCFF"/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</w:t>
      </w:r>
      <w:r w:rsidR="00662493">
        <w:t xml:space="preserve"> №3.  </w:t>
      </w:r>
      <w:r w:rsidR="00662493" w:rsidRPr="00662493"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  <w:t>Указ об урочных летах. 24 ноября 1597</w:t>
      </w:r>
      <w:r w:rsidR="00662493">
        <w:rPr>
          <w:rStyle w:val="cname1"/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662493" w:rsidRDefault="00662493" w:rsidP="00662493">
      <w:pPr>
        <w:pStyle w:val="text"/>
        <w:ind w:firstLine="709"/>
        <w:rPr>
          <w:color w:val="333333"/>
        </w:rPr>
      </w:pPr>
      <w:r w:rsidRPr="00662493">
        <w:rPr>
          <w:color w:val="333333"/>
        </w:rPr>
        <w:t xml:space="preserve">Лета 7106-го ноября в 24 день царь и великий князь Федор Иванович всеа Русии указал. Которые крестьяне из-за бояр, и из-за дворян, и из-за приказных людей, и из-за детей боярских, и из-за всяких людей, ис поместей и из вотчин, ис патриарховых, и из митрополичих, и изо владычних, и из монастырских вотчин выбежали до нынешнего 106-го году за пять лет, — и на тех беглых крестьян в их побеге и по тех помещиков и вотчинников, за кем они, выбежав, живут, тем помещиком, из-за ково они выбежали, и патриаршим, и митрополичим, и владычним, и детем боярским, и монастырьских сел приказщиком и служкам давати суд и сыскивати накрепко всякими сыски. А по суду и по сыску тех крестьян беглых з женами и з детми и со всеми их животы возити их назад, где </w:t>
      </w:r>
      <w:r w:rsidRPr="00662493">
        <w:rPr>
          <w:color w:val="333333"/>
        </w:rPr>
        <w:lastRenderedPageBreak/>
        <w:t>хто жил. А которые крестьяня выбежали до нынешняго 106-го году лет за шесть и за семь и за десять и болши, а те помещики и вотчинники, из-за ково они выбежали... государю не бивали челом, — и государь указал на тех беглых крестьян в их побеге и на тех помещиков и вотчинников, за кем оне, выбежав, живут, суда не давати и назад им, где хто жил, не вывозити.</w:t>
      </w:r>
    </w:p>
    <w:p w:rsidR="00F33112" w:rsidRPr="002D61AF" w:rsidRDefault="002D61AF" w:rsidP="002D61AF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№4. Уложение царя Василия Шуйского о продлении срока сыска крестьян до 15 лет.</w:t>
      </w:r>
    </w:p>
    <w:p w:rsidR="00F33112" w:rsidRPr="002D61AF" w:rsidRDefault="00F33112" w:rsidP="002D61AF">
      <w:pPr>
        <w:shd w:val="clear" w:color="auto" w:fill="FFFFFF"/>
        <w:tabs>
          <w:tab w:val="left" w:pos="4440"/>
        </w:tabs>
        <w:spacing w:before="130"/>
        <w:ind w:left="2222"/>
        <w:rPr>
          <w:rFonts w:ascii="Times New Roman" w:hAnsi="Times New Roman" w:cs="Times New Roman"/>
          <w:color w:val="000000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z w:val="24"/>
          <w:szCs w:val="24"/>
        </w:rPr>
        <w:t>1607 г., марта 9</w:t>
      </w:r>
    </w:p>
    <w:p w:rsidR="00F33112" w:rsidRPr="002D61AF" w:rsidRDefault="00F33112" w:rsidP="00F33112">
      <w:pPr>
        <w:shd w:val="clear" w:color="auto" w:fill="FFFFFF"/>
        <w:spacing w:line="240" w:lineRule="exact"/>
        <w:ind w:left="14" w:firstLine="408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Лета 7115-го марта в 9 день государь царь </w:t>
      </w:r>
      <w:r w:rsidRPr="002D61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великий князь Василий Ивановичь всеа Руси с отцом своим Иер- могеном патриархом со всем: освясченным собором </w:t>
      </w:r>
      <w:r w:rsidRPr="002D61AF">
        <w:rPr>
          <w:rFonts w:ascii="Times New Roman" w:hAnsi="Times New Roman" w:cs="Times New Roman"/>
          <w:bCs/>
          <w:color w:val="000000"/>
          <w:sz w:val="24"/>
          <w:szCs w:val="24"/>
        </w:rPr>
        <w:t>и со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1A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своим царским сигклитом, слушав </w:t>
      </w:r>
      <w:r w:rsidRPr="002D61A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доклада Поместной избы </w:t>
      </w:r>
      <w:r w:rsidRPr="002D61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бояр и диаков, что де переходом крестьян </w:t>
      </w:r>
      <w:r w:rsidRPr="002D61A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причинились</w:t>
      </w:r>
    </w:p>
    <w:p w:rsidR="00F33112" w:rsidRPr="002D61AF" w:rsidRDefault="00F33112" w:rsidP="00F33112">
      <w:pPr>
        <w:shd w:val="clear" w:color="auto" w:fill="FFFFFF"/>
        <w:spacing w:line="240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великиа кромолы, ябеды и насилия немосчным от сильных, </w:t>
      </w:r>
      <w:r w:rsidRPr="002D61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чего де при царе Иване Васильевиче не было, потому что </w:t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крестьяне выход имели волный; а царь Федор Ивановичь, по наговору Бориса Годунова, не слушая советов старей</w:t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ших бояр, выход крестьяном заказал и у кого колико тогда крестьян где было книги учинил, и после оттого началися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многие вражды, кромолы и тяжи [суды]. Царь Борис Фе-</w:t>
      </w:r>
      <w:r w:rsidRPr="002D61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доровичь, видя в народе волнение велие, те книги отставил </w:t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переход крестьяном дал, да не совсем, что судии не зна</w:t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ли, како. по тому суды вершити. И ныне чинятся в том ве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D61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ликие разпри и насилиа, многим разорения, и убивства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смертные, и многие разбои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: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 путем граблениа содея-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>шася и содеваются.</w:t>
      </w:r>
    </w:p>
    <w:p w:rsidR="00F33112" w:rsidRPr="002D61AF" w:rsidRDefault="00F33112" w:rsidP="00F33112">
      <w:pPr>
        <w:shd w:val="clear" w:color="auto" w:fill="FFFFFF"/>
        <w:spacing w:line="240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Сего ради приговорили есми и уложили по святым </w:t>
      </w:r>
      <w:r w:rsidRPr="002D61AF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вселенским соборам и по правилом святых отец:</w:t>
      </w:r>
    </w:p>
    <w:p w:rsidR="00F33112" w:rsidRPr="002D61AF" w:rsidRDefault="00F33112" w:rsidP="00F33112">
      <w:pPr>
        <w:shd w:val="clear" w:color="auto" w:fill="FFFFFF"/>
        <w:spacing w:line="240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Которые крестьяне от сего числа пред сим за 1 5 лет в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книгах 101-го году положены, и тем быть за теми, за кем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писаны; а буде те крестьяне вышли за кого иного, и в тем </w:t>
      </w:r>
      <w:r w:rsidRPr="002D61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есть на крестьян тех или на тех, кто их держит, челобитье, и 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те дела не вершены, или кто сентебря по 1-е число сего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года будет бить челом, и тех крестьян отдавати по тем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книгам, с женами и детми и со всеми их животы, тем, за 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кем они писаны, до сроку рождества христова 116 году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пожилаго, а не отдаст кто на тот срок, ино на нем бра-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 xml:space="preserve">ти за приим и пожилое по сему уложению; а не было о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которых крестьянех челобиться по сесь день и сентебря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2D61AF">
        <w:rPr>
          <w:rFonts w:ascii="Times New Roman" w:hAnsi="Times New Roman" w:cs="Times New Roman"/>
          <w:color w:val="000000"/>
          <w:spacing w:val="12"/>
          <w:sz w:val="24"/>
          <w:szCs w:val="24"/>
        </w:rPr>
        <w:t>1-е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будет, и тех после того не отдавати, а написати 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>их в книги за тем, за кем они ныне живут, и впредь за пят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надцать лет о крестьянех суда не давати и крестьян не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вывозити (не возврасчать).</w:t>
      </w:r>
    </w:p>
    <w:p w:rsidR="00F33112" w:rsidRPr="002D61AF" w:rsidRDefault="00F33112" w:rsidP="00F33112">
      <w:pPr>
        <w:shd w:val="clear" w:color="auto" w:fill="FFFFFF"/>
        <w:spacing w:line="240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буде которые отныне, из-за кого вышед, переидут к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иному кому бы то ни было, и тот, к кому приедет, примет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противо сего нашего соборнаго уложениа, и у того, кресть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янина взяв, перевести ему со всеми того крестьянина по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>житки [туда], откуду он перебежал; а двор, если тот крес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тьянин строил, заплатити чего судит, а двора не возити; да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него же на царя государя за то, что принял противно </w:t>
      </w:r>
      <w:r w:rsidRPr="002D61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уложениа, доправити десять рублев: не принимай чужаго; </w:t>
      </w:r>
      <w:r w:rsidRPr="002D61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 с него же за пожилое тому, чей крестьянин, за двор за </w:t>
      </w:r>
      <w:r w:rsidRPr="002D61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всякой год по три рубли, и за холостаго тоже на год по три </w:t>
      </w:r>
      <w:r w:rsidRPr="002D61AF">
        <w:rPr>
          <w:rFonts w:ascii="Times New Roman" w:hAnsi="Times New Roman" w:cs="Times New Roman"/>
          <w:color w:val="000000"/>
          <w:sz w:val="24"/>
          <w:szCs w:val="24"/>
        </w:rPr>
        <w:t>рубли. &lt;...&gt;</w:t>
      </w:r>
    </w:p>
    <w:p w:rsidR="002D61AF" w:rsidRDefault="002D61AF" w:rsidP="002560C2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453" w:rsidRPr="002560C2" w:rsidRDefault="002D61AF" w:rsidP="002560C2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№5</w:t>
      </w:r>
      <w:r w:rsidR="002560C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66453" w:rsidRPr="002560C2">
        <w:rPr>
          <w:rFonts w:ascii="Times New Roman" w:eastAsia="Calibri" w:hAnsi="Times New Roman" w:cs="Times New Roman"/>
          <w:sz w:val="24"/>
          <w:szCs w:val="24"/>
        </w:rPr>
        <w:t>Челобитная царю от дворян и детей боярских (</w:t>
      </w:r>
      <w:smartTag w:uri="urn:schemas-microsoft-com:office:smarttags" w:element="metricconverter">
        <w:smartTagPr>
          <w:attr w:name="ProductID" w:val="1637 г"/>
        </w:smartTagPr>
        <w:r w:rsidR="00866453" w:rsidRPr="002560C2">
          <w:rPr>
            <w:rFonts w:ascii="Times New Roman" w:eastAsia="Calibri" w:hAnsi="Times New Roman" w:cs="Times New Roman"/>
            <w:sz w:val="24"/>
            <w:szCs w:val="24"/>
          </w:rPr>
          <w:t>1637 г</w:t>
        </w:r>
      </w:smartTag>
      <w:r w:rsidR="00866453" w:rsidRPr="002560C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866453" w:rsidRDefault="00866453" w:rsidP="00866453">
      <w:pPr>
        <w:pStyle w:val="ad"/>
        <w:rPr>
          <w:rFonts w:ascii="Calibri" w:eastAsia="Calibri" w:hAnsi="Calibri" w:cs="Times New Roman"/>
        </w:rPr>
      </w:pPr>
    </w:p>
    <w:p w:rsidR="00866453" w:rsidRPr="00866453" w:rsidRDefault="002560C2" w:rsidP="00866453">
      <w:pPr>
        <w:pStyle w:val="a4"/>
        <w:rPr>
          <w:color w:val="auto"/>
          <w:sz w:val="24"/>
          <w:szCs w:val="24"/>
        </w:rPr>
      </w:pPr>
      <w:r>
        <w:t xml:space="preserve">   </w:t>
      </w:r>
      <w:r w:rsidR="00866453" w:rsidRPr="00866453">
        <w:rPr>
          <w:color w:val="auto"/>
          <w:sz w:val="24"/>
          <w:szCs w:val="24"/>
        </w:rPr>
        <w:t xml:space="preserve">Милосердный государь царь и великий князь Михайло Федорович всеа Руссии! Пожалуй нас, холопей своих, за прежнюю нашу службишку и за крови для нашей бедности и разоренья и для своих государьских служб беспрестанных вечным своим государьским жалованьем, как было при прежних государех, и твой государев указ: вели, государь, те урочные годы пять лет отставить, а крестьян беглых наших и людишек вели, государь нам холопям своим, отдавать по писцовым и по отдельным книгам…, чтобы наши поместеца и вотчины не запустели, и досталные б крестьянишка и людишка из-за нас, холопей твоих, не вышли, и чтоб мы, холопи твои, служа твою государеву беспрестанную службу с пуста и платя твои государевы всякие подати, вконец не погибли. И вели, государь, на власти и на монастыри, и на московских всяких чинов людей в наших беглых крестьянех и в людишках и в обидах давать нам, холопам своим, </w:t>
      </w:r>
      <w:r w:rsidR="00866453" w:rsidRPr="00866453">
        <w:rPr>
          <w:color w:val="auto"/>
          <w:sz w:val="24"/>
          <w:szCs w:val="24"/>
        </w:rPr>
        <w:lastRenderedPageBreak/>
        <w:t>на них и на их прикащиков и на крестьян суд в городех… И вели, государь, выбрать в городех из дворян и из земских людей, и вели, государь, нас, холопей своих, судить в городех по своему государеву указу и по своей государеве уложенной судебной книге, для нашей бедности и разоренья и для дальнова пути и для московские волокиты и проести, чтобы … мы б, холопи твои, с московские волокиты вконец не погибли и от московских всяких чинов сильных людей и от монастырей, и от всяких властей в продаже не были, и чтоб нам, холопем твоим, от их продажи и насилства вконец не погибнуть и твоей бы царской службы впредь не отбыть.</w:t>
      </w:r>
    </w:p>
    <w:p w:rsidR="00866453" w:rsidRPr="00866453" w:rsidRDefault="00866453" w:rsidP="00866453">
      <w:pPr>
        <w:pStyle w:val="a4"/>
        <w:rPr>
          <w:color w:val="auto"/>
          <w:sz w:val="24"/>
          <w:szCs w:val="24"/>
        </w:rPr>
      </w:pPr>
    </w:p>
    <w:p w:rsidR="007E2F56" w:rsidRDefault="002560C2" w:rsidP="006F75A7">
      <w:pPr>
        <w:pStyle w:val="ac"/>
        <w:shd w:val="clear" w:color="auto" w:fill="F8FCFF"/>
        <w:rPr>
          <w:color w:val="0070C0"/>
        </w:rPr>
      </w:pPr>
      <w:r>
        <w:t xml:space="preserve">        </w:t>
      </w:r>
      <w:r w:rsidR="006F75A7">
        <w:t xml:space="preserve"> №</w:t>
      </w:r>
      <w:r w:rsidR="002D61AF">
        <w:t>6</w:t>
      </w:r>
      <w:r w:rsidR="006F75A7">
        <w:t xml:space="preserve">.  </w:t>
      </w:r>
      <w:r w:rsidR="00CE629C">
        <w:t>«Соборное ул</w:t>
      </w:r>
      <w:r w:rsidR="006F75A7">
        <w:t>ожение»</w:t>
      </w:r>
    </w:p>
    <w:p w:rsidR="00CE629C" w:rsidRPr="006F75A7" w:rsidRDefault="00CE629C" w:rsidP="00CE629C">
      <w:pPr>
        <w:pStyle w:val="ac"/>
        <w:rPr>
          <w:color w:val="000000"/>
        </w:rPr>
      </w:pPr>
      <w:r w:rsidRPr="006F75A7">
        <w:rPr>
          <w:color w:val="000000"/>
        </w:rPr>
        <w:t>Ст.1. Которые  государевы  дворцовых  сел  и  черных   волостей крестьяне  и  бобыли,  выбежав  из государевых дворцовых сел и исчерных волостей,  живут за патриархом,  или за митрополиты,  и за архиепископы, и епископом, или за монастыри, или за бояры, или за околничими и за думными и за комнатными людьми,  и за стольники и за стряпчими и за дворяны московскими, и за дьяки, и за жильцы, и за городовыми дворяны и детьми боярскими,  и за  иноземцы,  и  за всякими вотчинники и помещики, а в писцовых книгах, которые книги писцы подали в Поместной  в  иные  приказы  после  московского пожару  прошлого  134-го году,  те беглые крестьяне,  или отцы их написаны за  государем,  и  тех  государевых  беглых  крестьян  и бобылей  сыскивая  свозити в государевы дворцовые села и в черные волости,  на старые их жеребьи по писцовым книгам з  женами  и  з детьми и со всеми их крестьянскими животы без урочных лет.</w:t>
      </w:r>
    </w:p>
    <w:p w:rsidR="00CE629C" w:rsidRPr="006F75A7" w:rsidRDefault="00CE629C" w:rsidP="00CE629C">
      <w:pPr>
        <w:pStyle w:val="ac"/>
        <w:rPr>
          <w:i/>
          <w:color w:val="000000"/>
        </w:rPr>
      </w:pPr>
      <w:r w:rsidRPr="006F75A7">
        <w:rPr>
          <w:i/>
          <w:color w:val="000000"/>
        </w:rPr>
        <w:t>Препарируя эту классификацию, следует ответить, что в Уложении речь идет о двух основных разновидностях крестьян и бобылей — частновладельческих и государственных. Уложение провозглашало закон о прикреплении черносошных крестьян к своим наделам наряду с прикреплением  крестьян частновладельческих. Основанием прикрепления тех и других становились писцовые книги 1626 г. .  Правитель</w:t>
      </w:r>
      <w:r w:rsidRPr="006F75A7">
        <w:rPr>
          <w:i/>
          <w:color w:val="000000"/>
        </w:rPr>
        <w:softHyphen/>
        <w:t>ство, следовательно, пошло дальше обещаний, данных в наказе писцам 1646 г. В отношении вотчинных и поместных крестьян для периода после 1626 г. законом устанавливались дополнительные основания крепости — отдельные или отказные книги, в ко</w:t>
      </w:r>
      <w:r w:rsidRPr="006F75A7">
        <w:rPr>
          <w:i/>
          <w:color w:val="000000"/>
        </w:rPr>
        <w:softHyphen/>
        <w:t>торых крестьяне и бобыли или их дети записаны «по новым дачам» «после тех писцовых книг» .</w:t>
      </w:r>
    </w:p>
    <w:p w:rsidR="00CE629C" w:rsidRPr="006F75A7" w:rsidRDefault="00CE629C" w:rsidP="00CE629C">
      <w:pPr>
        <w:pStyle w:val="ac"/>
        <w:rPr>
          <w:color w:val="000000"/>
        </w:rPr>
      </w:pPr>
      <w:r w:rsidRPr="006F75A7">
        <w:rPr>
          <w:color w:val="000000"/>
        </w:rPr>
        <w:t>Ст. 2 . «…и тех крестьян и бобылей по суду и   161 по  сыску  отдавати  по  писцовым  книгам,  которыя книги писцы в Поместной приказ отдали после московского пожару прошлого  134-го году,  будет  те их беглыя крестьяне,  или тех их беглых крестьян отцы,  в тех писцовых книгах за  ними  написаны,  или  после  тех писцовых  книг  те  же  крестьяне,  или  их дети,  по новым дачам написаны за кем в отделных или  в  отказных  книгах.  А  отдавати беглых  крестьян  и  бобылей  из  бегов по писцовым книгам всяких чинов людем без урочных лет».</w:t>
      </w:r>
    </w:p>
    <w:p w:rsidR="00CE629C" w:rsidRPr="006F75A7" w:rsidRDefault="00CE629C" w:rsidP="00CE629C">
      <w:pPr>
        <w:pStyle w:val="ac"/>
        <w:rPr>
          <w:i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6F75A7">
        <w:rPr>
          <w:i/>
          <w:color w:val="000000"/>
        </w:rPr>
        <w:t>Основанием возврата  крестьян, бежавших как с черносошных, так и с частновладельческих земель, признавался факт записи в писцовых книгах  1626 г. их самих или их отцов. Возврату подлежали одновременно  жены и дети беглых.</w:t>
      </w:r>
    </w:p>
    <w:p w:rsidR="00CE629C" w:rsidRPr="006F75A7" w:rsidRDefault="00CE629C" w:rsidP="00CE629C">
      <w:pPr>
        <w:pStyle w:val="ac"/>
        <w:rPr>
          <w:color w:val="000000"/>
        </w:rPr>
      </w:pPr>
      <w:r w:rsidRPr="006F75A7">
        <w:rPr>
          <w:color w:val="000000"/>
        </w:rPr>
        <w:t>Ст.3 «…  и  тех  крестьян отдавати з женами и з детми и со всеми их животы,  и с хлебом стоячим и с молоченым».</w:t>
      </w:r>
    </w:p>
    <w:p w:rsidR="00CE629C" w:rsidRPr="006F75A7" w:rsidRDefault="00CE629C" w:rsidP="00CE629C">
      <w:pPr>
        <w:pStyle w:val="ac"/>
        <w:rPr>
          <w:i/>
          <w:color w:val="000000"/>
        </w:rPr>
      </w:pPr>
      <w:r w:rsidRPr="006F75A7">
        <w:rPr>
          <w:i/>
          <w:color w:val="000000"/>
        </w:rPr>
        <w:t>Уложение, следовательно,  закрепляло потомственную крепостную принадлежность, распространяя её на членов семьи крестьянина и бобыля. В качестве другого основания крепостной зависимости на бу</w:t>
      </w:r>
      <w:r w:rsidRPr="006F75A7">
        <w:rPr>
          <w:i/>
          <w:color w:val="000000"/>
        </w:rPr>
        <w:softHyphen/>
        <w:t>дущее время устанавливались переписные книги 1646—</w:t>
      </w:r>
      <w:r w:rsidRPr="006F75A7">
        <w:rPr>
          <w:i/>
          <w:color w:val="000000"/>
        </w:rPr>
        <w:lastRenderedPageBreak/>
        <w:t>1648 гг., которые учитывали мужское население крестьянских и бобыльских дворов любого возраста. На будущее значительно расширялся круг родственников крестьян и бобылей, на которых распространялась крепостная зависимость. Помимо жен и детей, закрепощенных писцовыми книгами 20-х гг., в этот круг по переписным книгам 1646—1648 гг. включались братья, племянники и внучата с женами и детьми.</w:t>
      </w:r>
    </w:p>
    <w:p w:rsidR="00CE629C" w:rsidRPr="006F75A7" w:rsidRDefault="00CE629C" w:rsidP="00CE629C">
      <w:pPr>
        <w:pStyle w:val="ac"/>
        <w:rPr>
          <w:color w:val="000000"/>
        </w:rPr>
      </w:pPr>
      <w:r w:rsidRPr="006F75A7">
        <w:rPr>
          <w:color w:val="000000"/>
        </w:rPr>
        <w:t>Ст.9. «…и  тех  беглых  крестьян  и бобылей, и их братью, и детей, и племянников, и внучат з женами и  з детьми и со всеми животы,  и с хлебом  стоячим  и  с  молоченым отдавать из бегов тем людем, из-за кого они выбежат по переписным книгам,  без урочных лет, а впредь отнюд никому чюжих крестьян не приимать, и за собою не держать».</w:t>
      </w:r>
    </w:p>
    <w:p w:rsidR="00CE629C" w:rsidRPr="006F75A7" w:rsidRDefault="00CE629C" w:rsidP="00CE629C">
      <w:pPr>
        <w:pStyle w:val="ac"/>
        <w:rPr>
          <w:i/>
          <w:color w:val="000000"/>
        </w:rPr>
      </w:pPr>
      <w:r w:rsidRPr="006F75A7">
        <w:rPr>
          <w:i/>
          <w:color w:val="000000"/>
        </w:rPr>
        <w:t>Уложение, следовательно, распространяло потомственную крепостную  принадлежность по прямой нисходящей до четвертого колена (правнуки) и по боковой нисходящей до третьего колена (дети племянников), включая жен и мужей. Писцовые книги 20-х гг. и переписные 40-х гг. как основание крепостной зависимости могли дополнять друг друга , (отцы могли значиться в первых, а дети — во вторых) или выступать независимо друг от друга: крепостная принадлежность устанавливалась:1) по записи отцов в писцовых книгах, если даже дети почему-либо не попали в переписные; 2) по записи в переписных книгах, если отцы записанных в них не значились в писцовых книгах.</w:t>
      </w:r>
    </w:p>
    <w:p w:rsidR="00CE629C" w:rsidRPr="00662493" w:rsidRDefault="00CE629C" w:rsidP="00CE629C">
      <w:pPr>
        <w:pStyle w:val="ac"/>
        <w:rPr>
          <w:color w:val="000000"/>
        </w:rPr>
      </w:pPr>
      <w:r w:rsidRPr="00662493">
        <w:rPr>
          <w:color w:val="000000"/>
        </w:rPr>
        <w:t>Ст. 30. «А за которыми помещики и вотчинники крестьяне и бобыли в писцовых,  или  во отдельных или во отказных книгах,  и в выписях написаны на поместных их и на вотчинных  землях  порознь,  и  тем помещикам  и  вотчинником крестьян своих с поместных своих земель на вотчинныя свои земли не  сводити,  и  тем  своих  поместей  не пустошити».</w:t>
      </w:r>
    </w:p>
    <w:p w:rsidR="00CE629C" w:rsidRPr="00662493" w:rsidRDefault="00CE629C" w:rsidP="00CE629C">
      <w:pPr>
        <w:pStyle w:val="ac"/>
        <w:rPr>
          <w:i/>
          <w:color w:val="000000"/>
        </w:rPr>
      </w:pPr>
      <w:r w:rsidRPr="00662493">
        <w:rPr>
          <w:i/>
          <w:color w:val="000000"/>
        </w:rPr>
        <w:t xml:space="preserve">Уложение рассматривало крестьянина и его имущество (инвентарь, скот, хлеб во всех  видах) в неразрывном единстве. Отсюда категорические требования закона о возврате беглых крестьян вместе с имуществом  независимо от того, из каких земель они бежали —  частновладельческих или черносошных. Черносошные крестьяне сидели на земле, принадлежавшей государству, но дворы, скот, инвентарь и другое имущество крестьянского двора было собственностью крестьян.   </w:t>
      </w:r>
    </w:p>
    <w:p w:rsidR="00CE629C" w:rsidRPr="00662493" w:rsidRDefault="00CE629C" w:rsidP="00CE629C">
      <w:pPr>
        <w:pStyle w:val="ac"/>
        <w:rPr>
          <w:color w:val="000000"/>
        </w:rPr>
      </w:pPr>
      <w:r w:rsidRPr="00662493">
        <w:rPr>
          <w:color w:val="000000"/>
        </w:rPr>
        <w:t>Ст. 29. «А  которые ответчики учнут на суде в беглых крестьянех и в их крестьянских животах  запиратца,  а  после  того  у  веры  у крестнаго целованья тех крестьян они у себя скажут, и учнут исцом отдавать,  а в животах их учнут по прежнему запиратца, и на них те крестьянские   животы   велеть  доправить,  и  отдать  исцом  без крестнаго целованья, потому что они на суде во всем запиралися, в людех  и в животах,  а после того крестьян отдают,  а животами их сами хотят корыстны быть».</w:t>
      </w:r>
    </w:p>
    <w:p w:rsidR="00CE629C" w:rsidRPr="00662493" w:rsidRDefault="00CE629C" w:rsidP="00CE629C">
      <w:pPr>
        <w:pStyle w:val="ac"/>
        <w:rPr>
          <w:i/>
          <w:color w:val="000000"/>
        </w:rPr>
      </w:pPr>
      <w:r w:rsidRPr="00662493">
        <w:rPr>
          <w:i/>
          <w:color w:val="000000"/>
        </w:rPr>
        <w:t>Во всех ука</w:t>
      </w:r>
      <w:r w:rsidRPr="00662493">
        <w:rPr>
          <w:i/>
          <w:color w:val="000000"/>
        </w:rPr>
        <w:softHyphen/>
        <w:t>занных случаях закон исходил из понимания неразрывной связи крестьянина с имуществом как исходного условия его произво</w:t>
      </w:r>
      <w:r w:rsidRPr="00662493">
        <w:rPr>
          <w:i/>
          <w:color w:val="000000"/>
        </w:rPr>
        <w:softHyphen/>
        <w:t>дительной деятельности. Более того, по той же причине земля фактически принадлежала крестьянину, что влекло за собой закрепление за ним определенного (весьма ограниченного и услов</w:t>
      </w:r>
      <w:r w:rsidRPr="00662493">
        <w:rPr>
          <w:i/>
          <w:color w:val="000000"/>
        </w:rPr>
        <w:softHyphen/>
        <w:t>ного) права владения и пользования ею. Таким образом , Уложение 1649 года   в сравнении с предшествующим законодательством значительно детальнее и глубже разработало правовые основы принадлежности крестьянам их имущества и его возврата по принадлежности как необходимого условия функционирования крестьянского хозяйства.</w:t>
      </w:r>
    </w:p>
    <w:p w:rsidR="006F0656" w:rsidRDefault="006F065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6F0656" w:rsidRDefault="007338A1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560C2">
        <w:rPr>
          <w:rFonts w:ascii="Times New Roman" w:hAnsi="Times New Roman" w:cs="Times New Roman"/>
          <w:sz w:val="24"/>
          <w:szCs w:val="24"/>
        </w:rPr>
        <w:t xml:space="preserve">         Список литературы:</w:t>
      </w:r>
    </w:p>
    <w:p w:rsidR="003A7EEB" w:rsidRDefault="003A7EEB" w:rsidP="003A7EEB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И.Л. Алексей Михайлович. – М.,2003.</w:t>
      </w:r>
    </w:p>
    <w:p w:rsidR="002560C2" w:rsidRPr="002560C2" w:rsidRDefault="002560C2" w:rsidP="003A7EEB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560C2">
        <w:rPr>
          <w:rFonts w:ascii="Times New Roman" w:hAnsi="Times New Roman" w:cs="Times New Roman"/>
          <w:sz w:val="24"/>
          <w:szCs w:val="24"/>
        </w:rPr>
        <w:t>Законодательные акты Русского государства второй половины XVI – первой половины XVII веков. М., 1986.</w:t>
      </w:r>
    </w:p>
    <w:p w:rsidR="003A7EEB" w:rsidRPr="00B35301" w:rsidRDefault="003A7EEB" w:rsidP="003A7EEB">
      <w:pPr>
        <w:pStyle w:val="a4"/>
        <w:numPr>
          <w:ilvl w:val="0"/>
          <w:numId w:val="12"/>
        </w:numPr>
        <w:rPr>
          <w:color w:val="auto"/>
          <w:sz w:val="24"/>
          <w:szCs w:val="24"/>
        </w:rPr>
      </w:pPr>
      <w:r w:rsidRPr="003A7EEB">
        <w:rPr>
          <w:color w:val="000000"/>
          <w:sz w:val="24"/>
          <w:szCs w:val="24"/>
        </w:rPr>
        <w:t>Казаков Р.Б. Судебник 1497 года // Вопросы истории. - 2000. - № 3</w:t>
      </w:r>
    </w:p>
    <w:p w:rsidR="00B35301" w:rsidRDefault="00B35301" w:rsidP="003A7EEB">
      <w:pPr>
        <w:pStyle w:val="a4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 xml:space="preserve">Российское законодательство </w:t>
      </w:r>
      <w:r>
        <w:rPr>
          <w:color w:val="000000"/>
          <w:sz w:val="24"/>
          <w:szCs w:val="24"/>
          <w:lang w:val="en-US"/>
        </w:rPr>
        <w:t>X</w:t>
      </w:r>
      <w:r w:rsidRPr="00B35301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en-US"/>
        </w:rPr>
        <w:t>XX</w:t>
      </w:r>
      <w:r w:rsidRPr="00B35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веков в 9-ти томах/ Под ред. Чистякова О.И. Т.2-3. – М.,1984-1985.</w:t>
      </w:r>
    </w:p>
    <w:p w:rsidR="002560C2" w:rsidRPr="002560C2" w:rsidRDefault="002560C2" w:rsidP="003A7EEB">
      <w:pPr>
        <w:pStyle w:val="a4"/>
        <w:numPr>
          <w:ilvl w:val="0"/>
          <w:numId w:val="12"/>
        </w:numPr>
        <w:rPr>
          <w:color w:val="auto"/>
          <w:sz w:val="24"/>
          <w:szCs w:val="24"/>
        </w:rPr>
      </w:pPr>
      <w:r w:rsidRPr="002560C2">
        <w:rPr>
          <w:color w:val="auto"/>
          <w:sz w:val="24"/>
          <w:szCs w:val="24"/>
        </w:rPr>
        <w:t>"Судебники XV-XVI веков". М-Л., 1952. С. 141-176.</w:t>
      </w:r>
    </w:p>
    <w:p w:rsidR="002560C2" w:rsidRDefault="002560C2" w:rsidP="003A7EEB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560C2">
        <w:rPr>
          <w:rFonts w:ascii="Times New Roman" w:hAnsi="Times New Roman" w:cs="Times New Roman"/>
          <w:sz w:val="24"/>
          <w:szCs w:val="24"/>
        </w:rPr>
        <w:t>Скрынников Р. Г. Борис Годунов.– М., Наука, 1978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EEB" w:rsidRDefault="003A7EEB" w:rsidP="003A7EEB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Скрынников Р.Г. Василий Шуйский. – М.,2002.</w:t>
      </w:r>
    </w:p>
    <w:p w:rsidR="00B35301" w:rsidRDefault="00B35301" w:rsidP="003A7EEB">
      <w:pPr>
        <w:pStyle w:val="a6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Истории России. ТТ.1-2, М.,1994.</w:t>
      </w:r>
    </w:p>
    <w:p w:rsidR="002560C2" w:rsidRDefault="008E4811" w:rsidP="003A7EEB">
      <w:pPr>
        <w:pStyle w:val="ac"/>
        <w:numPr>
          <w:ilvl w:val="0"/>
          <w:numId w:val="12"/>
        </w:numPr>
      </w:pPr>
      <w:r w:rsidRPr="003A7EEB">
        <w:rPr>
          <w:color w:val="000000"/>
        </w:rPr>
        <w:t xml:space="preserve"> </w:t>
      </w:r>
      <w:r w:rsidR="003A7EEB" w:rsidRPr="003A7EEB">
        <w:t>Энциклопедический словарь юного историка. – М.,1997.</w:t>
      </w:r>
    </w:p>
    <w:p w:rsidR="003A7EEB" w:rsidRDefault="003A7EEB" w:rsidP="003A7EEB">
      <w:pPr>
        <w:pStyle w:val="ac"/>
        <w:ind w:left="1440"/>
      </w:pPr>
    </w:p>
    <w:p w:rsidR="003A7EEB" w:rsidRDefault="003A7EEB" w:rsidP="003A7EEB">
      <w:pPr>
        <w:pStyle w:val="ac"/>
        <w:ind w:left="1440"/>
      </w:pPr>
      <w:r>
        <w:t>Использованные Интернет-ресурсы:</w:t>
      </w:r>
    </w:p>
    <w:p w:rsidR="003A7EEB" w:rsidRDefault="00B35301" w:rsidP="00701397">
      <w:pPr>
        <w:pStyle w:val="ac"/>
        <w:numPr>
          <w:ilvl w:val="0"/>
          <w:numId w:val="14"/>
        </w:numPr>
      </w:pPr>
      <w:r>
        <w:rPr>
          <w:lang w:val="en-US"/>
        </w:rPr>
        <w:t>h</w:t>
      </w:r>
      <w:r w:rsidR="00701397" w:rsidRPr="00701397">
        <w:rPr>
          <w:lang w:val="en-US"/>
        </w:rPr>
        <w:t>istorydoc</w:t>
      </w:r>
      <w:r w:rsidR="00701397" w:rsidRPr="00701397">
        <w:t>.</w:t>
      </w:r>
      <w:r w:rsidR="00701397" w:rsidRPr="00701397">
        <w:rPr>
          <w:lang w:val="en-US"/>
        </w:rPr>
        <w:t>edu</w:t>
      </w:r>
      <w:r w:rsidR="00701397" w:rsidRPr="00701397">
        <w:t>.</w:t>
      </w:r>
      <w:r w:rsidR="00701397" w:rsidRPr="00701397">
        <w:rPr>
          <w:lang w:val="en-US"/>
        </w:rPr>
        <w:t>ru</w:t>
      </w:r>
      <w:r w:rsidR="00701397" w:rsidRPr="00701397">
        <w:t xml:space="preserve"> – </w:t>
      </w:r>
      <w:r w:rsidR="00701397">
        <w:t>Российский общеобразовательный портал. Коллекция: исторические документы.</w:t>
      </w:r>
    </w:p>
    <w:p w:rsidR="00701397" w:rsidRDefault="00B35301" w:rsidP="00701397">
      <w:pPr>
        <w:pStyle w:val="ac"/>
        <w:numPr>
          <w:ilvl w:val="0"/>
          <w:numId w:val="14"/>
        </w:numPr>
      </w:pPr>
      <w:r>
        <w:rPr>
          <w:lang w:val="en-US"/>
        </w:rPr>
        <w:t>h</w:t>
      </w:r>
      <w:r w:rsidR="00701397">
        <w:rPr>
          <w:lang w:val="en-US"/>
        </w:rPr>
        <w:t>ronos</w:t>
      </w:r>
      <w:r w:rsidR="00701397" w:rsidRPr="00701397">
        <w:t>.</w:t>
      </w:r>
      <w:r w:rsidR="00701397">
        <w:rPr>
          <w:lang w:val="en-US"/>
        </w:rPr>
        <w:t>km</w:t>
      </w:r>
      <w:r w:rsidR="00701397">
        <w:t xml:space="preserve">. </w:t>
      </w:r>
      <w:r w:rsidR="00701397">
        <w:rPr>
          <w:lang w:val="en-US"/>
        </w:rPr>
        <w:t>ru</w:t>
      </w:r>
      <w:r w:rsidR="00701397" w:rsidRPr="00701397">
        <w:t xml:space="preserve"> – </w:t>
      </w:r>
      <w:r w:rsidR="00701397">
        <w:t>Хронос – всемирная история в интернете.</w:t>
      </w:r>
    </w:p>
    <w:p w:rsidR="00701397" w:rsidRDefault="00B35301" w:rsidP="00701397">
      <w:pPr>
        <w:pStyle w:val="ac"/>
        <w:numPr>
          <w:ilvl w:val="0"/>
          <w:numId w:val="14"/>
        </w:numPr>
      </w:pPr>
      <w:r>
        <w:rPr>
          <w:lang w:val="en-US"/>
        </w:rPr>
        <w:t>humanities</w:t>
      </w:r>
      <w:r w:rsidRPr="00B35301">
        <w:t>.</w:t>
      </w:r>
      <w:r>
        <w:rPr>
          <w:lang w:val="en-US"/>
        </w:rPr>
        <w:t>edu</w:t>
      </w:r>
      <w:r w:rsidRPr="00B35301">
        <w:t>.</w:t>
      </w:r>
      <w:r>
        <w:rPr>
          <w:lang w:val="en-US"/>
        </w:rPr>
        <w:t>ru</w:t>
      </w:r>
      <w:r>
        <w:t xml:space="preserve"> – Российский университет дружбы народов.</w:t>
      </w:r>
    </w:p>
    <w:p w:rsidR="00B35301" w:rsidRPr="00701397" w:rsidRDefault="002D61AF" w:rsidP="00701397">
      <w:pPr>
        <w:pStyle w:val="ac"/>
        <w:numPr>
          <w:ilvl w:val="0"/>
          <w:numId w:val="14"/>
        </w:numPr>
      </w:pPr>
      <w:r>
        <w:rPr>
          <w:lang w:val="en-US"/>
        </w:rPr>
        <w:t>wikipedia</w:t>
      </w:r>
      <w:r w:rsidRPr="002D61AF">
        <w:t>.</w:t>
      </w:r>
      <w:r>
        <w:rPr>
          <w:lang w:val="en-US"/>
        </w:rPr>
        <w:t>org</w:t>
      </w:r>
      <w:r w:rsidRPr="002D61AF">
        <w:t xml:space="preserve"> – </w:t>
      </w:r>
      <w:r>
        <w:t>Википедия – свободная энциклопедия.</w:t>
      </w:r>
    </w:p>
    <w:p w:rsidR="003A7EEB" w:rsidRPr="00701397" w:rsidRDefault="003A7EEB" w:rsidP="003A7EEB">
      <w:pPr>
        <w:pStyle w:val="a6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2560C2" w:rsidRPr="00701397" w:rsidRDefault="002560C2" w:rsidP="002560C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60C2" w:rsidRPr="00701397" w:rsidRDefault="002560C2" w:rsidP="002560C2">
      <w:pPr>
        <w:pStyle w:val="a6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2560C2" w:rsidRPr="00701397" w:rsidRDefault="002560C2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F0656" w:rsidRPr="00701397" w:rsidRDefault="006F065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6F0656" w:rsidRPr="00701397" w:rsidRDefault="006F065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6F0656" w:rsidRPr="00701397" w:rsidRDefault="006F065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6F0656" w:rsidRPr="00701397" w:rsidRDefault="006F0656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87198B" w:rsidRPr="00701397" w:rsidRDefault="0087198B" w:rsidP="00894C16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2560C2" w:rsidRPr="00701397" w:rsidRDefault="002560C2">
      <w:pPr>
        <w:pStyle w:val="a6"/>
        <w:spacing w:line="360" w:lineRule="auto"/>
        <w:ind w:left="1080"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560C2" w:rsidRPr="00701397" w:rsidSect="00585D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E1" w:rsidRDefault="008D1BE1" w:rsidP="000B0412">
      <w:r>
        <w:separator/>
      </w:r>
    </w:p>
  </w:endnote>
  <w:endnote w:type="continuationSeparator" w:id="1">
    <w:p w:rsidR="008D1BE1" w:rsidRDefault="008D1BE1" w:rsidP="000B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E1" w:rsidRDefault="008D1BE1" w:rsidP="000B0412">
      <w:r>
        <w:separator/>
      </w:r>
    </w:p>
  </w:footnote>
  <w:footnote w:type="continuationSeparator" w:id="1">
    <w:p w:rsidR="008D1BE1" w:rsidRDefault="008D1BE1" w:rsidP="000B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876"/>
      <w:docPartObj>
        <w:docPartGallery w:val="Page Numbers (Top of Page)"/>
        <w:docPartUnique/>
      </w:docPartObj>
    </w:sdtPr>
    <w:sdtContent>
      <w:p w:rsidR="00B35301" w:rsidRDefault="00572C27">
        <w:pPr>
          <w:pStyle w:val="a7"/>
          <w:jc w:val="right"/>
        </w:pPr>
        <w:fldSimple w:instr=" PAGE   \* MERGEFORMAT ">
          <w:r w:rsidR="00840988">
            <w:rPr>
              <w:noProof/>
            </w:rPr>
            <w:t>6</w:t>
          </w:r>
        </w:fldSimple>
      </w:p>
    </w:sdtContent>
  </w:sdt>
  <w:p w:rsidR="00B35301" w:rsidRDefault="00B353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abstractNum w:abstractNumId="0">
    <w:nsid w:val="005D23A4"/>
    <w:multiLevelType w:val="singleLevel"/>
    <w:tmpl w:val="2C6453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">
    <w:nsid w:val="040F722A"/>
    <w:multiLevelType w:val="singleLevel"/>
    <w:tmpl w:val="1430D5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06572"/>
    <w:multiLevelType w:val="hybridMultilevel"/>
    <w:tmpl w:val="1BD03DDC"/>
    <w:lvl w:ilvl="0" w:tplc="73EA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3D01"/>
    <w:multiLevelType w:val="singleLevel"/>
    <w:tmpl w:val="C9FC805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</w:abstractNum>
  <w:abstractNum w:abstractNumId="4">
    <w:nsid w:val="1D9F0F51"/>
    <w:multiLevelType w:val="hybridMultilevel"/>
    <w:tmpl w:val="9338533A"/>
    <w:lvl w:ilvl="0" w:tplc="39CE06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23FD6"/>
    <w:multiLevelType w:val="hybridMultilevel"/>
    <w:tmpl w:val="6F06A5B2"/>
    <w:lvl w:ilvl="0" w:tplc="AF0E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16AD"/>
    <w:multiLevelType w:val="hybridMultilevel"/>
    <w:tmpl w:val="100E571C"/>
    <w:lvl w:ilvl="0" w:tplc="2D1018E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355D67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D276B1"/>
    <w:multiLevelType w:val="hybridMultilevel"/>
    <w:tmpl w:val="216A3144"/>
    <w:lvl w:ilvl="0" w:tplc="5FAA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BA4086"/>
    <w:multiLevelType w:val="hybridMultilevel"/>
    <w:tmpl w:val="08E237A8"/>
    <w:lvl w:ilvl="0" w:tplc="B120A89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07F9"/>
    <w:multiLevelType w:val="singleLevel"/>
    <w:tmpl w:val="163C69A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11">
    <w:nsid w:val="64153888"/>
    <w:multiLevelType w:val="hybridMultilevel"/>
    <w:tmpl w:val="8CFE70DE"/>
    <w:lvl w:ilvl="0" w:tplc="082CEE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461E4"/>
    <w:multiLevelType w:val="hybridMultilevel"/>
    <w:tmpl w:val="65AA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4F2A"/>
    <w:multiLevelType w:val="singleLevel"/>
    <w:tmpl w:val="83C6DDA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815"/>
    <w:rsid w:val="000314B3"/>
    <w:rsid w:val="000733C4"/>
    <w:rsid w:val="000B0412"/>
    <w:rsid w:val="00184A43"/>
    <w:rsid w:val="001A5115"/>
    <w:rsid w:val="002560C2"/>
    <w:rsid w:val="0026536E"/>
    <w:rsid w:val="0026775A"/>
    <w:rsid w:val="00270311"/>
    <w:rsid w:val="002D61AF"/>
    <w:rsid w:val="00331B72"/>
    <w:rsid w:val="003356B2"/>
    <w:rsid w:val="0035661D"/>
    <w:rsid w:val="003A7EEB"/>
    <w:rsid w:val="003D0B6F"/>
    <w:rsid w:val="0056280B"/>
    <w:rsid w:val="00572C27"/>
    <w:rsid w:val="00585D6B"/>
    <w:rsid w:val="005E06D4"/>
    <w:rsid w:val="005E53D0"/>
    <w:rsid w:val="00662493"/>
    <w:rsid w:val="00662E08"/>
    <w:rsid w:val="006F0656"/>
    <w:rsid w:val="006F1226"/>
    <w:rsid w:val="006F75A7"/>
    <w:rsid w:val="00701397"/>
    <w:rsid w:val="00707A03"/>
    <w:rsid w:val="007338A1"/>
    <w:rsid w:val="007E2F56"/>
    <w:rsid w:val="007F2E74"/>
    <w:rsid w:val="00840988"/>
    <w:rsid w:val="00866453"/>
    <w:rsid w:val="0087198B"/>
    <w:rsid w:val="008930A1"/>
    <w:rsid w:val="00894C16"/>
    <w:rsid w:val="008D1BE1"/>
    <w:rsid w:val="008E4811"/>
    <w:rsid w:val="00967392"/>
    <w:rsid w:val="00977E1F"/>
    <w:rsid w:val="009E1844"/>
    <w:rsid w:val="00B35301"/>
    <w:rsid w:val="00B67932"/>
    <w:rsid w:val="00C205E5"/>
    <w:rsid w:val="00C567E0"/>
    <w:rsid w:val="00C7645C"/>
    <w:rsid w:val="00CD113F"/>
    <w:rsid w:val="00CE629C"/>
    <w:rsid w:val="00D818E2"/>
    <w:rsid w:val="00DC7FD3"/>
    <w:rsid w:val="00DE1471"/>
    <w:rsid w:val="00DF143D"/>
    <w:rsid w:val="00F33112"/>
    <w:rsid w:val="00F80815"/>
    <w:rsid w:val="00F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6B"/>
  </w:style>
  <w:style w:type="paragraph" w:styleId="1">
    <w:name w:val="heading 1"/>
    <w:basedOn w:val="a"/>
    <w:next w:val="a"/>
    <w:link w:val="10"/>
    <w:qFormat/>
    <w:rsid w:val="00F80815"/>
    <w:pPr>
      <w:keepNext/>
      <w:jc w:val="left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1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Emphasis"/>
    <w:basedOn w:val="a0"/>
    <w:qFormat/>
    <w:rsid w:val="00F80815"/>
    <w:rPr>
      <w:i/>
      <w:iCs/>
    </w:rPr>
  </w:style>
  <w:style w:type="paragraph" w:styleId="a4">
    <w:name w:val="Body Text"/>
    <w:basedOn w:val="a"/>
    <w:link w:val="a5"/>
    <w:rsid w:val="00F80815"/>
    <w:pPr>
      <w:jc w:val="left"/>
    </w:pPr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0815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6">
    <w:name w:val="List Paragraph"/>
    <w:basedOn w:val="a"/>
    <w:uiPriority w:val="34"/>
    <w:qFormat/>
    <w:rsid w:val="00894C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412"/>
  </w:style>
  <w:style w:type="paragraph" w:styleId="a9">
    <w:name w:val="footer"/>
    <w:basedOn w:val="a"/>
    <w:link w:val="aa"/>
    <w:uiPriority w:val="99"/>
    <w:semiHidden/>
    <w:unhideWhenUsed/>
    <w:rsid w:val="000B0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412"/>
  </w:style>
  <w:style w:type="character" w:styleId="ab">
    <w:name w:val="Hyperlink"/>
    <w:basedOn w:val="a0"/>
    <w:uiPriority w:val="99"/>
    <w:unhideWhenUsed/>
    <w:rsid w:val="007E2F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E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2F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6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6F0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0656"/>
  </w:style>
  <w:style w:type="character" w:customStyle="1" w:styleId="cname1">
    <w:name w:val="cname1"/>
    <w:basedOn w:val="a0"/>
    <w:rsid w:val="00662493"/>
    <w:rPr>
      <w:rFonts w:ascii="Arial" w:hAnsi="Arial" w:cs="Arial" w:hint="default"/>
      <w:b/>
      <w:bCs/>
      <w:color w:val="FF6600"/>
      <w:sz w:val="20"/>
      <w:szCs w:val="20"/>
    </w:rPr>
  </w:style>
  <w:style w:type="paragraph" w:customStyle="1" w:styleId="text">
    <w:name w:val="text"/>
    <w:basedOn w:val="a"/>
    <w:rsid w:val="006624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6645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aser.ru/index.php/%D0%92%D0%B5%D1%80%D1%81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8;&#1077;&#1087;&#1086;&#1089;&#1090;&#1085;&#1072;&#1103;%20&#1082;&#1072;&#1073;&#1072;&#1083;&#1072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лицей</Company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2011-04-25T15:42:00Z</dcterms:created>
  <dcterms:modified xsi:type="dcterms:W3CDTF">2011-06-23T17:18:00Z</dcterms:modified>
</cp:coreProperties>
</file>