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6A" w:rsidRPr="00006209" w:rsidRDefault="006A76AD" w:rsidP="006A7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B1">
        <w:rPr>
          <w:rFonts w:ascii="Times New Roman" w:hAnsi="Times New Roman" w:cs="Times New Roman"/>
          <w:b/>
          <w:sz w:val="28"/>
          <w:szCs w:val="28"/>
        </w:rPr>
        <w:t>Формирование профессиональной компетент</w:t>
      </w:r>
      <w:r>
        <w:rPr>
          <w:rFonts w:ascii="Times New Roman" w:hAnsi="Times New Roman" w:cs="Times New Roman"/>
          <w:b/>
          <w:sz w:val="28"/>
          <w:szCs w:val="28"/>
        </w:rPr>
        <w:t xml:space="preserve">ности учителя технологии  в свете перехода на ФГОС </w:t>
      </w:r>
      <w:r w:rsidRPr="001441B1">
        <w:rPr>
          <w:rFonts w:ascii="Times New Roman" w:hAnsi="Times New Roman" w:cs="Times New Roman"/>
          <w:b/>
          <w:sz w:val="28"/>
          <w:szCs w:val="28"/>
        </w:rPr>
        <w:t xml:space="preserve"> второго поколения</w:t>
      </w:r>
    </w:p>
    <w:tbl>
      <w:tblPr>
        <w:tblW w:w="521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05"/>
      </w:tblGrid>
      <w:tr w:rsidR="00E43A3E" w:rsidRPr="00006209" w:rsidTr="00F17FD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467F" w:rsidRPr="00006209" w:rsidRDefault="00E43A3E" w:rsidP="006A76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  Сегодня каждое образовательное учреждение стремится жить и работать по- новому. Этого требует современное общество, которому необходимы высокообразованные, целеустремленные, эрудированные, конкурентоспособные, инициативные, духовно и физически здоровые личности, способные занять достойное место в обществе</w:t>
            </w:r>
            <w:r w:rsidR="00241F5A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44D2" w:rsidRPr="00006209" w:rsidRDefault="00EF467F" w:rsidP="006A76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Большие надежды на кардинальные изменения в образовательном процессе возлагаются </w:t>
            </w:r>
            <w:r w:rsidR="00E74338" w:rsidRPr="00006209">
              <w:rPr>
                <w:rFonts w:ascii="Times New Roman" w:hAnsi="Times New Roman" w:cs="Times New Roman"/>
                <w:sz w:val="28"/>
                <w:szCs w:val="28"/>
              </w:rPr>
              <w:t>на стандарты  второго поколения, что является основным направлением образовательной национальной политики «Наша новая школа».</w:t>
            </w:r>
          </w:p>
          <w:p w:rsidR="00333DB6" w:rsidRPr="00006209" w:rsidRDefault="000D2BF2" w:rsidP="006A76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Приоритетной  целью современного  российского  образования становится не репродуктивная передача </w:t>
            </w:r>
            <w:r w:rsidR="006A7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знаний, умений и навыков  от учителя, а  полноценное формирование и развитие способностей ученика самостоятельно очерчивать учебную проблему, формулировать алгоритм её решения, контролировать процесс и оценивать полученный результат – научить учиться.</w:t>
            </w:r>
            <w:r w:rsidR="00844696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Перед образовательной системой страны стоит непростая задача: формирование мобильной </w:t>
            </w:r>
            <w:proofErr w:type="spellStart"/>
            <w:r w:rsidR="00844696" w:rsidRPr="00006209">
              <w:rPr>
                <w:rFonts w:ascii="Times New Roman" w:hAnsi="Times New Roman" w:cs="Times New Roman"/>
                <w:sz w:val="28"/>
                <w:szCs w:val="28"/>
              </w:rPr>
              <w:t>самореализующей</w:t>
            </w:r>
            <w:proofErr w:type="spellEnd"/>
            <w:r w:rsidR="00844696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личности, способной к обучению на протяжении всей жизни. </w:t>
            </w:r>
            <w:r w:rsidR="00EF467F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На смену ведущего лозунга прошлых лет «Образование для жизни» пришёл лозунг «Образование на протяжении всей жизни».</w:t>
            </w:r>
            <w:r w:rsidR="00844696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Главными факторами для построения личностного вектора развития становятся  умение ориентироваться  в море информации и способность принимать правильные решения на основании данных из различных источников.</w:t>
            </w:r>
          </w:p>
          <w:p w:rsidR="00D57065" w:rsidRPr="00006209" w:rsidRDefault="00D57065" w:rsidP="006A76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Следует отметить, что наиболее уязвимой стороной введения ФГОС в общеобразовательную школу представляется подготовка учителя, формирование его философской и педагогической позиции, методологической, дидактической, коммуникативной, методической и других компетенций. Работая по стандартам второго поколения, учитель должен осуществить переход от традиционных технологий к технологиям развивающего, личностно ориентированного обучения, </w:t>
            </w:r>
            <w:r w:rsidRPr="00006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технологии уровневой дифференциации, обучения на основе </w:t>
            </w:r>
            <w:proofErr w:type="spellStart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подхода, «учебных ситуаций», проектной и исследовательской деятельности, информационно-коммуникационные технологии, интерактивные методы и активные формы обучения. </w:t>
            </w:r>
          </w:p>
          <w:tbl>
            <w:tblPr>
              <w:tblW w:w="10035" w:type="dxa"/>
              <w:tblCellSpacing w:w="0" w:type="dxa"/>
              <w:tblLook w:val="04A0"/>
            </w:tblPr>
            <w:tblGrid>
              <w:gridCol w:w="10035"/>
            </w:tblGrid>
            <w:tr w:rsidR="00F8794D" w:rsidRPr="00006209" w:rsidTr="006A76AD">
              <w:trPr>
                <w:tblCellSpacing w:w="0" w:type="dxa"/>
              </w:trPr>
              <w:tc>
                <w:tcPr>
                  <w:tcW w:w="100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52EB7" w:rsidRPr="006A76AD" w:rsidRDefault="00EE1D4D" w:rsidP="006A76AD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A7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Таким образом, и</w:t>
                  </w:r>
                  <w:r w:rsidR="00F8794D" w:rsidRPr="006A7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зменения, происходящие в стране, в обществе, реализация приоритетного национального проекта «Образование», предъявляют новые требования к современному учителю. </w:t>
                  </w:r>
                </w:p>
                <w:p w:rsidR="00B52EB7" w:rsidRPr="00006209" w:rsidRDefault="00F8794D" w:rsidP="006A76AD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Какой он, современный учитель?</w:t>
                  </w:r>
                </w:p>
                <w:p w:rsidR="00F8794D" w:rsidRPr="00006209" w:rsidRDefault="00F8794D" w:rsidP="006A76AD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Пожалуй, сложно однозначно ответить на этот вопрос. Это человек, способный создавать условия для развития творческих способностей, развивать у учеников стремление к творческому восприятию знаний, учить их самостоятельно мыслить, самостоятельно формулировать вопросы для себя в процессе изучения материала, полнее реализовывать их потребности, повышать мотивацию к изучению предметов поощрять их индивидуальные склонности и дарования. Современный учитель находится в постоянном творческом поиске, а также в поиске ответа на актуальный проблемный вопрос «чему учить школьников?». Современный учитель соединяет в себе любовь к делу и к ученикам, умеет не только учить детей, но и сам способен учиться у своих учеников. Современный педагог должен выявлять самые лучшие качества, заложенные в душе каждого ребенка, поощрять детей, чтобы они получали радость от приобретенных знаний, чтобы, </w:t>
                  </w:r>
                  <w:proofErr w:type="gramStart"/>
                  <w:r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закончив школу</w:t>
                  </w:r>
                  <w:proofErr w:type="gramEnd"/>
                  <w:r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они четко осознавали свое место в обществе и могли работать на его благо, и были готовы к участию в решении текущих и перспективных задач нашего общества. Современный учитель – это профессионал. Профессионализм педагога определяется его профессиональной пригодностью; профессиональным самоопределением; саморазвитием, т. е. целенаправленным формированием в себе тех качеств, которые необходимы для выполнения профессиональной деятельности. Отличительными чертами современного педагога, педагога - мастера являются постоянное </w:t>
                  </w:r>
                  <w:r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самосовершенствование, самокритичность, эрудиция и высокая культура труда. Профессиональный рост учителя невозможен без самообразовательной потребности. Для современного учителя очень важно никогда не останавливаться на </w:t>
                  </w:r>
                  <w:proofErr w:type="gramStart"/>
                  <w:r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достигнутом</w:t>
                  </w:r>
                  <w:proofErr w:type="gramEnd"/>
                  <w:r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а обязательно идти вперед, ведь труд учителя – это великолепный источник для безграничного творчества. «Не ограничивайте себя. Многие люди ограничивают себя только тем, что, как они считают, они умеют делать. Вы можете достичь намного больше. Нужно только верить в то, что вы делаете» (Мэри </w:t>
                  </w:r>
                  <w:proofErr w:type="spellStart"/>
                  <w:r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Кей</w:t>
                  </w:r>
                  <w:proofErr w:type="spellEnd"/>
                  <w:r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Эш</w:t>
                  </w:r>
                  <w:proofErr w:type="spellEnd"/>
                  <w:r w:rsidRPr="0000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 Для современного учителя его профессия - это возможность самореализации, источник удовлетворения и признания. Современный учитель – человек, способный улыбаться и интересоваться всем тем, что его окружает, ведь школа жива, пока учитель в ней интересен ребенку.</w:t>
                  </w:r>
                </w:p>
              </w:tc>
            </w:tr>
            <w:tr w:rsidR="00F8794D" w:rsidRPr="00006209" w:rsidTr="006A76AD">
              <w:trPr>
                <w:tblCellSpacing w:w="0" w:type="dxa"/>
              </w:trPr>
              <w:tc>
                <w:tcPr>
                  <w:tcW w:w="100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8794D" w:rsidRPr="00006209" w:rsidRDefault="00F8794D" w:rsidP="006A76AD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2EB7" w:rsidRPr="006A76AD" w:rsidRDefault="00EE1D4D" w:rsidP="006A76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Основным </w:t>
            </w:r>
            <w:r w:rsidR="00F83500" w:rsidRPr="006A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элементом образовательного процесса</w:t>
            </w:r>
            <w:r w:rsidRPr="006A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 и остаётся урок</w:t>
            </w:r>
            <w:r w:rsidR="00F83500" w:rsidRPr="006A76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2EB7" w:rsidRPr="006A76AD">
              <w:rPr>
                <w:rFonts w:ascii="Times New Roman" w:hAnsi="Times New Roman" w:cs="Times New Roman"/>
                <w:b/>
                <w:sz w:val="28"/>
                <w:szCs w:val="28"/>
              </w:rPr>
              <w:t>В чём новизна  стандарта второго поколения и современного урока?</w:t>
            </w:r>
          </w:p>
          <w:p w:rsidR="006D40A4" w:rsidRPr="006A76AD" w:rsidRDefault="006D40A4" w:rsidP="006A76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Постепенно преодолевается  авторитарный стиль  общения между учителем и учеником. </w:t>
            </w:r>
            <w:proofErr w:type="gramStart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Важное значение</w:t>
            </w:r>
            <w:proofErr w:type="gramEnd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имеет характер отношений между участниками образовательного процесса. Положительный характер отношений стимулирует познавательную деятельность обучающихся, повышает её результативность. </w:t>
            </w:r>
            <w:proofErr w:type="gramStart"/>
            <w:r w:rsidRPr="006A76A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 уроке должен сочетать  требовательность  к обучающимся с проявлением  педагогического такта, уважения и чуткости к детям.</w:t>
            </w:r>
            <w:proofErr w:type="gramEnd"/>
          </w:p>
          <w:p w:rsidR="006D40A4" w:rsidRPr="00006209" w:rsidRDefault="006D40A4" w:rsidP="006A76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настоящее время учитель больше выступает в роли инструктора, наставника</w:t>
            </w: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, занимает позицию куратора, управленца. Ученик же становится активным участником образовательного процесса, а не пассивным слушателем. Необходимо усилить мотивацию к познанию, показать, что школьные знания – это </w:t>
            </w:r>
            <w:proofErr w:type="gramStart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не получение</w:t>
            </w:r>
            <w:proofErr w:type="gramEnd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отвлечённых от жизни знаний, а </w:t>
            </w:r>
            <w:r w:rsidR="00006209" w:rsidRPr="00006209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еобходимая подготовка к жизни, её узнавание, поиск полезной информации и навыки её  применения в реальной жизни.</w:t>
            </w:r>
          </w:p>
          <w:p w:rsidR="00B52EB7" w:rsidRPr="00006209" w:rsidRDefault="00B52EB7" w:rsidP="006A76A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     Используя таблицу, рассмотрим  </w:t>
            </w:r>
            <w:r w:rsidRPr="00006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характеристику</w:t>
            </w:r>
            <w:r w:rsidR="00E07553" w:rsidRPr="00006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основных </w:t>
            </w:r>
            <w:r w:rsidR="006D40A4" w:rsidRPr="00006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изменений в деятельности педагога, работающего по </w:t>
            </w:r>
            <w:r w:rsidR="00BA05F8" w:rsidRPr="00006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федеральным </w:t>
            </w:r>
            <w:r w:rsidR="00BA05F8" w:rsidRPr="00006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государственным образовательным стандартам</w:t>
            </w:r>
            <w:r w:rsidRPr="00006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25"/>
              <w:gridCol w:w="3412"/>
              <w:gridCol w:w="3698"/>
            </w:tblGrid>
            <w:tr w:rsidR="00B52EB7" w:rsidRPr="006A76AD" w:rsidTr="006A76AD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 изменений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Традиционная деятельность учителя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Деятельность учителя, работающего по ФГОС</w:t>
                  </w:r>
                </w:p>
              </w:tc>
            </w:tr>
            <w:tr w:rsidR="00B52EB7" w:rsidRPr="006A76AD" w:rsidTr="006A76AD">
              <w:trPr>
                <w:tblCellSpacing w:w="0" w:type="dxa"/>
              </w:trPr>
              <w:tc>
                <w:tcPr>
                  <w:tcW w:w="6" w:type="dxa"/>
                  <w:vMerge w:val="restart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уроку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пользуется жестко структурированным конспектом урока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пользуется сценарным планом урока, предоставляющим ему свободу в выборе форм, способов и приемов обучения</w:t>
                  </w:r>
                </w:p>
              </w:tc>
            </w:tr>
            <w:tr w:rsidR="00B52EB7" w:rsidRPr="006A76AD" w:rsidTr="006A76AD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подготовке к уроку учитель использует учебник и методические рекомендации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      </w:r>
                </w:p>
              </w:tc>
            </w:tr>
            <w:tr w:rsidR="00B52EB7" w:rsidRPr="006A76AD" w:rsidTr="006A76AD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этапы урока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Объяснение и закрепление учебного материала. Большое количество времени занимает речь учителя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Самостоятельная деятельность </w:t>
                  </w:r>
                  <w:proofErr w:type="gramStart"/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(более половины времени урока)</w:t>
                  </w:r>
                </w:p>
              </w:tc>
            </w:tr>
            <w:tr w:rsidR="00B52EB7" w:rsidRPr="006A76AD" w:rsidTr="006A76AD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цель учителя на уроке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Успеть выполнить все, что запланировано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деятельность детей:</w:t>
                  </w:r>
                </w:p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 по поиску и обработке информации;</w:t>
                  </w:r>
                </w:p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 обобщению способов действия;</w:t>
                  </w:r>
                </w:p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 постановке учебной задачи и т. д.</w:t>
                  </w:r>
                </w:p>
              </w:tc>
            </w:tr>
            <w:tr w:rsidR="00B52EB7" w:rsidRPr="006A76AD" w:rsidTr="006A76AD">
              <w:trPr>
                <w:tblCellSpacing w:w="0" w:type="dxa"/>
              </w:trPr>
              <w:tc>
                <w:tcPr>
                  <w:tcW w:w="6" w:type="dxa"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 урока</w:t>
                  </w:r>
                </w:p>
              </w:tc>
              <w:tc>
                <w:tcPr>
                  <w:tcW w:w="6" w:type="dxa"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  однотипный,</w:t>
                  </w:r>
                </w:p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Практически не отражает различные источники  получения информации и не стимулирует к самообразованию</w:t>
                  </w:r>
                </w:p>
              </w:tc>
              <w:tc>
                <w:tcPr>
                  <w:tcW w:w="6" w:type="dxa"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 разного типа, вида и </w:t>
                  </w:r>
                  <w:proofErr w:type="spellStart"/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</w:t>
                  </w:r>
                  <w:proofErr w:type="gramStart"/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меется</w:t>
                  </w:r>
                  <w:proofErr w:type="spellEnd"/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специальный вид материала: справочно-информационный и самообразовательный</w:t>
                  </w:r>
                </w:p>
              </w:tc>
            </w:tr>
            <w:tr w:rsidR="00B52EB7" w:rsidRPr="006A76AD" w:rsidTr="006A76AD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Формулирование заданий для обучающихся (определение деятельности детей)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Формулировки: решите, спишите, сравните, найдите, выпишите, выполните и т. д.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</w:t>
                  </w: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измените, придумайте и т. д.</w:t>
                  </w:r>
                  <w:proofErr w:type="gramEnd"/>
                </w:p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*Продуктивные </w:t>
                  </w:r>
                  <w:proofErr w:type="spellStart"/>
                  <w:proofErr w:type="gramStart"/>
                  <w:r w:rsidRPr="006A76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задания-главное</w:t>
                  </w:r>
                  <w:proofErr w:type="spellEnd"/>
                  <w:proofErr w:type="gramEnd"/>
                  <w:r w:rsidRPr="006A76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средство достижения результата образования. </w:t>
                  </w:r>
                </w:p>
              </w:tc>
            </w:tr>
            <w:tr w:rsidR="00B52EB7" w:rsidRPr="006A76AD" w:rsidTr="006A76AD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Форма урока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Преимущественно фронтальная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Преимущественно групповая и/или индивидуальная</w:t>
                  </w:r>
                </w:p>
              </w:tc>
            </w:tr>
            <w:tr w:rsidR="00B52EB7" w:rsidRPr="006A76AD" w:rsidTr="006A76AD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Нестандартное ведение уроков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      </w:r>
                  <w:proofErr w:type="spellStart"/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тьютора</w:t>
                  </w:r>
                  <w:proofErr w:type="spellEnd"/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в присутствии родителей обучающихся</w:t>
                  </w:r>
                </w:p>
              </w:tc>
            </w:tr>
            <w:tr w:rsidR="00B52EB7" w:rsidRPr="006A76AD" w:rsidTr="006A76AD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Взаимодействие с родителями </w:t>
                  </w:r>
                  <w:proofErr w:type="gramStart"/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Происходит в виде лекций, родители не включены в образовательный процесс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      </w:r>
                </w:p>
              </w:tc>
            </w:tr>
            <w:tr w:rsidR="00B52EB7" w:rsidRPr="006A76AD" w:rsidTr="006A76AD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среда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Создается учителем. Выставки работ обучающихся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Создается обучающимися (дети изготавливают учебный материал, проводят презентации). </w:t>
                  </w:r>
                </w:p>
              </w:tc>
            </w:tr>
            <w:tr w:rsidR="00B52EB7" w:rsidRPr="006A76AD" w:rsidTr="006A76AD">
              <w:trPr>
                <w:tblCellSpacing w:w="0" w:type="dxa"/>
              </w:trPr>
              <w:tc>
                <w:tcPr>
                  <w:tcW w:w="6" w:type="dxa"/>
                  <w:vMerge w:val="restart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обучения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Предметные результаты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только предметные результаты, но и личностные, </w:t>
                  </w:r>
                  <w:proofErr w:type="spellStart"/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</w:p>
              </w:tc>
            </w:tr>
            <w:tr w:rsidR="00B52EB7" w:rsidRPr="006A76AD" w:rsidTr="006A76AD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Нет </w:t>
                  </w:r>
                  <w:proofErr w:type="spellStart"/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портфолио</w:t>
                  </w:r>
                  <w:proofErr w:type="spellEnd"/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обучающегося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</w:t>
                  </w:r>
                  <w:proofErr w:type="spellStart"/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портфолио</w:t>
                  </w:r>
                  <w:proofErr w:type="spellEnd"/>
                </w:p>
              </w:tc>
            </w:tr>
            <w:tr w:rsidR="00B52EB7" w:rsidRPr="006A76AD" w:rsidTr="006A76AD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оценка – оценка учителя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Ориентир на самооценку </w:t>
                  </w:r>
                  <w:proofErr w:type="gramStart"/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обучающегося</w:t>
                  </w:r>
                  <w:proofErr w:type="gramEnd"/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формирование адекватной самооценки</w:t>
                  </w:r>
                </w:p>
              </w:tc>
            </w:tr>
            <w:tr w:rsidR="00B52EB7" w:rsidRPr="006A76AD" w:rsidTr="006A76AD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Важны положительные оценки учеников по итогам контрольных работ</w:t>
                  </w:r>
                </w:p>
              </w:tc>
              <w:tc>
                <w:tcPr>
                  <w:tcW w:w="6" w:type="dxa"/>
                  <w:hideMark/>
                </w:tcPr>
                <w:p w:rsidR="00B52EB7" w:rsidRPr="006A76AD" w:rsidRDefault="00B52EB7" w:rsidP="006A76A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Учет динамики результатов обучения детей относительно самих себя. Оценка промежуточных результатов </w:t>
                  </w:r>
                  <w:r w:rsidRPr="006A7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обучения</w:t>
                  </w:r>
                </w:p>
              </w:tc>
            </w:tr>
          </w:tbl>
          <w:p w:rsidR="00B52EB7" w:rsidRPr="00006209" w:rsidRDefault="00B52EB7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63F" w:rsidRPr="00006209" w:rsidRDefault="00CD463F" w:rsidP="006A76A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6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Под профессиональной компетентностью применительно к педагогической деятельности понимается интегральная характеристика личности и профессионализма учителя, определяющая его способность результативно решать профессиональные задачи, возникающие в педагогической деятельности в конкретных реальных ситуациях. При этом учителю приходится использовать свои знания, умения, опыт, жизненные ценности и нравственные ориентиры, свои интересы и наклонности</w:t>
            </w:r>
          </w:p>
          <w:p w:rsidR="00F17FD1" w:rsidRPr="00006209" w:rsidRDefault="00F17FD1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Основные компетенции современного учителя:</w:t>
            </w:r>
          </w:p>
          <w:p w:rsidR="00CD463F" w:rsidRPr="00006209" w:rsidRDefault="00F17FD1" w:rsidP="006A76A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Уметь учиться вместе с учениками, самостоятельно закрывая свои «образовательные дыры».</w:t>
            </w:r>
          </w:p>
          <w:p w:rsidR="00F17FD1" w:rsidRPr="00006209" w:rsidRDefault="00F17FD1" w:rsidP="006A76A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Уметь планировать и организовывать самостоятельную деятельность обучающихся  (помогать </w:t>
            </w:r>
            <w:proofErr w:type="gramStart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определять цели и образовательные результаты на языке умений/компетенций).</w:t>
            </w:r>
          </w:p>
          <w:p w:rsidR="00F17FD1" w:rsidRPr="00006209" w:rsidRDefault="00F17FD1" w:rsidP="006A76A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Уметь мотивировать обучающихся, включая их в разнообразные виды деятельности, позволяющие наработать им требуемые компетенции;</w:t>
            </w:r>
          </w:p>
          <w:p w:rsidR="00F17FD1" w:rsidRPr="00006209" w:rsidRDefault="00F17FD1" w:rsidP="006A76A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Уметь «</w:t>
            </w:r>
            <w:proofErr w:type="spellStart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сценировать</w:t>
            </w:r>
            <w:proofErr w:type="spellEnd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» учебный процесс, используя разнообразные формы организации деятельности и включая разных учащихся в разные виды работы и деятельности, с учетом их склонностей, индивидуальных особенностей и интересов.</w:t>
            </w:r>
          </w:p>
          <w:p w:rsidR="00F17FD1" w:rsidRPr="00006209" w:rsidRDefault="00F17FD1" w:rsidP="006A76A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Уметь занимать позицию эксперта в отношении демонстрируемых учащимся компетенций в разных видах деятельности и оценивать их при помощи соответствующих критериев.</w:t>
            </w:r>
          </w:p>
          <w:p w:rsidR="00F17FD1" w:rsidRPr="00006209" w:rsidRDefault="00F17FD1" w:rsidP="006A76A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Уметь подмечать склонности учащегося и в соответствии с ними определять наиболее подходящий для него учебный материал или деятельность.</w:t>
            </w:r>
          </w:p>
          <w:p w:rsidR="00F17FD1" w:rsidRPr="00006209" w:rsidRDefault="00F17FD1" w:rsidP="006A76A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Владеть проектным мышлением и уметь организовать групповую проектную деятельность учащихся и руководить ею.</w:t>
            </w:r>
          </w:p>
          <w:p w:rsidR="00F17FD1" w:rsidRPr="00006209" w:rsidRDefault="00F17FD1" w:rsidP="006A76A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Владеть исследовательским мышлением, умея организовать исследовательскую работу</w:t>
            </w:r>
            <w:r w:rsidR="006A7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7553" w:rsidRPr="0000620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руководить ею.</w:t>
            </w:r>
          </w:p>
          <w:p w:rsidR="00F17FD1" w:rsidRPr="00006209" w:rsidRDefault="00F17FD1" w:rsidP="006A76A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систему оценивания, позволяющую </w:t>
            </w:r>
            <w:proofErr w:type="gramStart"/>
            <w:r w:rsidR="00E07553" w:rsidRPr="00006209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оценивать свои достижения и совершенствовать их.</w:t>
            </w:r>
          </w:p>
          <w:p w:rsidR="00F17FD1" w:rsidRPr="00006209" w:rsidRDefault="00F17FD1" w:rsidP="006A76A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Уметь осуществлять рефлексию своей деятельности и своего поведения и уметь организовать ее у </w:t>
            </w:r>
            <w:r w:rsidR="00E07553"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учебных занятий.</w:t>
            </w:r>
          </w:p>
          <w:p w:rsidR="00F17FD1" w:rsidRPr="00006209" w:rsidRDefault="00F17FD1" w:rsidP="006A76A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Уметь организовать понятийную работу </w:t>
            </w:r>
            <w:proofErr w:type="gramStart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FD1" w:rsidRPr="00006209" w:rsidRDefault="00F17FD1" w:rsidP="006A76A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Уметь вести занятия в режиме диалога и дискуссии, создавая атмосферу, в которой обучающиеся  хотели бы высказывать свои сомнения, мнения и точки зрения на обсуждаемый предмет, дискутируя не только между собой, но и с учителем, принимая то, что собственная точка зрения может быть также подвергнута сомнению и критике.</w:t>
            </w:r>
          </w:p>
          <w:p w:rsidR="00F17FD1" w:rsidRPr="00006209" w:rsidRDefault="00F17FD1" w:rsidP="006A76A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Владеть компьютерными технологиями и использовать их в учебном процессе.</w:t>
            </w:r>
          </w:p>
          <w:p w:rsidR="00805D6B" w:rsidRPr="001E2EBB" w:rsidRDefault="00F17FD1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       Учитель, его отношение к учебному процессу, его творчество и профессионализм, его желан</w:t>
            </w:r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ие раскрыть способности каждого ребенка – вот это всё и есть главный ресурс, без которого новые  требования   ФГОС  к организации учебно-воспитательного процесса в школе не могут существовать.  </w:t>
            </w:r>
            <w:r w:rsidRPr="001E2EBB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 условиях   он сможет в более сжатые сроки.</w:t>
            </w:r>
            <w:r w:rsidRPr="001E2EBB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 Учителя смогут реализовать новый стандарт без проблем, в основн</w:t>
            </w:r>
            <w:r w:rsidR="001E2EBB" w:rsidRPr="001E2EBB">
              <w:rPr>
                <w:rFonts w:ascii="Times New Roman" w:hAnsi="Times New Roman" w:cs="Times New Roman"/>
                <w:sz w:val="28"/>
                <w:szCs w:val="28"/>
              </w:rPr>
              <w:t xml:space="preserve">ом за счет своего умения быстро </w:t>
            </w:r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перестраиваться.</w:t>
            </w:r>
            <w:r w:rsidRPr="001E2E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</w:p>
          <w:p w:rsidR="006A76AD" w:rsidRPr="001E2EBB" w:rsidRDefault="006A76AD" w:rsidP="006A76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E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Основные компетенции современного учителя:</w:t>
            </w:r>
          </w:p>
          <w:p w:rsidR="006A76AD" w:rsidRPr="001E2EBB" w:rsidRDefault="006A76AD" w:rsidP="006A76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Уметь учиться вместе с учениками, самостоятельно закрывая свои «образовательные дыры».</w:t>
            </w:r>
          </w:p>
          <w:p w:rsidR="006A76AD" w:rsidRPr="001E2EBB" w:rsidRDefault="006A76AD" w:rsidP="006A76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BB">
              <w:rPr>
                <w:rFonts w:ascii="Times New Roman" w:hAnsi="Times New Roman" w:cs="Times New Roman"/>
                <w:sz w:val="28"/>
                <w:szCs w:val="28"/>
              </w:rPr>
              <w:t xml:space="preserve">Уметь планировать и организовывать самостоятельную деятельность обучающихся  (помогать </w:t>
            </w:r>
            <w:proofErr w:type="gramStart"/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1E2EBB">
              <w:rPr>
                <w:rFonts w:ascii="Times New Roman" w:hAnsi="Times New Roman" w:cs="Times New Roman"/>
                <w:sz w:val="28"/>
                <w:szCs w:val="28"/>
              </w:rPr>
              <w:t xml:space="preserve">  определять цели и образовательные результаты на языке умений/компетенций).</w:t>
            </w:r>
          </w:p>
          <w:p w:rsidR="006A76AD" w:rsidRPr="001E2EBB" w:rsidRDefault="006A76AD" w:rsidP="006A76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Уметь мотивировать обучающихся, включая их в разнообразные виды деятельности, позволяющие наработать им требуемые компетенции;</w:t>
            </w:r>
          </w:p>
          <w:p w:rsidR="006A76AD" w:rsidRPr="001E2EBB" w:rsidRDefault="006A76AD" w:rsidP="006A76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Уметь «</w:t>
            </w:r>
            <w:proofErr w:type="spellStart"/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сценировать</w:t>
            </w:r>
            <w:proofErr w:type="spellEnd"/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» учебный процесс, используя разнообразные формы организации деятельности и включая разных учащихся в разные виды работы и деятельности, с учетом их склонностей, индивидуальных особенностей и интересов.</w:t>
            </w:r>
          </w:p>
          <w:p w:rsidR="006A76AD" w:rsidRPr="001E2EBB" w:rsidRDefault="006A76AD" w:rsidP="006A76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Уметь занимать позицию эксперта в отношении демонстрируемых учащимся компетенций в разных видах деятельности и оценивать их при помощи соответствующих критериев.</w:t>
            </w:r>
          </w:p>
          <w:p w:rsidR="006A76AD" w:rsidRPr="001E2EBB" w:rsidRDefault="006A76AD" w:rsidP="006A76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Уметь подмечать склонности учащегося и в соответствии с ними определять наиболее подходящий для него учебный материал или деятельность.</w:t>
            </w:r>
          </w:p>
          <w:p w:rsidR="006A76AD" w:rsidRPr="001E2EBB" w:rsidRDefault="006A76AD" w:rsidP="006A76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Владеть проектным мышлением и уметь организовать групповую проектную деятельность учащихся и руководить ею.</w:t>
            </w:r>
          </w:p>
          <w:p w:rsidR="006A76AD" w:rsidRPr="001E2EBB" w:rsidRDefault="006A76AD" w:rsidP="006A76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BB">
              <w:rPr>
                <w:rFonts w:ascii="Times New Roman" w:hAnsi="Times New Roman" w:cs="Times New Roman"/>
                <w:sz w:val="28"/>
                <w:szCs w:val="28"/>
              </w:rPr>
              <w:t xml:space="preserve">Владеть исследовательским мышлением, умея организовать исследовательскую работу </w:t>
            </w:r>
            <w:proofErr w:type="gramStart"/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E2EBB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руководить ею.</w:t>
            </w:r>
          </w:p>
          <w:p w:rsidR="006A76AD" w:rsidRPr="001E2EBB" w:rsidRDefault="006A76AD" w:rsidP="006A76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B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систему оценивания, позволяющую </w:t>
            </w:r>
            <w:proofErr w:type="gramStart"/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1E2EBB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оценивать свои достижения и совершенствовать их.</w:t>
            </w:r>
          </w:p>
          <w:p w:rsidR="006A76AD" w:rsidRPr="001E2EBB" w:rsidRDefault="006A76AD" w:rsidP="006A76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Уметь осуществлять рефлексию своей деятельности и своего поведения и уметь организовать ее у  обучающихся  в процессе учебных занятий.</w:t>
            </w:r>
          </w:p>
          <w:p w:rsidR="006A76AD" w:rsidRPr="001E2EBB" w:rsidRDefault="006A76AD" w:rsidP="006A76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BB">
              <w:rPr>
                <w:rFonts w:ascii="Times New Roman" w:hAnsi="Times New Roman" w:cs="Times New Roman"/>
                <w:sz w:val="28"/>
                <w:szCs w:val="28"/>
              </w:rPr>
              <w:t xml:space="preserve">Уметь организовать понятийную работу </w:t>
            </w:r>
            <w:proofErr w:type="gramStart"/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6AD" w:rsidRPr="001E2EBB" w:rsidRDefault="006A76AD" w:rsidP="006A76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Уметь вести занятия в режиме диалога и дискуссии, создавая атмосферу, в которой обучающиеся  хотели бы высказывать свои сомнения, мнения и точки зрения на обсуждаемый предмет, дискутируя не только между собой, но и с учителем, принимая то, что собственная точка зрения может быть также подвергнута сомнению и критике.</w:t>
            </w:r>
          </w:p>
          <w:p w:rsidR="006A76AD" w:rsidRPr="001E2EBB" w:rsidRDefault="006A76AD" w:rsidP="006A76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BB">
              <w:rPr>
                <w:rFonts w:ascii="Times New Roman" w:hAnsi="Times New Roman" w:cs="Times New Roman"/>
                <w:sz w:val="28"/>
                <w:szCs w:val="28"/>
              </w:rPr>
              <w:t>Владеть компьютерными технологиями и использовать их в учебном процессе.</w:t>
            </w:r>
          </w:p>
          <w:p w:rsidR="00805D6B" w:rsidRPr="001E2EBB" w:rsidRDefault="00805D6B" w:rsidP="006A76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6B" w:rsidRPr="006A76AD" w:rsidRDefault="00805D6B" w:rsidP="006A76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6A" w:rsidRPr="00006209" w:rsidRDefault="00620F6A" w:rsidP="006A76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6A" w:rsidRPr="00006209" w:rsidRDefault="00620F6A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E" w:rsidRPr="00006209" w:rsidTr="00F17FD1">
        <w:trPr>
          <w:tblCellSpacing w:w="0" w:type="dxa"/>
        </w:trPr>
        <w:tc>
          <w:tcPr>
            <w:tcW w:w="5000" w:type="pct"/>
            <w:tcBorders>
              <w:top w:val="single" w:sz="6" w:space="0" w:color="E0DFDB"/>
              <w:left w:val="single" w:sz="6" w:space="0" w:color="E0DFDB"/>
              <w:bottom w:val="single" w:sz="6" w:space="0" w:color="E0DFDB"/>
              <w:right w:val="single" w:sz="6" w:space="0" w:color="E0DFDB"/>
            </w:tcBorders>
            <w:shd w:val="clear" w:color="auto" w:fill="E4E3C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3A3E" w:rsidRPr="00006209" w:rsidRDefault="00E43A3E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E" w:rsidRPr="00006209" w:rsidTr="00F17FD1">
        <w:trPr>
          <w:tblCellSpacing w:w="0" w:type="dxa"/>
        </w:trPr>
        <w:tc>
          <w:tcPr>
            <w:tcW w:w="5000" w:type="pct"/>
            <w:tcBorders>
              <w:top w:val="single" w:sz="6" w:space="0" w:color="E0DFDB"/>
              <w:left w:val="single" w:sz="6" w:space="0" w:color="E0DFDB"/>
              <w:bottom w:val="single" w:sz="6" w:space="0" w:color="E0DFDB"/>
              <w:right w:val="single" w:sz="6" w:space="0" w:color="E0DFDB"/>
            </w:tcBorders>
            <w:shd w:val="clear" w:color="auto" w:fill="E4E3C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3A3E" w:rsidRPr="00006209" w:rsidRDefault="00E43A3E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A3E" w:rsidRPr="00006209" w:rsidRDefault="00E43A3E" w:rsidP="006A76AD">
      <w:pPr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83"/>
        <w:gridCol w:w="3855"/>
      </w:tblGrid>
      <w:tr w:rsidR="00E43A3E" w:rsidRPr="00BA05F8" w:rsidTr="00E43A3E">
        <w:trPr>
          <w:trHeight w:val="375"/>
          <w:tblCellSpacing w:w="0" w:type="dxa"/>
        </w:trPr>
        <w:tc>
          <w:tcPr>
            <w:tcW w:w="3000" w:type="pct"/>
            <w:vAlign w:val="center"/>
          </w:tcPr>
          <w:p w:rsidR="00E43A3E" w:rsidRPr="00BA05F8" w:rsidRDefault="00E43A3E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43A3E" w:rsidRPr="00BA05F8" w:rsidRDefault="00E43A3E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E" w:rsidRPr="00BA05F8" w:rsidTr="00E43A3E">
        <w:trPr>
          <w:tblCellSpacing w:w="0" w:type="dxa"/>
          <w:hidden/>
        </w:trPr>
        <w:tc>
          <w:tcPr>
            <w:tcW w:w="0" w:type="auto"/>
            <w:gridSpan w:val="2"/>
            <w:vAlign w:val="center"/>
          </w:tcPr>
          <w:p w:rsidR="00E43A3E" w:rsidRPr="00BA05F8" w:rsidRDefault="00E43A3E" w:rsidP="006A76AD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bookmarkStart w:id="1" w:name="comments"/>
            <w:bookmarkEnd w:id="1"/>
          </w:p>
        </w:tc>
      </w:tr>
      <w:tr w:rsidR="00E43A3E" w:rsidRPr="00BA05F8" w:rsidTr="00E43A3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43A3E" w:rsidRPr="00BA05F8" w:rsidRDefault="00E43A3E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E" w:rsidRPr="00BA05F8" w:rsidTr="00E43A3E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43A3E" w:rsidRPr="00BA05F8" w:rsidRDefault="00E43A3E" w:rsidP="006A7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F92" w:rsidRPr="00BA05F8" w:rsidRDefault="00423F92" w:rsidP="006A7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3F92" w:rsidRPr="00BA05F8" w:rsidSect="006A76AD">
      <w:footerReference w:type="default" r:id="rId8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336" w:rsidRDefault="00D51336" w:rsidP="006A76AD">
      <w:pPr>
        <w:spacing w:after="0" w:line="240" w:lineRule="auto"/>
      </w:pPr>
      <w:r>
        <w:separator/>
      </w:r>
    </w:p>
  </w:endnote>
  <w:endnote w:type="continuationSeparator" w:id="1">
    <w:p w:rsidR="00D51336" w:rsidRDefault="00D51336" w:rsidP="006A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954"/>
      <w:docPartObj>
        <w:docPartGallery w:val="Page Numbers (Bottom of Page)"/>
        <w:docPartUnique/>
      </w:docPartObj>
    </w:sdtPr>
    <w:sdtContent>
      <w:p w:rsidR="006A76AD" w:rsidRDefault="00A32B9A">
        <w:pPr>
          <w:pStyle w:val="ab"/>
          <w:jc w:val="center"/>
        </w:pPr>
        <w:fldSimple w:instr=" PAGE   \* MERGEFORMAT ">
          <w:r w:rsidR="001E2EBB">
            <w:rPr>
              <w:noProof/>
            </w:rPr>
            <w:t>1</w:t>
          </w:r>
        </w:fldSimple>
      </w:p>
    </w:sdtContent>
  </w:sdt>
  <w:p w:rsidR="006A76AD" w:rsidRDefault="006A76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336" w:rsidRDefault="00D51336" w:rsidP="006A76AD">
      <w:pPr>
        <w:spacing w:after="0" w:line="240" w:lineRule="auto"/>
      </w:pPr>
      <w:r>
        <w:separator/>
      </w:r>
    </w:p>
  </w:footnote>
  <w:footnote w:type="continuationSeparator" w:id="1">
    <w:p w:rsidR="00D51336" w:rsidRDefault="00D51336" w:rsidP="006A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6EDD"/>
    <w:multiLevelType w:val="multilevel"/>
    <w:tmpl w:val="A2A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C0A72"/>
    <w:multiLevelType w:val="multilevel"/>
    <w:tmpl w:val="E8DE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C7E36"/>
    <w:multiLevelType w:val="multilevel"/>
    <w:tmpl w:val="7634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207D7"/>
    <w:multiLevelType w:val="multilevel"/>
    <w:tmpl w:val="DBE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F32EE"/>
    <w:multiLevelType w:val="multilevel"/>
    <w:tmpl w:val="345C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A34F1"/>
    <w:multiLevelType w:val="multilevel"/>
    <w:tmpl w:val="9786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00E02"/>
    <w:multiLevelType w:val="multilevel"/>
    <w:tmpl w:val="13B2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796"/>
    <w:rsid w:val="00006209"/>
    <w:rsid w:val="00023D26"/>
    <w:rsid w:val="00025AC7"/>
    <w:rsid w:val="000840EB"/>
    <w:rsid w:val="000D2BF2"/>
    <w:rsid w:val="00126DF1"/>
    <w:rsid w:val="00177072"/>
    <w:rsid w:val="001A6B5A"/>
    <w:rsid w:val="001E2EBB"/>
    <w:rsid w:val="001E44D2"/>
    <w:rsid w:val="002030EE"/>
    <w:rsid w:val="002051C7"/>
    <w:rsid w:val="002311F4"/>
    <w:rsid w:val="00241F5A"/>
    <w:rsid w:val="00253796"/>
    <w:rsid w:val="00276AEB"/>
    <w:rsid w:val="002A3222"/>
    <w:rsid w:val="002A3578"/>
    <w:rsid w:val="00304123"/>
    <w:rsid w:val="00333DB6"/>
    <w:rsid w:val="0035596A"/>
    <w:rsid w:val="003977C7"/>
    <w:rsid w:val="003A1A87"/>
    <w:rsid w:val="00423F92"/>
    <w:rsid w:val="00435661"/>
    <w:rsid w:val="0045247D"/>
    <w:rsid w:val="004758D6"/>
    <w:rsid w:val="004B228E"/>
    <w:rsid w:val="004E021F"/>
    <w:rsid w:val="00557A29"/>
    <w:rsid w:val="00620F6A"/>
    <w:rsid w:val="006326E4"/>
    <w:rsid w:val="006A76AD"/>
    <w:rsid w:val="006B3544"/>
    <w:rsid w:val="006D40A4"/>
    <w:rsid w:val="00722567"/>
    <w:rsid w:val="007436CB"/>
    <w:rsid w:val="007456F5"/>
    <w:rsid w:val="007B7B1C"/>
    <w:rsid w:val="007E72F3"/>
    <w:rsid w:val="00805D6B"/>
    <w:rsid w:val="00844696"/>
    <w:rsid w:val="008E15C3"/>
    <w:rsid w:val="009234AE"/>
    <w:rsid w:val="009737A9"/>
    <w:rsid w:val="00984A37"/>
    <w:rsid w:val="009D13F8"/>
    <w:rsid w:val="00A00C7F"/>
    <w:rsid w:val="00A32B9A"/>
    <w:rsid w:val="00A612BB"/>
    <w:rsid w:val="00AA3F9C"/>
    <w:rsid w:val="00AF0B0F"/>
    <w:rsid w:val="00AF7701"/>
    <w:rsid w:val="00B24BB9"/>
    <w:rsid w:val="00B52EB7"/>
    <w:rsid w:val="00B71EE8"/>
    <w:rsid w:val="00BA0277"/>
    <w:rsid w:val="00BA05F8"/>
    <w:rsid w:val="00BA5DD1"/>
    <w:rsid w:val="00BB57C2"/>
    <w:rsid w:val="00C652B7"/>
    <w:rsid w:val="00CD463F"/>
    <w:rsid w:val="00CF7F7F"/>
    <w:rsid w:val="00D157BC"/>
    <w:rsid w:val="00D51336"/>
    <w:rsid w:val="00D57065"/>
    <w:rsid w:val="00D749AC"/>
    <w:rsid w:val="00D926BE"/>
    <w:rsid w:val="00DB343C"/>
    <w:rsid w:val="00DD0641"/>
    <w:rsid w:val="00DE646D"/>
    <w:rsid w:val="00E07553"/>
    <w:rsid w:val="00E43A3E"/>
    <w:rsid w:val="00E74338"/>
    <w:rsid w:val="00EE1D4D"/>
    <w:rsid w:val="00EF467F"/>
    <w:rsid w:val="00F17FD1"/>
    <w:rsid w:val="00F2301B"/>
    <w:rsid w:val="00F25B45"/>
    <w:rsid w:val="00F627A9"/>
    <w:rsid w:val="00F83500"/>
    <w:rsid w:val="00F8794D"/>
    <w:rsid w:val="00FA00BD"/>
    <w:rsid w:val="00FB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A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2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2301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A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76AD"/>
  </w:style>
  <w:style w:type="paragraph" w:styleId="ab">
    <w:name w:val="footer"/>
    <w:basedOn w:val="a"/>
    <w:link w:val="ac"/>
    <w:uiPriority w:val="99"/>
    <w:unhideWhenUsed/>
    <w:rsid w:val="006A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A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2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23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149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7079">
                  <w:marLeft w:val="3345"/>
                  <w:marRight w:val="33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5987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9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8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5294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2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1" w:color="DDDDDD"/>
                <w:bottom w:val="none" w:sz="0" w:space="0" w:color="auto"/>
                <w:right w:val="none" w:sz="0" w:space="0" w:color="auto"/>
              </w:divBdr>
              <w:divsChild>
                <w:div w:id="1285308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6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9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19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42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35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5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830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5800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5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3031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127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8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004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E5C9-0DC4-4AA3-A04A-B1F73FAA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10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Сириус</dc:creator>
  <cp:keywords/>
  <dc:description/>
  <cp:lastModifiedBy>User</cp:lastModifiedBy>
  <cp:revision>64</cp:revision>
  <cp:lastPrinted>2011-12-17T03:47:00Z</cp:lastPrinted>
  <dcterms:created xsi:type="dcterms:W3CDTF">2011-12-08T04:34:00Z</dcterms:created>
  <dcterms:modified xsi:type="dcterms:W3CDTF">2014-01-22T08:13:00Z</dcterms:modified>
</cp:coreProperties>
</file>