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9A" w:rsidRPr="00BE7199" w:rsidRDefault="00A1079A" w:rsidP="00A1079A">
      <w:r w:rsidRPr="00BE7199">
        <w:t xml:space="preserve">                                                   План-конспект урока  </w:t>
      </w:r>
    </w:p>
    <w:p w:rsidR="00A1079A" w:rsidRPr="00BE7199" w:rsidRDefault="00A1079A" w:rsidP="00A1079A">
      <w:pPr>
        <w:jc w:val="center"/>
      </w:pPr>
      <w:r w:rsidRPr="00BE7199">
        <w:t>в 11 классе</w:t>
      </w:r>
    </w:p>
    <w:p w:rsidR="00A1079A" w:rsidRPr="00BE7199" w:rsidRDefault="00A1079A" w:rsidP="00A1079A">
      <w:pPr>
        <w:jc w:val="center"/>
      </w:pPr>
      <w:r w:rsidRPr="00BE7199">
        <w:t>по теме « Действие магнитного поля на движущиеся заряженные частицы»</w:t>
      </w:r>
    </w:p>
    <w:p w:rsidR="00A1079A" w:rsidRPr="00BE7199" w:rsidRDefault="00A1079A" w:rsidP="00A1079A"/>
    <w:p w:rsidR="00A1079A" w:rsidRPr="00BE7199" w:rsidRDefault="00A1079A" w:rsidP="00A1079A"/>
    <w:p w:rsidR="00A1079A" w:rsidRPr="00BE7199" w:rsidRDefault="00A1079A" w:rsidP="00A1079A">
      <w:r w:rsidRPr="00BE7199">
        <w:rPr>
          <w:b/>
          <w:i/>
        </w:rPr>
        <w:t>тип урока</w:t>
      </w:r>
      <w:r w:rsidRPr="00BE7199">
        <w:t>:   комбинированный</w:t>
      </w:r>
    </w:p>
    <w:p w:rsidR="00A1079A" w:rsidRPr="00BE7199" w:rsidRDefault="00A1079A" w:rsidP="00A1079A">
      <w:r w:rsidRPr="00BE7199">
        <w:rPr>
          <w:b/>
          <w:i/>
        </w:rPr>
        <w:t>методы:</w:t>
      </w:r>
      <w:r w:rsidRPr="00BE7199">
        <w:t xml:space="preserve"> </w:t>
      </w:r>
      <w:proofErr w:type="gramStart"/>
      <w:r w:rsidRPr="00BE7199">
        <w:t>проблемно-поисковый</w:t>
      </w:r>
      <w:proofErr w:type="gramEnd"/>
      <w:r w:rsidRPr="00BE7199">
        <w:t xml:space="preserve">  </w:t>
      </w:r>
    </w:p>
    <w:p w:rsidR="00A1079A" w:rsidRPr="00BE7199" w:rsidRDefault="00A1079A" w:rsidP="00A1079A">
      <w:r w:rsidRPr="00BE7199">
        <w:t xml:space="preserve"> </w:t>
      </w:r>
      <w:r w:rsidRPr="00BE7199">
        <w:rPr>
          <w:b/>
          <w:i/>
        </w:rPr>
        <w:t>виды деятельности:</w:t>
      </w:r>
      <w:r w:rsidRPr="00BE7199">
        <w:t xml:space="preserve"> эвристическая беседа, КМД,  самостоятельная работа, выполнение заданий разного уровня сложности, сообщения учащихся</w:t>
      </w:r>
    </w:p>
    <w:p w:rsidR="00A1079A" w:rsidRPr="00BE7199" w:rsidRDefault="00A1079A" w:rsidP="00A1079A">
      <w:r w:rsidRPr="00BE7199">
        <w:rPr>
          <w:b/>
          <w:i/>
        </w:rPr>
        <w:t>цели урока:</w:t>
      </w:r>
      <w:r w:rsidRPr="00BE7199">
        <w:t xml:space="preserve"> 1) </w:t>
      </w:r>
      <w:r w:rsidRPr="00BE7199">
        <w:rPr>
          <w:i/>
        </w:rPr>
        <w:t>дидактическая</w:t>
      </w:r>
      <w:r w:rsidRPr="00BE7199">
        <w:t xml:space="preserve"> - формирование умения определять силу Лоренца,  понятия явления  действия магнитного поля на движение  заряженных частиц, а также его практического применения в технике  и роль в астрофизических явлениях;</w:t>
      </w:r>
    </w:p>
    <w:p w:rsidR="00A1079A" w:rsidRPr="00BE7199" w:rsidRDefault="00A1079A" w:rsidP="00A1079A">
      <w:r w:rsidRPr="00BE7199">
        <w:t xml:space="preserve">                     2) </w:t>
      </w:r>
      <w:proofErr w:type="gramStart"/>
      <w:r w:rsidRPr="00BE7199">
        <w:rPr>
          <w:i/>
        </w:rPr>
        <w:t>развивающая</w:t>
      </w:r>
      <w:proofErr w:type="gramEnd"/>
      <w:r w:rsidRPr="00BE7199">
        <w:t xml:space="preserve"> - развитие физического мировоззрения, расширение технического кругозора, развитие логического мышления;</w:t>
      </w:r>
    </w:p>
    <w:p w:rsidR="00A1079A" w:rsidRPr="00BE7199" w:rsidRDefault="00A1079A" w:rsidP="00A1079A">
      <w:r w:rsidRPr="00BE7199">
        <w:t xml:space="preserve">                     3</w:t>
      </w:r>
      <w:r w:rsidRPr="00BE7199">
        <w:rPr>
          <w:i/>
        </w:rPr>
        <w:t>) воспитание</w:t>
      </w:r>
      <w:r w:rsidRPr="00BE7199">
        <w:t xml:space="preserve"> интереса к предмету,  навыков самостоятельной работы, чувства коллегиальности в принятии решений.</w:t>
      </w:r>
    </w:p>
    <w:p w:rsidR="00A1079A" w:rsidRPr="00BE7199" w:rsidRDefault="00A1079A" w:rsidP="00A1079A">
      <w:r w:rsidRPr="00BE7199">
        <w:rPr>
          <w:b/>
          <w:i/>
        </w:rPr>
        <w:t>оборудование и наглядност</w:t>
      </w:r>
      <w:r w:rsidRPr="00BE7199">
        <w:t>ь: ТСО: ПК, интерактивная доска, наглядные пособия-файлы: сила Лоренца, движение частиц в однородном и неоднородном магнитном поле, Магнитные полюса Земли, циклотрон, масс-спектрограф, дидактические материалы разной сложности для контроля усвоения знаний, для групповой работы по закреплению изученного материала.</w:t>
      </w:r>
    </w:p>
    <w:p w:rsidR="00A1079A" w:rsidRPr="00BE7199" w:rsidRDefault="00A1079A" w:rsidP="00A1079A"/>
    <w:p w:rsidR="00A1079A" w:rsidRPr="00BE7199" w:rsidRDefault="00A1079A" w:rsidP="00A1079A"/>
    <w:p w:rsidR="00A1079A" w:rsidRPr="00BE7199" w:rsidRDefault="00A1079A" w:rsidP="00A1079A">
      <w:pPr>
        <w:rPr>
          <w:b/>
          <w:i/>
        </w:rPr>
      </w:pPr>
      <w:r w:rsidRPr="00BE7199">
        <w:rPr>
          <w:b/>
          <w:i/>
        </w:rPr>
        <w:t xml:space="preserve">                      Структура и краткое содержание урока</w:t>
      </w:r>
    </w:p>
    <w:p w:rsidR="00A1079A" w:rsidRPr="00BE7199" w:rsidRDefault="00A1079A" w:rsidP="00A1079A">
      <w:pPr>
        <w:numPr>
          <w:ilvl w:val="0"/>
          <w:numId w:val="1"/>
        </w:numPr>
      </w:pPr>
      <w:r w:rsidRPr="00BE7199">
        <w:rPr>
          <w:b/>
          <w:i/>
        </w:rPr>
        <w:t xml:space="preserve">Орг. этап </w:t>
      </w:r>
      <w:r w:rsidRPr="00BE7199">
        <w:t>(1-1,5мин)</w:t>
      </w:r>
    </w:p>
    <w:p w:rsidR="00A1079A" w:rsidRPr="00BE7199" w:rsidRDefault="00A1079A" w:rsidP="00A1079A">
      <w:r w:rsidRPr="00BE7199">
        <w:t>Приветствие, отметить отсутствующих. Сообщение темы  и цели урока</w:t>
      </w:r>
    </w:p>
    <w:p w:rsidR="00A1079A" w:rsidRPr="00BE7199" w:rsidRDefault="00A1079A" w:rsidP="00A1079A">
      <w:pPr>
        <w:numPr>
          <w:ilvl w:val="0"/>
          <w:numId w:val="1"/>
        </w:numPr>
      </w:pPr>
      <w:r w:rsidRPr="00BE7199">
        <w:rPr>
          <w:b/>
          <w:i/>
        </w:rPr>
        <w:t>Актуализация опорных зна</w:t>
      </w:r>
      <w:r w:rsidRPr="00BE7199">
        <w:t>ний (1,5-3 мин)</w:t>
      </w:r>
    </w:p>
    <w:p w:rsidR="00A1079A" w:rsidRPr="00BE7199" w:rsidRDefault="00A1079A" w:rsidP="00A1079A">
      <w:r w:rsidRPr="00BE7199">
        <w:t>… на прошлом уроке изучили действия магнитного поля на проводник с током,</w:t>
      </w:r>
    </w:p>
    <w:p w:rsidR="00A1079A" w:rsidRPr="00BE7199" w:rsidRDefault="00A1079A" w:rsidP="00A1079A">
      <w:r w:rsidRPr="00BE7199">
        <w:t xml:space="preserve"> записать формулу силы Ампера, правило левой руки, применение  в технике (сообщение учеников).</w:t>
      </w:r>
    </w:p>
    <w:p w:rsidR="00A1079A" w:rsidRPr="00BE7199" w:rsidRDefault="00A1079A" w:rsidP="00A1079A">
      <w:pPr>
        <w:numPr>
          <w:ilvl w:val="0"/>
          <w:numId w:val="1"/>
        </w:numPr>
      </w:pPr>
      <w:r w:rsidRPr="00BE7199">
        <w:rPr>
          <w:b/>
          <w:i/>
        </w:rPr>
        <w:t xml:space="preserve">Первичный контроль знаний </w:t>
      </w:r>
      <w:r w:rsidRPr="00BE7199">
        <w:t>(5-8мин)</w:t>
      </w:r>
    </w:p>
    <w:p w:rsidR="00A1079A" w:rsidRPr="00BE7199" w:rsidRDefault="00A1079A" w:rsidP="00A1079A">
      <w:r w:rsidRPr="00BE7199">
        <w:t xml:space="preserve">Учащимся предлагаются на выбор задания 3-х уровней сложности, оговариваются условия оценивания </w:t>
      </w:r>
      <w:r w:rsidR="001511B5" w:rsidRPr="00BE7199">
        <w:t>работ.</w:t>
      </w:r>
      <w:r w:rsidR="001511B5">
        <w:t xml:space="preserve"> Приложение</w:t>
      </w:r>
      <w:proofErr w:type="gramStart"/>
      <w:r w:rsidR="001511B5">
        <w:t>1</w:t>
      </w:r>
      <w:proofErr w:type="gramEnd"/>
      <w:r w:rsidR="001511B5">
        <w:t>.</w:t>
      </w:r>
    </w:p>
    <w:p w:rsidR="00A1079A" w:rsidRPr="00BE7199" w:rsidRDefault="00A1079A" w:rsidP="00A1079A">
      <w:r w:rsidRPr="00BE7199">
        <w:t xml:space="preserve">      4. </w:t>
      </w:r>
      <w:r w:rsidRPr="00BE7199">
        <w:rPr>
          <w:b/>
          <w:i/>
        </w:rPr>
        <w:t>Изучение нового материала</w:t>
      </w:r>
      <w:r w:rsidRPr="00BE7199">
        <w:t xml:space="preserve"> </w:t>
      </w:r>
      <w:proofErr w:type="gramStart"/>
      <w:r w:rsidRPr="00BE7199">
        <w:t xml:space="preserve">( </w:t>
      </w:r>
      <w:proofErr w:type="gramEnd"/>
      <w:r w:rsidRPr="00BE7199">
        <w:t>20 мин)</w:t>
      </w:r>
    </w:p>
    <w:p w:rsidR="00A1079A" w:rsidRPr="00BE7199" w:rsidRDefault="00A1079A" w:rsidP="00A1079A">
      <w:r w:rsidRPr="00BE7199">
        <w:t>4.1. Демонстрируется файл о движении заряженных частиц в магнитном поясе Земли  - таки образом, ставиться ПРОБЛЕМА</w:t>
      </w:r>
      <w:r w:rsidR="001511B5" w:rsidRPr="00BE7199">
        <w:t>: к</w:t>
      </w:r>
      <w:r w:rsidRPr="00BE7199">
        <w:t>ак количественно определить меру действия магнитного поля на движущуюся заряженную частицу?</w:t>
      </w:r>
    </w:p>
    <w:p w:rsidR="00A1079A" w:rsidRPr="00BE7199" w:rsidRDefault="00A1079A" w:rsidP="00A1079A">
      <w:r w:rsidRPr="00BE7199">
        <w:t xml:space="preserve">4.2. Эвристическая беседа        по выводу формулы для определения силы Лоренца, определению ее направления по правилу левой руки. </w:t>
      </w:r>
    </w:p>
    <w:p w:rsidR="00A1079A" w:rsidRPr="00BE7199" w:rsidRDefault="00A1079A" w:rsidP="00A1079A">
      <w:r w:rsidRPr="00BE7199">
        <w:t>4.3. Рассмотреть особенности  движении заряженных частиц в магнитных полях: однородном и неоднородном.</w:t>
      </w:r>
    </w:p>
    <w:p w:rsidR="00A1079A" w:rsidRPr="00BE7199" w:rsidRDefault="00A1079A" w:rsidP="00A1079A">
      <w:r w:rsidRPr="00BE7199">
        <w:t>4.4. Использование явления действия магнитного поля на движение заряженных частиц в технике</w:t>
      </w:r>
      <w:r w:rsidR="001511B5" w:rsidRPr="00BE7199">
        <w:t>,</w:t>
      </w:r>
      <w:r w:rsidRPr="00BE7199">
        <w:t xml:space="preserve"> демонстрации файлов «масс-спектрограф», «циклотрон» и «</w:t>
      </w:r>
      <w:proofErr w:type="spellStart"/>
      <w:r w:rsidRPr="00BE7199">
        <w:t>адронный</w:t>
      </w:r>
      <w:proofErr w:type="spellEnd"/>
      <w:r w:rsidRPr="00BE7199">
        <w:t xml:space="preserve"> </w:t>
      </w:r>
      <w:proofErr w:type="spellStart"/>
      <w:r w:rsidRPr="00BE7199">
        <w:t>коллайдер</w:t>
      </w:r>
      <w:proofErr w:type="spellEnd"/>
      <w:proofErr w:type="gramStart"/>
      <w:r w:rsidRPr="00BE7199">
        <w:t>»</w:t>
      </w:r>
      <w:r w:rsidR="001511B5">
        <w:t>П</w:t>
      </w:r>
      <w:proofErr w:type="gramEnd"/>
      <w:r w:rsidR="001511B5">
        <w:t>риложение 2.</w:t>
      </w:r>
    </w:p>
    <w:p w:rsidR="00A1079A" w:rsidRPr="00BE7199" w:rsidRDefault="00A1079A" w:rsidP="00A1079A">
      <w:r w:rsidRPr="00BE7199">
        <w:t xml:space="preserve">     5. </w:t>
      </w:r>
      <w:r w:rsidRPr="00BE7199">
        <w:rPr>
          <w:b/>
          <w:i/>
        </w:rPr>
        <w:t>Осмысление и закрепление изученного материала</w:t>
      </w:r>
      <w:r w:rsidRPr="00BE7199">
        <w:t xml:space="preserve"> </w:t>
      </w:r>
      <w:proofErr w:type="gramStart"/>
      <w:r w:rsidRPr="00BE7199">
        <w:t xml:space="preserve">( </w:t>
      </w:r>
      <w:proofErr w:type="gramEnd"/>
      <w:r w:rsidRPr="00BE7199">
        <w:t>5мин)</w:t>
      </w:r>
    </w:p>
    <w:p w:rsidR="00A1079A" w:rsidRPr="00BE7199" w:rsidRDefault="00A1079A" w:rsidP="00A1079A">
      <w:r w:rsidRPr="00BE7199">
        <w:t xml:space="preserve">Групповая работа. </w:t>
      </w:r>
      <w:proofErr w:type="spellStart"/>
      <w:r w:rsidRPr="00BE7199">
        <w:t>Саморефлексия</w:t>
      </w:r>
      <w:proofErr w:type="spellEnd"/>
      <w:r w:rsidRPr="00BE7199">
        <w:t>.  Учащиеся  осмысливают изученное на уроке, выясняют непонятное, корректируют знания по теме урока сообща. В случае затруднений обращаются к учителю за разъяснением. Учитель наблюдает за работой учеников.</w:t>
      </w:r>
    </w:p>
    <w:p w:rsidR="00A1079A" w:rsidRPr="00BE7199" w:rsidRDefault="00A1079A" w:rsidP="00A1079A">
      <w:r w:rsidRPr="00BE7199">
        <w:t xml:space="preserve">    6. </w:t>
      </w:r>
      <w:r w:rsidRPr="00BE7199">
        <w:rPr>
          <w:b/>
          <w:i/>
        </w:rPr>
        <w:t>Домашнее задание</w:t>
      </w:r>
      <w:r w:rsidRPr="00BE7199">
        <w:t xml:space="preserve"> (0,5мин.)</w:t>
      </w:r>
    </w:p>
    <w:p w:rsidR="00A1079A" w:rsidRPr="00BE7199" w:rsidRDefault="00A1079A" w:rsidP="00A1079A">
      <w:r w:rsidRPr="00BE7199">
        <w:t xml:space="preserve">  параграф  22, задача №3 к П.22..</w:t>
      </w:r>
      <w:proofErr w:type="gramStart"/>
      <w:r w:rsidRPr="00BE7199">
        <w:t xml:space="preserve">( </w:t>
      </w:r>
      <w:proofErr w:type="gramEnd"/>
      <w:r w:rsidRPr="00BE7199">
        <w:t>сообщение «Масс-спектрограф», «Циклотрон», « Движение движущихся зарядов»)</w:t>
      </w:r>
    </w:p>
    <w:p w:rsidR="00A1079A" w:rsidRPr="00BE7199" w:rsidRDefault="00A1079A" w:rsidP="00A1079A">
      <w:r w:rsidRPr="00BE7199">
        <w:t xml:space="preserve">    7.</w:t>
      </w:r>
      <w:r w:rsidRPr="00BE7199">
        <w:rPr>
          <w:b/>
          <w:i/>
        </w:rPr>
        <w:t xml:space="preserve">Итоги урока    </w:t>
      </w:r>
      <w:proofErr w:type="gramStart"/>
      <w:r w:rsidRPr="00BE7199">
        <w:t xml:space="preserve">( </w:t>
      </w:r>
      <w:proofErr w:type="gramEnd"/>
      <w:r w:rsidRPr="00BE7199">
        <w:t>2мин.)</w:t>
      </w:r>
    </w:p>
    <w:p w:rsidR="00A1079A" w:rsidRPr="00BE7199" w:rsidRDefault="00A1079A" w:rsidP="00A1079A">
      <w:r w:rsidRPr="00BE7199">
        <w:lastRenderedPageBreak/>
        <w:t>Краткие выводы, краткий анализ работы.</w:t>
      </w:r>
    </w:p>
    <w:p w:rsidR="00A1079A" w:rsidRPr="00BE7199" w:rsidRDefault="00A1079A" w:rsidP="00A1079A"/>
    <w:p w:rsidR="00A1079A" w:rsidRPr="00BE7199" w:rsidRDefault="00A1079A" w:rsidP="00A1079A">
      <w:r w:rsidRPr="00BE7199">
        <w:t xml:space="preserve">         </w:t>
      </w:r>
    </w:p>
    <w:p w:rsidR="00A1079A" w:rsidRPr="00BE7199" w:rsidRDefault="00A1079A" w:rsidP="00A1079A"/>
    <w:p w:rsidR="00A1079A" w:rsidRPr="00BE7199" w:rsidRDefault="00A1079A" w:rsidP="00A1079A">
      <w:pPr>
        <w:rPr>
          <w:b/>
        </w:rPr>
      </w:pPr>
      <w:r w:rsidRPr="00BE7199">
        <w:rPr>
          <w:b/>
        </w:rPr>
        <w:t>Резервное задание</w:t>
      </w:r>
    </w:p>
    <w:p w:rsidR="00A1079A" w:rsidRPr="00BE7199" w:rsidRDefault="00A1079A" w:rsidP="00A1079A"/>
    <w:p w:rsidR="00A1079A" w:rsidRPr="00BE7199" w:rsidRDefault="00A1079A" w:rsidP="00A1079A"/>
    <w:p w:rsidR="00A1079A" w:rsidRPr="00BE7199" w:rsidRDefault="00A1079A" w:rsidP="00A1079A">
      <w:r w:rsidRPr="00BE7199">
        <w:t xml:space="preserve">Решить задачи                    №1 к п.22 </w:t>
      </w:r>
    </w:p>
    <w:p w:rsidR="00A1079A" w:rsidRPr="00BE7199" w:rsidRDefault="00A1079A" w:rsidP="00A1079A"/>
    <w:p w:rsidR="001511B5" w:rsidRPr="001511B5" w:rsidRDefault="001511B5" w:rsidP="001511B5">
      <w:pPr>
        <w:pStyle w:val="3"/>
        <w:jc w:val="right"/>
        <w:rPr>
          <w:b w:val="0"/>
          <w:color w:val="000000" w:themeColor="text1"/>
          <w:spacing w:val="-9"/>
          <w:sz w:val="24"/>
          <w:szCs w:val="24"/>
        </w:rPr>
      </w:pPr>
      <w:r w:rsidRPr="001511B5">
        <w:rPr>
          <w:b w:val="0"/>
          <w:color w:val="000000" w:themeColor="text1"/>
          <w:spacing w:val="-9"/>
          <w:sz w:val="24"/>
          <w:szCs w:val="24"/>
        </w:rPr>
        <w:t>ПРИЛОЖЕНИЕ</w:t>
      </w:r>
      <w:r w:rsidR="00726429">
        <w:rPr>
          <w:b w:val="0"/>
          <w:color w:val="000000" w:themeColor="text1"/>
          <w:spacing w:val="-9"/>
          <w:sz w:val="24"/>
          <w:szCs w:val="24"/>
        </w:rPr>
        <w:t>1</w:t>
      </w:r>
    </w:p>
    <w:p w:rsidR="001511B5" w:rsidRPr="001511B5" w:rsidRDefault="001511B5" w:rsidP="001511B5">
      <w:pPr>
        <w:pStyle w:val="3"/>
        <w:jc w:val="center"/>
        <w:rPr>
          <w:rFonts w:ascii="Times New Roman" w:hAnsi="Times New Roman" w:cs="Times New Roman"/>
          <w:i/>
          <w:color w:val="FF0000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i/>
          <w:color w:val="FF0000"/>
          <w:spacing w:val="-9"/>
          <w:sz w:val="24"/>
          <w:szCs w:val="24"/>
        </w:rPr>
        <w:t>Рекомендации к выполнению самостоятельных работ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К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>аждая самостоятельная работа рассчитана на 10-15 минут и предусматривает решение учеником только одного задания начального, среднего или достаточного уровня.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b w:val="0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Учитель предлагает выбрать себе уровень сложности</w:t>
      </w:r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>.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П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>редлагается СЛЕДУЮЩИЙ способ оценивания знаний учащихся: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color w:val="993366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за правильное решение задачи началь</w:t>
      </w: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softHyphen/>
        <w:t>ного уровня ставится оценка «3»,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11B5">
        <w:rPr>
          <w:rFonts w:ascii="Times New Roman" w:hAnsi="Times New Roman" w:cs="Times New Roman"/>
          <w:color w:val="008080"/>
          <w:spacing w:val="-9"/>
          <w:sz w:val="24"/>
          <w:szCs w:val="24"/>
        </w:rPr>
        <w:t>среднего уровня — оценка «4»,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1511B5">
        <w:rPr>
          <w:rFonts w:ascii="Times New Roman" w:hAnsi="Times New Roman" w:cs="Times New Roman"/>
          <w:color w:val="993366"/>
          <w:spacing w:val="-9"/>
          <w:sz w:val="24"/>
          <w:szCs w:val="24"/>
        </w:rPr>
        <w:t>достаточного уровня — оценка «5».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П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редлагается </w:t>
      </w:r>
      <w:r w:rsidRPr="001511B5">
        <w:rPr>
          <w:rFonts w:ascii="Times New Roman" w:hAnsi="Times New Roman" w:cs="Times New Roman"/>
          <w:color w:val="FF6600"/>
          <w:spacing w:val="-9"/>
          <w:sz w:val="24"/>
          <w:szCs w:val="24"/>
        </w:rPr>
        <w:t>система амнистирования.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 Если ученик «переоценит» свои возможности — возьмет сложную задачу — и не решит, то «двойка» не выставляется при выполнении сле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>дующих условий: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 а) учащийся дома правильно (с подробным объяснением) решает эту же задачу; 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б) сам подбирает и решает 2-3 задачи такого же типа; 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spacing w:val="-9"/>
          <w:sz w:val="24"/>
          <w:szCs w:val="24"/>
        </w:rPr>
        <w:t>в) перед следующим после само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>стоятельной работы уроком он сдает учителю выполненную работу.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 xml:space="preserve">0 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Самостоятельные работы, как правило, не предназначены для решения дома, как дополнительное домашнее задание. 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color w:val="FF6600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Е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>сли вы переоценили свои силы — взяли трудную задачу — и не решили, то не отчаивайтесь. Дома в спокойной обстанов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>ке разберитесь, в чем причина вашей неудачи, и решите эту же задачу. Кроме того, сами из любых сборников подберите 2-3 задачи такого же уровня (только не из  «</w:t>
      </w:r>
      <w:proofErr w:type="spellStart"/>
      <w:r w:rsidRPr="001511B5">
        <w:rPr>
          <w:rFonts w:ascii="Times New Roman" w:hAnsi="Times New Roman" w:cs="Times New Roman"/>
          <w:spacing w:val="-9"/>
          <w:sz w:val="24"/>
          <w:szCs w:val="24"/>
        </w:rPr>
        <w:t>решебников</w:t>
      </w:r>
      <w:proofErr w:type="spellEnd"/>
      <w:r w:rsidRPr="001511B5">
        <w:rPr>
          <w:rFonts w:ascii="Times New Roman" w:hAnsi="Times New Roman" w:cs="Times New Roman"/>
          <w:spacing w:val="-9"/>
          <w:sz w:val="24"/>
          <w:szCs w:val="24"/>
        </w:rPr>
        <w:t xml:space="preserve">»), решите и перед началом следующего урока сдайте учителю. </w:t>
      </w:r>
      <w:r w:rsidRPr="001511B5">
        <w:rPr>
          <w:rFonts w:ascii="Times New Roman" w:hAnsi="Times New Roman" w:cs="Times New Roman"/>
          <w:color w:val="FF6600"/>
          <w:spacing w:val="-9"/>
          <w:sz w:val="24"/>
          <w:szCs w:val="24"/>
        </w:rPr>
        <w:t>Вы будете «амнистированы» за вашу неудачу!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</w:t>
      </w: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Е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>сли у вас пока нет большой любви к физике, и вам не дают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>ся трудные задачи, то не расстраивайтесь: для начала выбе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>рите задачи начального уровня. Решая самые простые задачи, вы постепенно приобретаете уверенность в своих силах. Если вы успешно решили легкую задачу на уроке (начальный уровень), то попросите у учителя более трудную задачу (напри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softHyphen/>
        <w:t xml:space="preserve">мер, среднего уровня) </w:t>
      </w:r>
    </w:p>
    <w:p w:rsidR="001511B5" w:rsidRPr="001511B5" w:rsidRDefault="001511B5" w:rsidP="001511B5">
      <w:pPr>
        <w:pStyle w:val="3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511B5">
        <w:rPr>
          <w:rFonts w:ascii="Times New Roman" w:hAnsi="Times New Roman" w:cs="Times New Roman"/>
          <w:color w:val="0000FF"/>
          <w:spacing w:val="-9"/>
          <w:sz w:val="24"/>
          <w:szCs w:val="24"/>
        </w:rPr>
        <w:t>0</w:t>
      </w:r>
      <w:proofErr w:type="gramStart"/>
      <w:r w:rsidRPr="001511B5">
        <w:rPr>
          <w:rFonts w:ascii="Times New Roman" w:hAnsi="Times New Roman" w:cs="Times New Roman"/>
          <w:b w:val="0"/>
          <w:spacing w:val="-9"/>
          <w:sz w:val="24"/>
          <w:szCs w:val="24"/>
        </w:rPr>
        <w:t xml:space="preserve">   </w:t>
      </w:r>
      <w:r w:rsidRPr="001511B5">
        <w:rPr>
          <w:rFonts w:ascii="Times New Roman" w:hAnsi="Times New Roman" w:cs="Times New Roman"/>
          <w:spacing w:val="-9"/>
          <w:sz w:val="24"/>
          <w:szCs w:val="24"/>
        </w:rPr>
        <w:t>Е</w:t>
      </w:r>
      <w:proofErr w:type="gramEnd"/>
      <w:r w:rsidRPr="001511B5">
        <w:rPr>
          <w:rFonts w:ascii="Times New Roman" w:hAnsi="Times New Roman" w:cs="Times New Roman"/>
          <w:spacing w:val="-9"/>
          <w:sz w:val="24"/>
          <w:szCs w:val="24"/>
        </w:rPr>
        <w:t>сли на уроке не успели, то обратитесь к  учителю  с просьбой дать вам  возможность решить более трудную задачу во внеурочное время</w:t>
      </w:r>
    </w:p>
    <w:p w:rsidR="001511B5" w:rsidRPr="001511B5" w:rsidRDefault="001511B5" w:rsidP="001511B5">
      <w:pPr>
        <w:jc w:val="center"/>
        <w:rPr>
          <w:b/>
          <w:i/>
          <w:color w:val="FF0000"/>
          <w:spacing w:val="-9"/>
        </w:rPr>
      </w:pPr>
      <w:r w:rsidRPr="001511B5">
        <w:rPr>
          <w:b/>
          <w:i/>
          <w:color w:val="FF0000"/>
          <w:spacing w:val="-9"/>
        </w:rPr>
        <w:t>Желаем  творческих   успехов</w:t>
      </w:r>
      <w:r>
        <w:rPr>
          <w:b/>
          <w:i/>
          <w:color w:val="FF0000"/>
          <w:spacing w:val="-9"/>
        </w:rPr>
        <w:t>!</w:t>
      </w:r>
    </w:p>
    <w:p w:rsidR="00764F41" w:rsidRDefault="00764F41" w:rsidP="00764F41">
      <w:pPr>
        <w:jc w:val="right"/>
        <w:rPr>
          <w:color w:val="000000" w:themeColor="text1"/>
        </w:rPr>
      </w:pPr>
    </w:p>
    <w:p w:rsidR="00764F41" w:rsidRDefault="00764F41" w:rsidP="00764F41">
      <w:pPr>
        <w:jc w:val="right"/>
        <w:rPr>
          <w:color w:val="000000" w:themeColor="text1"/>
        </w:rPr>
      </w:pPr>
    </w:p>
    <w:p w:rsidR="00764F41" w:rsidRDefault="00764F41" w:rsidP="00764F41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  ПРИЛОЖЕНИЕ  2</w:t>
      </w:r>
    </w:p>
    <w:p w:rsidR="00764F41" w:rsidRDefault="00764F41" w:rsidP="00764F41">
      <w:pPr>
        <w:jc w:val="right"/>
        <w:rPr>
          <w:color w:val="000000" w:themeColor="text1"/>
        </w:rPr>
      </w:pPr>
    </w:p>
    <w:p w:rsidR="00764F41" w:rsidRPr="006B63C6" w:rsidRDefault="00764F41" w:rsidP="00764F41">
      <w:pPr>
        <w:rPr>
          <w:color w:val="000000"/>
        </w:rPr>
      </w:pPr>
      <w:r>
        <w:rPr>
          <w:color w:val="000000" w:themeColor="text1"/>
        </w:rPr>
        <w:t xml:space="preserve">  </w:t>
      </w:r>
      <w:hyperlink r:id="rId5" w:tgtFrame="_blank" w:history="1">
        <w:r w:rsidRPr="006B63C6">
          <w:rPr>
            <w:rStyle w:val="a3"/>
            <w:color w:val="000000" w:themeColor="text1"/>
          </w:rPr>
          <w:t xml:space="preserve">Большой </w:t>
        </w:r>
        <w:proofErr w:type="spellStart"/>
        <w:r w:rsidRPr="006B63C6">
          <w:rPr>
            <w:rStyle w:val="a3"/>
            <w:color w:val="000000" w:themeColor="text1"/>
          </w:rPr>
          <w:t>адронный</w:t>
        </w:r>
        <w:proofErr w:type="spellEnd"/>
        <w:r w:rsidRPr="006B63C6">
          <w:rPr>
            <w:rStyle w:val="a3"/>
            <w:color w:val="000000" w:themeColor="text1"/>
          </w:rPr>
          <w:t xml:space="preserve"> </w:t>
        </w:r>
        <w:proofErr w:type="spellStart"/>
        <w:r w:rsidRPr="006B63C6">
          <w:rPr>
            <w:rStyle w:val="a3"/>
            <w:color w:val="000000" w:themeColor="text1"/>
          </w:rPr>
          <w:t>коллайдер</w:t>
        </w:r>
        <w:proofErr w:type="spellEnd"/>
      </w:hyperlink>
      <w:r w:rsidRPr="006B63C6">
        <w:rPr>
          <w:color w:val="000000"/>
        </w:rPr>
        <w:t xml:space="preserve"> (</w:t>
      </w:r>
      <w:proofErr w:type="spellStart"/>
      <w:r w:rsidRPr="006B63C6">
        <w:rPr>
          <w:color w:val="000000"/>
        </w:rPr>
        <w:t>Large</w:t>
      </w:r>
      <w:proofErr w:type="spellEnd"/>
      <w:r w:rsidRPr="006B63C6">
        <w:rPr>
          <w:color w:val="000000"/>
        </w:rPr>
        <w:t xml:space="preserve"> </w:t>
      </w:r>
      <w:proofErr w:type="spellStart"/>
      <w:r w:rsidRPr="006B63C6">
        <w:rPr>
          <w:color w:val="000000"/>
        </w:rPr>
        <w:t>Hadron</w:t>
      </w:r>
      <w:proofErr w:type="spellEnd"/>
      <w:r w:rsidRPr="006B63C6">
        <w:rPr>
          <w:color w:val="000000"/>
        </w:rPr>
        <w:t xml:space="preserve"> </w:t>
      </w:r>
      <w:proofErr w:type="spellStart"/>
      <w:r w:rsidRPr="006B63C6">
        <w:rPr>
          <w:color w:val="000000"/>
        </w:rPr>
        <w:t>Collider</w:t>
      </w:r>
      <w:proofErr w:type="spellEnd"/>
      <w:r w:rsidRPr="006B63C6">
        <w:rPr>
          <w:color w:val="000000"/>
        </w:rPr>
        <w:t xml:space="preserve"> - LHC), он же Большой </w:t>
      </w:r>
      <w:proofErr w:type="spellStart"/>
      <w:r w:rsidRPr="006B63C6">
        <w:rPr>
          <w:color w:val="000000"/>
        </w:rPr>
        <w:t>адронный</w:t>
      </w:r>
      <w:proofErr w:type="spellEnd"/>
      <w:r w:rsidRPr="006B63C6">
        <w:rPr>
          <w:color w:val="000000"/>
        </w:rPr>
        <w:t xml:space="preserve"> ускоритель на встречных пучках - </w:t>
      </w:r>
      <w:proofErr w:type="spellStart"/>
      <w:r w:rsidRPr="006B63C6">
        <w:rPr>
          <w:color w:val="000000"/>
        </w:rPr>
        <w:t>амбициознейший</w:t>
      </w:r>
      <w:proofErr w:type="spellEnd"/>
      <w:r w:rsidRPr="006B63C6">
        <w:rPr>
          <w:color w:val="000000"/>
        </w:rPr>
        <w:t xml:space="preserve"> проект по созданию гигантского ускорителя частиц, с помощью которого будут проводиться фундаментальные эксперименты, связанные со сверхпроводимостью, высокими энергиями и ещё, бог знает, чем.</w:t>
      </w:r>
    </w:p>
    <w:p w:rsidR="00764F41" w:rsidRPr="006B63C6" w:rsidRDefault="00764F41" w:rsidP="00764F41">
      <w:pPr>
        <w:pStyle w:val="a4"/>
        <w:shd w:val="clear" w:color="auto" w:fill="F8FCFF"/>
        <w:rPr>
          <w:color w:val="000000" w:themeColor="text1"/>
        </w:rPr>
      </w:pPr>
      <w:r>
        <w:rPr>
          <w:b/>
          <w:bCs/>
        </w:rPr>
        <w:t xml:space="preserve">    </w:t>
      </w:r>
      <w:r w:rsidRPr="006B63C6">
        <w:rPr>
          <w:b/>
          <w:bCs/>
        </w:rPr>
        <w:t xml:space="preserve">Большой </w:t>
      </w:r>
      <w:hyperlink r:id="rId6" w:tooltip="Адрон" w:history="1">
        <w:proofErr w:type="spellStart"/>
        <w:r w:rsidRPr="006B63C6">
          <w:rPr>
            <w:rStyle w:val="a3"/>
            <w:b/>
            <w:bCs/>
            <w:color w:val="000000" w:themeColor="text1"/>
          </w:rPr>
          <w:t>адро́нный</w:t>
        </w:r>
        <w:proofErr w:type="spellEnd"/>
      </w:hyperlink>
      <w:r w:rsidRPr="006B63C6">
        <w:rPr>
          <w:b/>
          <w:bCs/>
          <w:color w:val="000000" w:themeColor="text1"/>
        </w:rPr>
        <w:t xml:space="preserve"> </w:t>
      </w:r>
      <w:hyperlink r:id="rId7" w:tooltip="Коллайдер" w:history="1">
        <w:proofErr w:type="spellStart"/>
        <w:r w:rsidRPr="006B63C6">
          <w:rPr>
            <w:rStyle w:val="a3"/>
            <w:b/>
            <w:bCs/>
            <w:color w:val="000000" w:themeColor="text1"/>
          </w:rPr>
          <w:t>колла́йдер</w:t>
        </w:r>
        <w:proofErr w:type="spellEnd"/>
      </w:hyperlink>
      <w:r w:rsidRPr="006B63C6">
        <w:rPr>
          <w:color w:val="000000" w:themeColor="text1"/>
        </w:rPr>
        <w:t xml:space="preserve"> (</w:t>
      </w:r>
      <w:hyperlink r:id="rId8" w:tooltip="Английский язык" w:history="1">
        <w:r w:rsidRPr="006B63C6">
          <w:rPr>
            <w:rStyle w:val="a3"/>
            <w:color w:val="000000" w:themeColor="text1"/>
          </w:rPr>
          <w:t>англ.</w:t>
        </w:r>
      </w:hyperlink>
      <w:r w:rsidRPr="006B63C6">
        <w:t xml:space="preserve"> </w:t>
      </w:r>
      <w:proofErr w:type="spellStart"/>
      <w:r w:rsidRPr="006B63C6">
        <w:rPr>
          <w:i/>
          <w:iCs/>
        </w:rPr>
        <w:t>Large</w:t>
      </w:r>
      <w:proofErr w:type="spellEnd"/>
      <w:r w:rsidRPr="006B63C6">
        <w:rPr>
          <w:i/>
          <w:iCs/>
        </w:rPr>
        <w:t xml:space="preserve"> </w:t>
      </w:r>
      <w:proofErr w:type="spellStart"/>
      <w:r w:rsidRPr="006B63C6">
        <w:rPr>
          <w:i/>
          <w:iCs/>
        </w:rPr>
        <w:t>Hadron</w:t>
      </w:r>
      <w:proofErr w:type="spellEnd"/>
      <w:r w:rsidRPr="006B63C6">
        <w:rPr>
          <w:i/>
          <w:iCs/>
        </w:rPr>
        <w:t xml:space="preserve"> </w:t>
      </w:r>
      <w:proofErr w:type="spellStart"/>
      <w:r w:rsidRPr="006B63C6">
        <w:rPr>
          <w:i/>
          <w:iCs/>
        </w:rPr>
        <w:t>Collider</w:t>
      </w:r>
      <w:proofErr w:type="spellEnd"/>
      <w:r w:rsidRPr="006B63C6">
        <w:rPr>
          <w:i/>
          <w:iCs/>
        </w:rPr>
        <w:t>, LHC</w:t>
      </w:r>
      <w:r w:rsidRPr="006B63C6">
        <w:t xml:space="preserve">; сокр. БАК) — </w:t>
      </w:r>
      <w:hyperlink r:id="rId9" w:tooltip="Ускоритель заряженных частиц" w:history="1">
        <w:r w:rsidRPr="006B63C6">
          <w:rPr>
            <w:rStyle w:val="a3"/>
            <w:color w:val="000000" w:themeColor="text1"/>
          </w:rPr>
          <w:t>ускоритель заряженных частиц</w:t>
        </w:r>
      </w:hyperlink>
      <w:r w:rsidRPr="006B63C6">
        <w:t xml:space="preserve"> на встречных пучках, предназначенный для разгона </w:t>
      </w:r>
      <w:hyperlink r:id="rId10" w:tooltip="Протон" w:history="1">
        <w:r w:rsidRPr="006B63C6">
          <w:rPr>
            <w:rStyle w:val="a3"/>
            <w:color w:val="000000" w:themeColor="text1"/>
          </w:rPr>
          <w:t>протонов</w:t>
        </w:r>
      </w:hyperlink>
      <w:r w:rsidRPr="006B63C6">
        <w:t xml:space="preserve"> и тяжёлых </w:t>
      </w:r>
      <w:hyperlink r:id="rId11" w:tooltip="Ион" w:history="1">
        <w:r w:rsidRPr="006B63C6">
          <w:rPr>
            <w:rStyle w:val="a3"/>
            <w:color w:val="000000" w:themeColor="text1"/>
          </w:rPr>
          <w:t>ионов</w:t>
        </w:r>
      </w:hyperlink>
      <w:r w:rsidRPr="006B63C6">
        <w:t xml:space="preserve"> (ионов </w:t>
      </w:r>
      <w:hyperlink r:id="rId12" w:tooltip="Свинец" w:history="1">
        <w:r w:rsidRPr="006B63C6">
          <w:rPr>
            <w:rStyle w:val="a3"/>
            <w:color w:val="000000" w:themeColor="text1"/>
          </w:rPr>
          <w:t>свинца</w:t>
        </w:r>
      </w:hyperlink>
      <w:r w:rsidRPr="006B63C6">
        <w:rPr>
          <w:color w:val="000000" w:themeColor="text1"/>
        </w:rPr>
        <w:t>)</w:t>
      </w:r>
      <w:r w:rsidRPr="006B63C6">
        <w:t xml:space="preserve"> и изучения продуктов их соударений. </w:t>
      </w:r>
      <w:proofErr w:type="spellStart"/>
      <w:r w:rsidRPr="006B63C6">
        <w:t>Коллайдер</w:t>
      </w:r>
      <w:proofErr w:type="spellEnd"/>
      <w:r w:rsidRPr="006B63C6">
        <w:t xml:space="preserve"> построен в научно-исследовательском центре Европейского совета ядерных </w:t>
      </w:r>
      <w:r w:rsidRPr="006B63C6">
        <w:rPr>
          <w:color w:val="000000" w:themeColor="text1"/>
        </w:rPr>
        <w:t>исследований (</w:t>
      </w:r>
      <w:hyperlink r:id="rId13" w:tooltip="Французский язык" w:history="1">
        <w:r w:rsidRPr="006B63C6">
          <w:rPr>
            <w:rStyle w:val="a3"/>
            <w:color w:val="000000" w:themeColor="text1"/>
          </w:rPr>
          <w:t>фр.</w:t>
        </w:r>
      </w:hyperlink>
      <w:r w:rsidRPr="006B63C6">
        <w:rPr>
          <w:color w:val="000000" w:themeColor="text1"/>
        </w:rPr>
        <w:t xml:space="preserve"> </w:t>
      </w:r>
      <w:r w:rsidRPr="006B63C6">
        <w:rPr>
          <w:i/>
          <w:iCs/>
          <w:color w:val="000000" w:themeColor="text1"/>
          <w:lang w:val="fr-FR"/>
        </w:rPr>
        <w:t xml:space="preserve">Conseil Européen pour la Recherche Nucléaire, </w:t>
      </w:r>
      <w:r w:rsidRPr="006B63C6">
        <w:rPr>
          <w:i/>
          <w:iCs/>
          <w:color w:val="000000" w:themeColor="text1"/>
          <w:lang w:val="fr-FR"/>
        </w:rPr>
        <w:fldChar w:fldCharType="begin"/>
      </w:r>
      <w:r w:rsidRPr="006B63C6">
        <w:rPr>
          <w:i/>
          <w:iCs/>
          <w:color w:val="000000" w:themeColor="text1"/>
          <w:lang w:val="fr-FR"/>
        </w:rPr>
        <w:instrText xml:space="preserve"> HYPERLINK "http://ru.wikipedia.org/wiki/CERN" \o "CERN" </w:instrText>
      </w:r>
      <w:r w:rsidRPr="006B63C6">
        <w:rPr>
          <w:i/>
          <w:iCs/>
          <w:color w:val="000000" w:themeColor="text1"/>
          <w:lang w:val="fr-FR"/>
        </w:rPr>
        <w:fldChar w:fldCharType="separate"/>
      </w:r>
      <w:r w:rsidRPr="006B63C6">
        <w:rPr>
          <w:rStyle w:val="a3"/>
          <w:i/>
          <w:iCs/>
          <w:color w:val="000000" w:themeColor="text1"/>
          <w:lang w:val="fr-FR"/>
        </w:rPr>
        <w:t>CERN</w:t>
      </w:r>
      <w:r w:rsidRPr="006B63C6">
        <w:rPr>
          <w:i/>
          <w:iCs/>
          <w:color w:val="000000" w:themeColor="text1"/>
          <w:lang w:val="fr-FR"/>
        </w:rPr>
        <w:fldChar w:fldCharType="end"/>
      </w:r>
      <w:r w:rsidRPr="006B63C6">
        <w:rPr>
          <w:color w:val="000000" w:themeColor="text1"/>
        </w:rPr>
        <w:t xml:space="preserve">), на границе Швейцарии и Франции, недалеко от </w:t>
      </w:r>
      <w:hyperlink r:id="rId14" w:tooltip="Женева" w:history="1">
        <w:r w:rsidRPr="006B63C6">
          <w:rPr>
            <w:rStyle w:val="a3"/>
            <w:color w:val="000000" w:themeColor="text1"/>
          </w:rPr>
          <w:t>Женевы</w:t>
        </w:r>
      </w:hyperlink>
      <w:r w:rsidRPr="006B63C6">
        <w:rPr>
          <w:color w:val="000000" w:themeColor="text1"/>
        </w:rPr>
        <w:t>. По состоянию на 2008 год БАК является самой крупной экспериментальной установкой в мире.</w:t>
      </w:r>
    </w:p>
    <w:p w:rsidR="00764F41" w:rsidRPr="006B63C6" w:rsidRDefault="00764F41" w:rsidP="00764F41">
      <w:pPr>
        <w:pStyle w:val="a4"/>
        <w:shd w:val="clear" w:color="auto" w:fill="F8FCFF"/>
        <w:rPr>
          <w:color w:val="000000" w:themeColor="text1"/>
        </w:rPr>
      </w:pPr>
      <w:r w:rsidRPr="006B63C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1111885</wp:posOffset>
            </wp:positionV>
            <wp:extent cx="2533650" cy="1733550"/>
            <wp:effectExtent l="19050" t="0" r="0" b="0"/>
            <wp:wrapSquare wrapText="bothSides"/>
            <wp:docPr id="5" name="Рисунок 5" descr="K:\материалы к урокам\11 класс\откр.УРОК\Сила Лоренца Адронный колайдер\8  Адронный коллайдер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териалы к урокам\11 класс\откр.УРОК\Сила Лоренца Адронный колайдер\8  Адронный коллайдер\4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3C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1102360</wp:posOffset>
            </wp:positionV>
            <wp:extent cx="2990850" cy="1743075"/>
            <wp:effectExtent l="19050" t="0" r="0" b="0"/>
            <wp:wrapSquare wrapText="bothSides"/>
            <wp:docPr id="4" name="Рисунок 4" descr="K:\материалы к урокам\11 класс\откр.УРОК\Сила Лоренца Адронный колайдер\8  Адронный коллайде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атериалы к урокам\11 класс\откр.УРОК\Сила Лоренца Адронный колайдер\8  Адронный коллайдер\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3C6">
        <w:rPr>
          <w:color w:val="000000" w:themeColor="text1"/>
        </w:rPr>
        <w:t xml:space="preserve">Большим БАК назван из-за своих размеров: длина основного кольца ускорителя составляет 26 659 м; </w:t>
      </w:r>
      <w:proofErr w:type="spellStart"/>
      <w:r w:rsidRPr="006B63C6">
        <w:rPr>
          <w:color w:val="000000" w:themeColor="text1"/>
        </w:rPr>
        <w:t>адронным</w:t>
      </w:r>
      <w:proofErr w:type="spellEnd"/>
      <w:r w:rsidRPr="006B63C6">
        <w:rPr>
          <w:color w:val="000000" w:themeColor="text1"/>
        </w:rPr>
        <w:t xml:space="preserve"> — из-за того, что он ускоряет адроны, то есть </w:t>
      </w:r>
      <w:hyperlink r:id="rId17" w:tooltip="Элементарная частица" w:history="1">
        <w:r w:rsidRPr="006B63C6">
          <w:rPr>
            <w:rStyle w:val="a3"/>
            <w:color w:val="000000" w:themeColor="text1"/>
          </w:rPr>
          <w:t>частицы</w:t>
        </w:r>
      </w:hyperlink>
      <w:r w:rsidRPr="006B63C6">
        <w:rPr>
          <w:color w:val="000000" w:themeColor="text1"/>
        </w:rPr>
        <w:t xml:space="preserve">, состоящие из </w:t>
      </w:r>
      <w:hyperlink r:id="rId18" w:tooltip="Кварк" w:history="1">
        <w:r w:rsidRPr="006B63C6">
          <w:rPr>
            <w:rStyle w:val="a3"/>
            <w:color w:val="000000" w:themeColor="text1"/>
          </w:rPr>
          <w:t>кварков</w:t>
        </w:r>
      </w:hyperlink>
      <w:r w:rsidRPr="006B63C6">
        <w:rPr>
          <w:color w:val="000000" w:themeColor="text1"/>
        </w:rPr>
        <w:t xml:space="preserve">; </w:t>
      </w:r>
      <w:proofErr w:type="spellStart"/>
      <w:r w:rsidRPr="006B63C6">
        <w:rPr>
          <w:color w:val="000000" w:themeColor="text1"/>
        </w:rPr>
        <w:t>коллайдером</w:t>
      </w:r>
      <w:proofErr w:type="spellEnd"/>
      <w:r w:rsidRPr="006B63C6">
        <w:rPr>
          <w:color w:val="000000" w:themeColor="text1"/>
        </w:rPr>
        <w:t xml:space="preserve"> (</w:t>
      </w:r>
      <w:hyperlink r:id="rId19" w:tooltip="Английский язык" w:history="1">
        <w:r w:rsidRPr="006B63C6">
          <w:rPr>
            <w:rStyle w:val="a3"/>
            <w:color w:val="000000" w:themeColor="text1"/>
          </w:rPr>
          <w:t>англ.</w:t>
        </w:r>
      </w:hyperlink>
      <w:r w:rsidRPr="006B63C6">
        <w:rPr>
          <w:color w:val="000000" w:themeColor="text1"/>
        </w:rPr>
        <w:t xml:space="preserve"> </w:t>
      </w:r>
      <w:proofErr w:type="spellStart"/>
      <w:r w:rsidRPr="006B63C6">
        <w:rPr>
          <w:i/>
          <w:iCs/>
          <w:color w:val="000000" w:themeColor="text1"/>
        </w:rPr>
        <w:t>collide</w:t>
      </w:r>
      <w:proofErr w:type="spellEnd"/>
      <w:r w:rsidRPr="006B63C6">
        <w:rPr>
          <w:color w:val="000000" w:themeColor="text1"/>
        </w:rPr>
        <w:t xml:space="preserve"> — сталкиваться) — из-за того, что пучки частиц ускоряются в противоположных направлениях и сталкиваются в специальных местах. </w:t>
      </w:r>
    </w:p>
    <w:p w:rsidR="001511B5" w:rsidRPr="001511B5" w:rsidRDefault="001511B5" w:rsidP="001511B5">
      <w:pPr>
        <w:pStyle w:val="3"/>
        <w:jc w:val="center"/>
        <w:rPr>
          <w:rFonts w:ascii="Times New Roman" w:hAnsi="Times New Roman" w:cs="Times New Roman"/>
          <w:b w:val="0"/>
          <w:i/>
          <w:color w:val="FF0000"/>
          <w:spacing w:val="-9"/>
          <w:sz w:val="24"/>
          <w:szCs w:val="24"/>
        </w:rPr>
      </w:pPr>
    </w:p>
    <w:p w:rsidR="00B86B9E" w:rsidRDefault="00B86B9E"/>
    <w:p w:rsidR="00B86B9E" w:rsidRDefault="00764F4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199390</wp:posOffset>
            </wp:positionV>
            <wp:extent cx="2914650" cy="1800225"/>
            <wp:effectExtent l="19050" t="0" r="0" b="0"/>
            <wp:wrapSquare wrapText="bothSides"/>
            <wp:docPr id="6" name="Рисунок 6" descr="K:\материалы к урокам\11 класс\откр.УРОК\Сила Лоренца Адронный колайдер\8  Адронный коллайдер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териалы к урокам\11 класс\откр.УРОК\Сила Лоренца Адронный колайдер\8  Адронный коллайдер\6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Pr="00B86B9E" w:rsidRDefault="00B86B9E" w:rsidP="00B86B9E"/>
    <w:p w:rsidR="00B86B9E" w:rsidRDefault="00B86B9E" w:rsidP="00B86B9E"/>
    <w:p w:rsidR="00B86B9E" w:rsidRDefault="00B86B9E" w:rsidP="00B86B9E"/>
    <w:p w:rsidR="0006610C" w:rsidRDefault="00B86B9E" w:rsidP="00B86B9E"/>
    <w:p w:rsidR="00B86B9E" w:rsidRDefault="00B86B9E" w:rsidP="00B86B9E"/>
    <w:p w:rsidR="00B86B9E" w:rsidRDefault="00B86B9E" w:rsidP="00B86B9E"/>
    <w:p w:rsidR="00B86B9E" w:rsidRDefault="00B86B9E" w:rsidP="00B86B9E"/>
    <w:p w:rsidR="00B86B9E" w:rsidRDefault="00B86B9E" w:rsidP="00B86B9E"/>
    <w:p w:rsidR="00B86B9E" w:rsidRDefault="00B86B9E" w:rsidP="00B86B9E"/>
    <w:p w:rsidR="00B86B9E" w:rsidRDefault="00B86B9E" w:rsidP="00B86B9E">
      <w:r>
        <w:lastRenderedPageBreak/>
        <w:t xml:space="preserve">                                  Циклотрон</w:t>
      </w:r>
    </w:p>
    <w:p w:rsidR="00B86B9E" w:rsidRPr="00B86B9E" w:rsidRDefault="00B86B9E" w:rsidP="00B86B9E">
      <w:r w:rsidRPr="00B86B9E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228600</wp:posOffset>
            </wp:positionV>
            <wp:extent cx="2124075" cy="1695450"/>
            <wp:effectExtent l="19050" t="0" r="9525" b="0"/>
            <wp:wrapSquare wrapText="bothSides"/>
            <wp:docPr id="3" name="pictureRes" descr="res992EBA34-3E80-41F5-865C-63CA4731B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Res" descr="res992EBA34-3E80-41F5-865C-63CA4731B95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B9E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-34290</wp:posOffset>
            </wp:positionV>
            <wp:extent cx="2590800" cy="349567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6B9E" w:rsidRPr="00B86B9E" w:rsidSect="00054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60CC9"/>
    <w:multiLevelType w:val="hybridMultilevel"/>
    <w:tmpl w:val="F39C3CEE"/>
    <w:lvl w:ilvl="0" w:tplc="697C2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79A"/>
    <w:rsid w:val="0005410E"/>
    <w:rsid w:val="001511B5"/>
    <w:rsid w:val="00726429"/>
    <w:rsid w:val="00764F41"/>
    <w:rsid w:val="00A1079A"/>
    <w:rsid w:val="00A7724B"/>
    <w:rsid w:val="00B86B9E"/>
    <w:rsid w:val="00C1411E"/>
    <w:rsid w:val="00D275D2"/>
    <w:rsid w:val="00DB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511B5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511B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764F41"/>
    <w:rPr>
      <w:strike w:val="0"/>
      <w:dstrike w:val="0"/>
      <w:color w:val="004982"/>
      <w:u w:val="none"/>
      <w:effect w:val="none"/>
    </w:rPr>
  </w:style>
  <w:style w:type="paragraph" w:styleId="a4">
    <w:name w:val="Normal (Web)"/>
    <w:basedOn w:val="a"/>
    <w:rsid w:val="00764F4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D%D0%B3%D0%BB%D0%B8%D0%B9%D1%81%D0%BA%D0%B8%D0%B9_%D1%8F%D0%B7%D1%8B%D0%BA" TargetMode="External"/><Relationship Id="rId13" Type="http://schemas.openxmlformats.org/officeDocument/2006/relationships/hyperlink" Target="http://ru.wikipedia.org/wiki/%D0%A4%D1%80%D0%B0%D0%BD%D1%86%D1%83%D0%B7%D1%81%D0%BA%D0%B8%D0%B9_%D1%8F%D0%B7%D1%8B%D0%BA" TargetMode="External"/><Relationship Id="rId18" Type="http://schemas.openxmlformats.org/officeDocument/2006/relationships/hyperlink" Target="http://ru.wikipedia.org/wiki/%D0%9A%D0%B2%D0%B0%D1%80%D0%B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://ru.wikipedia.org/wiki/%D0%9A%D0%BE%D0%BB%D0%BB%D0%B0%D0%B9%D0%B4%D0%B5%D1%80" TargetMode="External"/><Relationship Id="rId12" Type="http://schemas.openxmlformats.org/officeDocument/2006/relationships/hyperlink" Target="http://ru.wikipedia.org/wiki/%D0%A1%D0%B2%D0%B8%D0%BD%D0%B5%D1%86" TargetMode="External"/><Relationship Id="rId17" Type="http://schemas.openxmlformats.org/officeDocument/2006/relationships/hyperlink" Target="http://ru.wikipedia.org/wiki/%D0%AD%D0%BB%D0%B5%D0%BC%D0%B5%D0%BD%D1%82%D0%B0%D1%80%D0%BD%D0%B0%D1%8F_%D1%87%D0%B0%D1%81%D1%82%D0%B8%D1%86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0%D0%B4%D1%80%D0%BE%D0%BD" TargetMode="External"/><Relationship Id="rId11" Type="http://schemas.openxmlformats.org/officeDocument/2006/relationships/hyperlink" Target="http://ru.wikipedia.org/wiki/%D0%98%D0%BE%D0%BD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egear.ru/archives/1048" TargetMode="Externa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F%D1%80%D0%BE%D1%82%D0%BE%D0%BD" TargetMode="External"/><Relationship Id="rId19" Type="http://schemas.openxmlformats.org/officeDocument/2006/relationships/hyperlink" Target="http://ru.wikipedia.org/wiki/%D0%90%D0%BD%D0%B3%D0%BB%D0%B8%D0%B9%D1%81%D0%BA%D0%B8%D0%B9_%D1%8F%D0%B7%D1%8B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3%D1%81%D0%BA%D0%BE%D1%80%D0%B8%D1%82%D0%B5%D0%BB%D1%8C_%D0%B7%D0%B0%D1%80%D1%8F%D0%B6%D0%B5%D0%BD%D0%BD%D1%8B%D1%85_%D1%87%D0%B0%D1%81%D1%82%D0%B8%D1%86" TargetMode="External"/><Relationship Id="rId14" Type="http://schemas.openxmlformats.org/officeDocument/2006/relationships/hyperlink" Target="http://ru.wikipedia.org/wiki/%D0%96%D0%B5%D0%BD%D0%B5%D0%B2%D0%B0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1162</Words>
  <Characters>6625</Characters>
  <Application>Microsoft Office Word</Application>
  <DocSecurity>0</DocSecurity>
  <Lines>55</Lines>
  <Paragraphs>15</Paragraphs>
  <ScaleCrop>false</ScaleCrop>
  <Company>Microsoft</Company>
  <LinksUpToDate>false</LinksUpToDate>
  <CharactersWithSpaces>7772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2014-01-18T15:36:00Z</dcterms:created>
  <dcterms:modified xsi:type="dcterms:W3CDTF">2014-01-18T16:04:00Z</dcterms:modified>
</cp:coreProperties>
</file>