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7DA" w:rsidRPr="002F27E6" w:rsidRDefault="006327DA" w:rsidP="006327DA">
      <w:pPr>
        <w:jc w:val="center"/>
        <w:rPr>
          <w:b/>
          <w:sz w:val="32"/>
          <w:szCs w:val="32"/>
        </w:rPr>
      </w:pPr>
      <w:r w:rsidRPr="002F27E6">
        <w:rPr>
          <w:sz w:val="32"/>
          <w:szCs w:val="32"/>
        </w:rPr>
        <w:t xml:space="preserve">Муниципальное бюджетное общеобразовательное учреждение      </w:t>
      </w:r>
    </w:p>
    <w:p w:rsidR="006327DA" w:rsidRPr="002F27E6" w:rsidRDefault="006327DA" w:rsidP="006327DA">
      <w:pPr>
        <w:jc w:val="center"/>
        <w:rPr>
          <w:b/>
          <w:sz w:val="32"/>
          <w:szCs w:val="32"/>
        </w:rPr>
      </w:pPr>
      <w:r w:rsidRPr="002F27E6">
        <w:rPr>
          <w:sz w:val="32"/>
          <w:szCs w:val="32"/>
        </w:rPr>
        <w:t xml:space="preserve">«Средняя общеобразовательная школа №5 » </w:t>
      </w:r>
    </w:p>
    <w:p w:rsidR="006327DA" w:rsidRDefault="006327DA" w:rsidP="006327DA">
      <w:pPr>
        <w:pStyle w:val="a3"/>
        <w:rPr>
          <w:rFonts w:asciiTheme="majorHAnsi" w:eastAsiaTheme="majorEastAsia" w:hAnsiTheme="majorHAnsi" w:cstheme="majorBidi"/>
          <w:sz w:val="72"/>
          <w:szCs w:val="72"/>
        </w:rPr>
      </w:pPr>
    </w:p>
    <w:p w:rsidR="006327DA" w:rsidRDefault="006327DA" w:rsidP="006327DA">
      <w:pPr>
        <w:pStyle w:val="a3"/>
        <w:rPr>
          <w:rFonts w:asciiTheme="majorHAnsi" w:eastAsiaTheme="majorEastAsia" w:hAnsiTheme="majorHAnsi" w:cstheme="majorBidi"/>
          <w:sz w:val="72"/>
          <w:szCs w:val="72"/>
        </w:rPr>
      </w:pPr>
    </w:p>
    <w:p w:rsidR="006327DA" w:rsidRDefault="006327DA" w:rsidP="006327DA">
      <w:pPr>
        <w:rPr>
          <w:rFonts w:asciiTheme="majorHAnsi" w:eastAsiaTheme="majorEastAsia" w:hAnsiTheme="majorHAnsi" w:cstheme="majorBidi"/>
          <w:sz w:val="72"/>
          <w:szCs w:val="72"/>
        </w:rPr>
      </w:pPr>
    </w:p>
    <w:p w:rsidR="006327DA" w:rsidRPr="002F27E6" w:rsidRDefault="006327DA" w:rsidP="006327DA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Р</w:t>
      </w:r>
      <w:r w:rsidRPr="002F27E6">
        <w:rPr>
          <w:rFonts w:ascii="Times New Roman" w:hAnsi="Times New Roman" w:cs="Times New Roman"/>
          <w:sz w:val="52"/>
          <w:szCs w:val="52"/>
        </w:rPr>
        <w:t>абота</w:t>
      </w:r>
      <w:r>
        <w:rPr>
          <w:rFonts w:ascii="Times New Roman" w:hAnsi="Times New Roman" w:cs="Times New Roman"/>
          <w:sz w:val="52"/>
          <w:szCs w:val="52"/>
        </w:rPr>
        <w:t xml:space="preserve"> по математике</w:t>
      </w:r>
      <w:r w:rsidRPr="002F27E6">
        <w:rPr>
          <w:rFonts w:ascii="Times New Roman" w:hAnsi="Times New Roman" w:cs="Times New Roman"/>
          <w:sz w:val="52"/>
          <w:szCs w:val="52"/>
        </w:rPr>
        <w:t xml:space="preserve"> </w:t>
      </w:r>
    </w:p>
    <w:p w:rsidR="006327DA" w:rsidRPr="002F27E6" w:rsidRDefault="006327DA" w:rsidP="006327DA">
      <w:pPr>
        <w:pStyle w:val="a3"/>
        <w:rPr>
          <w:rFonts w:ascii="Times New Roman" w:eastAsiaTheme="majorEastAsia" w:hAnsi="Times New Roman" w:cs="Times New Roman"/>
          <w:sz w:val="52"/>
          <w:szCs w:val="52"/>
        </w:rPr>
      </w:pPr>
      <w:r w:rsidRPr="002F27E6">
        <w:rPr>
          <w:rFonts w:ascii="Times New Roman" w:eastAsiaTheme="majorEastAsia" w:hAnsi="Times New Roman" w:cs="Times New Roman"/>
          <w:sz w:val="52"/>
          <w:szCs w:val="52"/>
        </w:rPr>
        <w:t>на тему:</w:t>
      </w:r>
      <w:r>
        <w:rPr>
          <w:rFonts w:ascii="Times New Roman" w:eastAsiaTheme="majorEastAsia" w:hAnsi="Times New Roman" w:cs="Times New Roman"/>
          <w:sz w:val="52"/>
          <w:szCs w:val="52"/>
        </w:rPr>
        <w:t xml:space="preserve"> «</w:t>
      </w:r>
      <w:r w:rsidRPr="006327DA">
        <w:rPr>
          <w:rFonts w:ascii="Times New Roman" w:eastAsiaTheme="majorEastAsia" w:hAnsi="Times New Roman" w:cs="Times New Roman"/>
          <w:sz w:val="52"/>
          <w:szCs w:val="52"/>
        </w:rPr>
        <w:t>Математика и архитектура</w:t>
      </w:r>
      <w:r>
        <w:rPr>
          <w:rFonts w:ascii="Times New Roman" w:eastAsiaTheme="majorEastAsia" w:hAnsi="Times New Roman" w:cs="Times New Roman"/>
          <w:sz w:val="52"/>
          <w:szCs w:val="52"/>
        </w:rPr>
        <w:t>»</w:t>
      </w:r>
    </w:p>
    <w:p w:rsidR="006327DA" w:rsidRDefault="006327DA" w:rsidP="006327DA">
      <w:pPr>
        <w:pStyle w:val="a3"/>
        <w:rPr>
          <w:rFonts w:asciiTheme="majorHAnsi" w:eastAsiaTheme="majorEastAsia" w:hAnsiTheme="majorHAnsi" w:cstheme="majorBidi"/>
          <w:sz w:val="72"/>
          <w:szCs w:val="72"/>
        </w:rPr>
      </w:pPr>
    </w:p>
    <w:p w:rsidR="0084739C" w:rsidRPr="0084739C" w:rsidRDefault="0084739C" w:rsidP="006327D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Выполнила: </w:t>
      </w:r>
      <w:proofErr w:type="spellStart"/>
      <w:r>
        <w:rPr>
          <w:sz w:val="28"/>
          <w:szCs w:val="28"/>
        </w:rPr>
        <w:t>Самуйлова</w:t>
      </w:r>
      <w:proofErr w:type="spellEnd"/>
      <w:r>
        <w:rPr>
          <w:sz w:val="28"/>
          <w:szCs w:val="28"/>
        </w:rPr>
        <w:t xml:space="preserve"> Алёна</w:t>
      </w:r>
    </w:p>
    <w:p w:rsidR="006327DA" w:rsidRDefault="0084739C" w:rsidP="006327DA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>Ученица</w:t>
      </w:r>
      <w:r w:rsidR="006327DA">
        <w:rPr>
          <w:sz w:val="28"/>
          <w:szCs w:val="28"/>
        </w:rPr>
        <w:t xml:space="preserve"> 10-Б класса </w:t>
      </w:r>
    </w:p>
    <w:p w:rsidR="006327DA" w:rsidRDefault="006327DA" w:rsidP="006327D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84739C">
        <w:rPr>
          <w:sz w:val="28"/>
          <w:szCs w:val="28"/>
        </w:rPr>
        <w:t xml:space="preserve">                         Руководитель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Шешёлко</w:t>
      </w:r>
      <w:proofErr w:type="spellEnd"/>
      <w:r>
        <w:rPr>
          <w:sz w:val="28"/>
          <w:szCs w:val="28"/>
        </w:rPr>
        <w:t xml:space="preserve"> И.М. </w:t>
      </w:r>
    </w:p>
    <w:p w:rsidR="006327DA" w:rsidRPr="002F27E6" w:rsidRDefault="006327DA" w:rsidP="006327DA">
      <w:pPr>
        <w:jc w:val="right"/>
        <w:rPr>
          <w:sz w:val="28"/>
          <w:szCs w:val="28"/>
        </w:rPr>
      </w:pPr>
    </w:p>
    <w:p w:rsidR="006327DA" w:rsidRDefault="006327DA" w:rsidP="006327DA">
      <w:pPr>
        <w:jc w:val="right"/>
        <w:rPr>
          <w:b/>
          <w:sz w:val="28"/>
          <w:szCs w:val="28"/>
        </w:rPr>
      </w:pPr>
    </w:p>
    <w:p w:rsidR="006327DA" w:rsidRDefault="006327DA" w:rsidP="006327DA">
      <w:pPr>
        <w:jc w:val="right"/>
        <w:rPr>
          <w:b/>
          <w:sz w:val="28"/>
          <w:szCs w:val="28"/>
        </w:rPr>
      </w:pPr>
    </w:p>
    <w:p w:rsidR="006327DA" w:rsidRDefault="006327DA" w:rsidP="006327DA">
      <w:pPr>
        <w:jc w:val="right"/>
        <w:rPr>
          <w:b/>
          <w:sz w:val="28"/>
          <w:szCs w:val="28"/>
        </w:rPr>
      </w:pPr>
    </w:p>
    <w:p w:rsidR="006327DA" w:rsidRDefault="006327DA" w:rsidP="006327DA">
      <w:pPr>
        <w:jc w:val="right"/>
        <w:rPr>
          <w:b/>
          <w:sz w:val="28"/>
          <w:szCs w:val="28"/>
        </w:rPr>
      </w:pPr>
    </w:p>
    <w:p w:rsidR="006327DA" w:rsidRDefault="006327DA" w:rsidP="006327DA">
      <w:pPr>
        <w:jc w:val="right"/>
        <w:rPr>
          <w:b/>
          <w:sz w:val="28"/>
          <w:szCs w:val="28"/>
        </w:rPr>
      </w:pPr>
    </w:p>
    <w:p w:rsidR="006327DA" w:rsidRDefault="006327DA" w:rsidP="006327DA">
      <w:pPr>
        <w:jc w:val="right"/>
        <w:rPr>
          <w:b/>
          <w:sz w:val="28"/>
          <w:szCs w:val="28"/>
        </w:rPr>
      </w:pPr>
    </w:p>
    <w:p w:rsidR="006327DA" w:rsidRDefault="006327DA" w:rsidP="006327DA">
      <w:pPr>
        <w:jc w:val="right"/>
        <w:rPr>
          <w:b/>
          <w:sz w:val="28"/>
          <w:szCs w:val="28"/>
        </w:rPr>
      </w:pPr>
    </w:p>
    <w:p w:rsidR="0084739C" w:rsidRPr="0084739C" w:rsidRDefault="0084739C" w:rsidP="006327DA">
      <w:pPr>
        <w:jc w:val="center"/>
        <w:rPr>
          <w:sz w:val="28"/>
          <w:szCs w:val="28"/>
        </w:rPr>
      </w:pPr>
    </w:p>
    <w:p w:rsidR="006327DA" w:rsidRDefault="006327DA" w:rsidP="0084739C">
      <w:pPr>
        <w:jc w:val="center"/>
        <w:rPr>
          <w:sz w:val="28"/>
          <w:szCs w:val="28"/>
        </w:rPr>
      </w:pPr>
      <w:r>
        <w:rPr>
          <w:sz w:val="28"/>
          <w:szCs w:val="28"/>
        </w:rPr>
        <w:t>Г. Торжок</w:t>
      </w:r>
    </w:p>
    <w:p w:rsidR="006327DA" w:rsidRPr="006327DA" w:rsidRDefault="006327DA" w:rsidP="006327DA">
      <w:pPr>
        <w:jc w:val="center"/>
        <w:rPr>
          <w:sz w:val="28"/>
          <w:szCs w:val="28"/>
        </w:rPr>
      </w:pPr>
      <w:r>
        <w:rPr>
          <w:sz w:val="28"/>
          <w:szCs w:val="28"/>
        </w:rPr>
        <w:t>2013 г.</w:t>
      </w:r>
    </w:p>
    <w:p w:rsidR="0084739C" w:rsidRPr="004F36E1" w:rsidRDefault="0084739C" w:rsidP="00FE2F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F1D" w:rsidRPr="004F36E1" w:rsidRDefault="00FE2F07" w:rsidP="00FE2F07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>Содержание</w:t>
      </w:r>
    </w:p>
    <w:p w:rsidR="00FE2F07" w:rsidRPr="004F36E1" w:rsidRDefault="00FE2F07" w:rsidP="00FE2F07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 xml:space="preserve">Введение                                 </w:t>
      </w:r>
      <w:r w:rsidR="00721DAD" w:rsidRPr="004F36E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F36E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21DAD" w:rsidRPr="004F36E1">
        <w:rPr>
          <w:rFonts w:ascii="Times New Roman" w:hAnsi="Times New Roman" w:cs="Times New Roman"/>
          <w:sz w:val="28"/>
          <w:szCs w:val="28"/>
        </w:rPr>
        <w:t xml:space="preserve">      3</w:t>
      </w:r>
      <w:r w:rsidRPr="004F36E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E2F07" w:rsidRPr="004F36E1" w:rsidRDefault="00FE2F07" w:rsidP="00FE2F07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 xml:space="preserve">Цели и задачи                                                    </w:t>
      </w:r>
      <w:r w:rsidR="004F36E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F36E1">
        <w:rPr>
          <w:rFonts w:ascii="Times New Roman" w:hAnsi="Times New Roman" w:cs="Times New Roman"/>
          <w:sz w:val="28"/>
          <w:szCs w:val="28"/>
        </w:rPr>
        <w:t xml:space="preserve">  </w:t>
      </w:r>
      <w:r w:rsidR="00721DAD" w:rsidRPr="004F36E1">
        <w:rPr>
          <w:rFonts w:ascii="Times New Roman" w:hAnsi="Times New Roman" w:cs="Times New Roman"/>
          <w:sz w:val="28"/>
          <w:szCs w:val="28"/>
        </w:rPr>
        <w:t xml:space="preserve">  4</w:t>
      </w:r>
      <w:r w:rsidRPr="004F36E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E2F07" w:rsidRPr="004F36E1" w:rsidRDefault="00FE2F07" w:rsidP="00FE2F07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>Что предлагает математика архитектуре</w:t>
      </w:r>
      <w:r w:rsidR="00984B14" w:rsidRPr="004F36E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F36E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84B14" w:rsidRPr="004F36E1">
        <w:rPr>
          <w:rFonts w:ascii="Times New Roman" w:hAnsi="Times New Roman" w:cs="Times New Roman"/>
          <w:sz w:val="28"/>
          <w:szCs w:val="28"/>
        </w:rPr>
        <w:t xml:space="preserve">   </w:t>
      </w:r>
      <w:r w:rsidR="00721DAD" w:rsidRPr="004F36E1">
        <w:rPr>
          <w:rFonts w:ascii="Times New Roman" w:hAnsi="Times New Roman" w:cs="Times New Roman"/>
          <w:sz w:val="28"/>
          <w:szCs w:val="28"/>
        </w:rPr>
        <w:t>5</w:t>
      </w:r>
      <w:r w:rsidRPr="004F36E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E2F07" w:rsidRPr="004F36E1" w:rsidRDefault="00FE2F07" w:rsidP="00FE2F07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>О фигурах в пространстве</w:t>
      </w:r>
      <w:r w:rsidR="00984B14" w:rsidRPr="004F36E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F36E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84B14" w:rsidRPr="004F36E1">
        <w:rPr>
          <w:rFonts w:ascii="Times New Roman" w:hAnsi="Times New Roman" w:cs="Times New Roman"/>
          <w:sz w:val="28"/>
          <w:szCs w:val="28"/>
        </w:rPr>
        <w:t xml:space="preserve">   </w:t>
      </w:r>
      <w:r w:rsidR="00721DAD" w:rsidRPr="004F36E1">
        <w:rPr>
          <w:rFonts w:ascii="Times New Roman" w:hAnsi="Times New Roman" w:cs="Times New Roman"/>
          <w:sz w:val="28"/>
          <w:szCs w:val="28"/>
        </w:rPr>
        <w:t>5</w:t>
      </w:r>
      <w:r w:rsidR="00984B14" w:rsidRPr="004F36E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84B14" w:rsidRPr="004F36E1" w:rsidRDefault="00984B14" w:rsidP="00984B1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>Свойства мн</w:t>
      </w:r>
      <w:r w:rsidR="00BE366F" w:rsidRPr="004F36E1">
        <w:rPr>
          <w:rFonts w:ascii="Times New Roman" w:hAnsi="Times New Roman" w:cs="Times New Roman"/>
          <w:sz w:val="28"/>
          <w:szCs w:val="28"/>
        </w:rPr>
        <w:t>огогранников и тел вращения</w:t>
      </w:r>
      <w:r w:rsidR="004F36E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E366F" w:rsidRPr="004F36E1">
        <w:rPr>
          <w:rFonts w:ascii="Times New Roman" w:hAnsi="Times New Roman" w:cs="Times New Roman"/>
          <w:sz w:val="28"/>
          <w:szCs w:val="28"/>
        </w:rPr>
        <w:t xml:space="preserve">   6</w:t>
      </w:r>
      <w:r w:rsidRPr="004F36E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F36E1" w:rsidRDefault="00984B14" w:rsidP="00984B14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>Как математика помо</w:t>
      </w:r>
      <w:r w:rsidR="004F36E1" w:rsidRPr="004F36E1">
        <w:rPr>
          <w:rFonts w:ascii="Times New Roman" w:hAnsi="Times New Roman" w:cs="Times New Roman"/>
          <w:sz w:val="28"/>
          <w:szCs w:val="28"/>
        </w:rPr>
        <w:t xml:space="preserve">гает добиться прочности </w:t>
      </w:r>
      <w:r w:rsidR="004F36E1">
        <w:rPr>
          <w:rFonts w:ascii="Times New Roman" w:hAnsi="Times New Roman" w:cs="Times New Roman"/>
          <w:sz w:val="28"/>
          <w:szCs w:val="28"/>
        </w:rPr>
        <w:t xml:space="preserve">сооружений       </w:t>
      </w:r>
      <w:r w:rsidRPr="004F36E1">
        <w:rPr>
          <w:rFonts w:ascii="Times New Roman" w:hAnsi="Times New Roman" w:cs="Times New Roman"/>
          <w:sz w:val="28"/>
          <w:szCs w:val="28"/>
        </w:rPr>
        <w:t xml:space="preserve"> </w:t>
      </w:r>
      <w:r w:rsidR="004F36E1">
        <w:rPr>
          <w:rFonts w:ascii="Times New Roman" w:hAnsi="Times New Roman" w:cs="Times New Roman"/>
          <w:sz w:val="28"/>
          <w:szCs w:val="28"/>
        </w:rPr>
        <w:t>7 стр.</w:t>
      </w:r>
      <w:r w:rsidRPr="004F36E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3454B" w:rsidRPr="004F36E1">
        <w:rPr>
          <w:rFonts w:ascii="Times New Roman" w:hAnsi="Times New Roman" w:cs="Times New Roman"/>
          <w:sz w:val="28"/>
          <w:szCs w:val="28"/>
        </w:rPr>
        <w:t xml:space="preserve">    </w:t>
      </w:r>
      <w:r w:rsidR="004F36E1" w:rsidRPr="004F36E1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984B14" w:rsidRPr="004F36E1" w:rsidRDefault="00984B14" w:rsidP="00984B14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>Как «золотое сечен</w:t>
      </w:r>
      <w:r w:rsidR="00BE366F" w:rsidRPr="004F36E1">
        <w:rPr>
          <w:rFonts w:ascii="Times New Roman" w:hAnsi="Times New Roman" w:cs="Times New Roman"/>
          <w:sz w:val="28"/>
          <w:szCs w:val="28"/>
        </w:rPr>
        <w:t>ие» используется в архитектуре</w:t>
      </w:r>
      <w:r w:rsidR="004F36E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E366F" w:rsidRPr="004F36E1">
        <w:rPr>
          <w:rFonts w:ascii="Times New Roman" w:hAnsi="Times New Roman" w:cs="Times New Roman"/>
          <w:sz w:val="28"/>
          <w:szCs w:val="28"/>
        </w:rPr>
        <w:t xml:space="preserve"> 13</w:t>
      </w:r>
      <w:r w:rsidRPr="004F36E1">
        <w:rPr>
          <w:rFonts w:ascii="Times New Roman" w:hAnsi="Times New Roman" w:cs="Times New Roman"/>
          <w:sz w:val="28"/>
          <w:szCs w:val="28"/>
        </w:rPr>
        <w:t>стр.</w:t>
      </w:r>
    </w:p>
    <w:p w:rsidR="00984B14" w:rsidRPr="004F36E1" w:rsidRDefault="004F36E1" w:rsidP="00984B14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определяется удобство зданий                                                15стр.</w:t>
      </w:r>
      <w:r w:rsidR="00984B14" w:rsidRPr="004F36E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E366F" w:rsidRPr="004F36E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E366F" w:rsidRPr="004F36E1" w:rsidRDefault="00984B14" w:rsidP="00984B14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>Как влияют пропорции помещения на самочувствие и настроение человека,</w:t>
      </w:r>
      <w:r w:rsidR="00BE366F" w:rsidRPr="004F36E1">
        <w:rPr>
          <w:rFonts w:ascii="Times New Roman" w:hAnsi="Times New Roman" w:cs="Times New Roman"/>
          <w:sz w:val="28"/>
          <w:szCs w:val="28"/>
        </w:rPr>
        <w:t xml:space="preserve"> который в нём находится </w:t>
      </w:r>
      <w:r w:rsidR="004F36E1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E366F" w:rsidRPr="004F36E1">
        <w:rPr>
          <w:rFonts w:ascii="Times New Roman" w:hAnsi="Times New Roman" w:cs="Times New Roman"/>
          <w:sz w:val="28"/>
          <w:szCs w:val="28"/>
        </w:rPr>
        <w:t xml:space="preserve">  17</w:t>
      </w:r>
      <w:r w:rsidR="009E4F8D" w:rsidRPr="004F36E1">
        <w:rPr>
          <w:rFonts w:ascii="Times New Roman" w:hAnsi="Times New Roman" w:cs="Times New Roman"/>
          <w:sz w:val="28"/>
          <w:szCs w:val="28"/>
        </w:rPr>
        <w:t xml:space="preserve"> </w:t>
      </w:r>
      <w:r w:rsidRPr="004F36E1">
        <w:rPr>
          <w:rFonts w:ascii="Times New Roman" w:hAnsi="Times New Roman" w:cs="Times New Roman"/>
          <w:sz w:val="28"/>
          <w:szCs w:val="28"/>
        </w:rPr>
        <w:t>стр.</w:t>
      </w:r>
    </w:p>
    <w:p w:rsidR="00BE366F" w:rsidRPr="004F36E1" w:rsidRDefault="00BE366F" w:rsidP="00984B14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 xml:space="preserve">Практическая часть. </w:t>
      </w:r>
    </w:p>
    <w:p w:rsidR="009E4F8D" w:rsidRPr="004F36E1" w:rsidRDefault="00BE366F" w:rsidP="00BE366F">
      <w:pPr>
        <w:pStyle w:val="ab"/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>Исследова</w:t>
      </w:r>
      <w:r w:rsidR="00417398" w:rsidRPr="004F36E1">
        <w:rPr>
          <w:rFonts w:ascii="Times New Roman" w:hAnsi="Times New Roman" w:cs="Times New Roman"/>
          <w:sz w:val="28"/>
          <w:szCs w:val="28"/>
        </w:rPr>
        <w:t>ние архитектуры нашего города (</w:t>
      </w:r>
      <w:proofErr w:type="gramStart"/>
      <w:r w:rsidRPr="004F36E1">
        <w:rPr>
          <w:rFonts w:ascii="Times New Roman" w:hAnsi="Times New Roman" w:cs="Times New Roman"/>
          <w:sz w:val="28"/>
          <w:szCs w:val="28"/>
        </w:rPr>
        <w:t>на примере: ротонд</w:t>
      </w:r>
      <w:r w:rsidR="006114B6" w:rsidRPr="004F36E1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6114B6" w:rsidRPr="004F36E1">
        <w:rPr>
          <w:rFonts w:ascii="Times New Roman" w:hAnsi="Times New Roman" w:cs="Times New Roman"/>
          <w:sz w:val="28"/>
          <w:szCs w:val="28"/>
        </w:rPr>
        <w:t>,</w:t>
      </w:r>
      <w:r w:rsidR="00417398" w:rsidRPr="004F36E1">
        <w:rPr>
          <w:rFonts w:ascii="Times New Roman" w:hAnsi="Times New Roman" w:cs="Times New Roman"/>
          <w:sz w:val="28"/>
          <w:szCs w:val="28"/>
        </w:rPr>
        <w:t xml:space="preserve"> </w:t>
      </w:r>
      <w:r w:rsidR="007C15D4" w:rsidRPr="004F36E1">
        <w:rPr>
          <w:rFonts w:ascii="Times New Roman" w:hAnsi="Times New Roman" w:cs="Times New Roman"/>
          <w:bCs/>
          <w:color w:val="000000"/>
          <w:sz w:val="28"/>
          <w:szCs w:val="28"/>
        </w:rPr>
        <w:t>Михайло</w:t>
      </w:r>
      <w:r w:rsidR="00073375" w:rsidRPr="004F36E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C15D4" w:rsidRPr="004F36E1">
        <w:rPr>
          <w:rFonts w:ascii="Times New Roman" w:hAnsi="Times New Roman" w:cs="Times New Roman"/>
          <w:bCs/>
          <w:color w:val="000000"/>
          <w:sz w:val="28"/>
          <w:szCs w:val="28"/>
        </w:rPr>
        <w:t>Архангельс</w:t>
      </w:r>
      <w:r w:rsidR="007C15D4" w:rsidRPr="004F36E1">
        <w:rPr>
          <w:rFonts w:ascii="Times New Roman" w:hAnsi="Times New Roman" w:cs="Times New Roman"/>
          <w:color w:val="000000"/>
          <w:sz w:val="28"/>
          <w:szCs w:val="28"/>
        </w:rPr>
        <w:t xml:space="preserve">кой церкви </w:t>
      </w:r>
      <w:r w:rsidR="00073375" w:rsidRPr="004F36E1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="006114B6" w:rsidRPr="004F36E1">
        <w:rPr>
          <w:rFonts w:ascii="Times New Roman" w:hAnsi="Times New Roman" w:cs="Times New Roman"/>
          <w:sz w:val="28"/>
          <w:szCs w:val="28"/>
        </w:rPr>
        <w:t>и Борисоглебского монастыря</w:t>
      </w:r>
      <w:r w:rsidR="00417398" w:rsidRPr="004F36E1">
        <w:rPr>
          <w:rFonts w:ascii="Times New Roman" w:hAnsi="Times New Roman" w:cs="Times New Roman"/>
          <w:sz w:val="28"/>
          <w:szCs w:val="28"/>
        </w:rPr>
        <w:t>).</w:t>
      </w:r>
      <w:r w:rsidR="00984B14" w:rsidRPr="004F36E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E366F" w:rsidRPr="004F36E1" w:rsidRDefault="009E4F8D" w:rsidP="00BE366F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 xml:space="preserve">Заключение                                                    </w:t>
      </w:r>
      <w:r w:rsidR="004F36E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F36E1">
        <w:rPr>
          <w:rFonts w:ascii="Times New Roman" w:hAnsi="Times New Roman" w:cs="Times New Roman"/>
          <w:sz w:val="28"/>
          <w:szCs w:val="28"/>
        </w:rPr>
        <w:t xml:space="preserve">       </w:t>
      </w:r>
      <w:r w:rsidR="00BE366F" w:rsidRPr="004F36E1">
        <w:rPr>
          <w:rFonts w:ascii="Times New Roman" w:hAnsi="Times New Roman" w:cs="Times New Roman"/>
          <w:sz w:val="28"/>
          <w:szCs w:val="28"/>
        </w:rPr>
        <w:t>19</w:t>
      </w:r>
      <w:r w:rsidR="00745BA0" w:rsidRPr="004F36E1">
        <w:rPr>
          <w:rFonts w:ascii="Times New Roman" w:hAnsi="Times New Roman" w:cs="Times New Roman"/>
          <w:sz w:val="28"/>
          <w:szCs w:val="28"/>
        </w:rPr>
        <w:t xml:space="preserve"> </w:t>
      </w:r>
      <w:r w:rsidRPr="004F36E1">
        <w:rPr>
          <w:rFonts w:ascii="Times New Roman" w:hAnsi="Times New Roman" w:cs="Times New Roman"/>
          <w:sz w:val="28"/>
          <w:szCs w:val="28"/>
        </w:rPr>
        <w:t>стр.</w:t>
      </w:r>
    </w:p>
    <w:p w:rsidR="00984B14" w:rsidRPr="004F36E1" w:rsidRDefault="009E4F8D" w:rsidP="00BE366F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 xml:space="preserve">Список литературы                </w:t>
      </w:r>
      <w:r w:rsidR="00BE366F" w:rsidRPr="004F36E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F36E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BE366F" w:rsidRPr="004F36E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45BA0" w:rsidRPr="004F36E1">
        <w:rPr>
          <w:rFonts w:ascii="Times New Roman" w:hAnsi="Times New Roman" w:cs="Times New Roman"/>
          <w:sz w:val="28"/>
          <w:szCs w:val="28"/>
        </w:rPr>
        <w:t>2</w:t>
      </w:r>
      <w:r w:rsidR="00BE366F" w:rsidRPr="004F36E1">
        <w:rPr>
          <w:rFonts w:ascii="Times New Roman" w:hAnsi="Times New Roman" w:cs="Times New Roman"/>
          <w:sz w:val="28"/>
          <w:szCs w:val="28"/>
        </w:rPr>
        <w:t>0</w:t>
      </w:r>
      <w:r w:rsidR="00745BA0" w:rsidRPr="004F36E1">
        <w:rPr>
          <w:rFonts w:ascii="Times New Roman" w:hAnsi="Times New Roman" w:cs="Times New Roman"/>
          <w:sz w:val="28"/>
          <w:szCs w:val="28"/>
        </w:rPr>
        <w:t xml:space="preserve"> </w:t>
      </w:r>
      <w:r w:rsidRPr="004F36E1">
        <w:rPr>
          <w:rFonts w:ascii="Times New Roman" w:hAnsi="Times New Roman" w:cs="Times New Roman"/>
          <w:sz w:val="28"/>
          <w:szCs w:val="28"/>
        </w:rPr>
        <w:t>стр.</w:t>
      </w:r>
      <w:r w:rsidR="00984B14" w:rsidRPr="004F36E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9E4F8D" w:rsidRDefault="009E4F8D" w:rsidP="009E4F8D">
      <w:pPr>
        <w:pStyle w:val="ab"/>
        <w:rPr>
          <w:rFonts w:ascii="Bookman Old Style" w:hAnsi="Bookman Old Style"/>
          <w:sz w:val="28"/>
          <w:szCs w:val="28"/>
        </w:rPr>
      </w:pPr>
    </w:p>
    <w:p w:rsidR="006114B6" w:rsidRDefault="006114B6" w:rsidP="006114B6">
      <w:pPr>
        <w:rPr>
          <w:rFonts w:ascii="Bookman Old Style" w:hAnsi="Bookman Old Style"/>
          <w:sz w:val="28"/>
          <w:szCs w:val="28"/>
        </w:rPr>
      </w:pPr>
    </w:p>
    <w:p w:rsidR="004F36E1" w:rsidRDefault="004F36E1" w:rsidP="006114B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E4F8D" w:rsidRPr="006114B6" w:rsidRDefault="009E4F8D" w:rsidP="006114B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114B6">
        <w:rPr>
          <w:rFonts w:ascii="Times New Roman" w:hAnsi="Times New Roman" w:cs="Times New Roman"/>
          <w:b/>
          <w:sz w:val="52"/>
          <w:szCs w:val="52"/>
        </w:rPr>
        <w:lastRenderedPageBreak/>
        <w:t>Введение.</w:t>
      </w:r>
    </w:p>
    <w:p w:rsidR="009E4F8D" w:rsidRPr="00721DAD" w:rsidRDefault="009E4F8D" w:rsidP="009E4F8D">
      <w:pPr>
        <w:pStyle w:val="1"/>
        <w:rPr>
          <w:rFonts w:ascii="Times New Roman" w:hAnsi="Times New Roman" w:cs="Times New Roman"/>
          <w:sz w:val="22"/>
          <w:szCs w:val="22"/>
        </w:rPr>
      </w:pPr>
      <w:r w:rsidRPr="00721DAD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Все (в архитектуре)…</w:t>
      </w:r>
    </w:p>
    <w:p w:rsidR="009E4F8D" w:rsidRPr="00721DAD" w:rsidRDefault="009E4F8D" w:rsidP="009E4F8D">
      <w:pPr>
        <w:pStyle w:val="1"/>
        <w:rPr>
          <w:rFonts w:ascii="Times New Roman" w:hAnsi="Times New Roman" w:cs="Times New Roman"/>
          <w:sz w:val="22"/>
          <w:szCs w:val="22"/>
        </w:rPr>
      </w:pPr>
      <w:r w:rsidRPr="00721DAD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</w:t>
      </w:r>
      <w:r w:rsidR="00721DAD">
        <w:rPr>
          <w:rFonts w:ascii="Times New Roman" w:hAnsi="Times New Roman" w:cs="Times New Roman"/>
          <w:sz w:val="22"/>
          <w:szCs w:val="22"/>
        </w:rPr>
        <w:t xml:space="preserve">              </w:t>
      </w:r>
      <w:r w:rsidRPr="00721DAD">
        <w:rPr>
          <w:rFonts w:ascii="Times New Roman" w:hAnsi="Times New Roman" w:cs="Times New Roman"/>
          <w:sz w:val="22"/>
          <w:szCs w:val="22"/>
        </w:rPr>
        <w:t>должно делать, принимая во    внимание</w:t>
      </w:r>
    </w:p>
    <w:p w:rsidR="009E4F8D" w:rsidRPr="00721DAD" w:rsidRDefault="009E4F8D" w:rsidP="009E4F8D">
      <w:pPr>
        <w:pStyle w:val="1"/>
        <w:rPr>
          <w:rFonts w:ascii="Times New Roman" w:hAnsi="Times New Roman" w:cs="Times New Roman"/>
          <w:sz w:val="22"/>
          <w:szCs w:val="22"/>
        </w:rPr>
      </w:pPr>
      <w:r w:rsidRPr="00721DAD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</w:t>
      </w:r>
      <w:r w:rsidR="00721DAD">
        <w:rPr>
          <w:rFonts w:ascii="Times New Roman" w:hAnsi="Times New Roman" w:cs="Times New Roman"/>
          <w:sz w:val="22"/>
          <w:szCs w:val="22"/>
        </w:rPr>
        <w:t xml:space="preserve">       </w:t>
      </w:r>
      <w:r w:rsidRPr="00721DAD">
        <w:rPr>
          <w:rFonts w:ascii="Times New Roman" w:hAnsi="Times New Roman" w:cs="Times New Roman"/>
          <w:sz w:val="22"/>
          <w:szCs w:val="22"/>
        </w:rPr>
        <w:t xml:space="preserve">  прочность, пользу и красоту.</w:t>
      </w:r>
    </w:p>
    <w:p w:rsidR="009E4F8D" w:rsidRPr="00310B9C" w:rsidRDefault="009E4F8D" w:rsidP="009E4F8D">
      <w:pPr>
        <w:pStyle w:val="1"/>
        <w:jc w:val="right"/>
        <w:rPr>
          <w:sz w:val="20"/>
          <w:szCs w:val="20"/>
        </w:rPr>
      </w:pPr>
      <w:r w:rsidRPr="00721DAD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       </w:t>
      </w:r>
      <w:r w:rsidR="00721DAD">
        <w:rPr>
          <w:rFonts w:ascii="Times New Roman" w:hAnsi="Times New Roman" w:cs="Times New Roman"/>
          <w:sz w:val="22"/>
          <w:szCs w:val="22"/>
        </w:rPr>
        <w:t xml:space="preserve">                             </w:t>
      </w:r>
      <w:proofErr w:type="spellStart"/>
      <w:r w:rsidRPr="00721DAD">
        <w:rPr>
          <w:rFonts w:ascii="Times New Roman" w:hAnsi="Times New Roman" w:cs="Times New Roman"/>
          <w:sz w:val="22"/>
          <w:szCs w:val="22"/>
        </w:rPr>
        <w:t>М.Витрувий</w:t>
      </w:r>
      <w:proofErr w:type="spellEnd"/>
      <w:r w:rsidRPr="00721DAD">
        <w:rPr>
          <w:rFonts w:ascii="Times New Roman" w:hAnsi="Times New Roman" w:cs="Times New Roman"/>
          <w:sz w:val="22"/>
          <w:szCs w:val="22"/>
        </w:rPr>
        <w:t xml:space="preserve">      </w:t>
      </w:r>
      <w:r w:rsidRPr="00310B9C">
        <w:rPr>
          <w:sz w:val="20"/>
          <w:szCs w:val="20"/>
        </w:rPr>
        <w:t xml:space="preserve">                                                                      </w:t>
      </w:r>
    </w:p>
    <w:p w:rsidR="00A97E4E" w:rsidRDefault="00721DAD" w:rsidP="00A97E4E">
      <w:pPr>
        <w:jc w:val="both"/>
        <w:rPr>
          <w:rFonts w:ascii="Arial" w:hAnsi="Arial" w:cs="Arial"/>
        </w:rPr>
      </w:pPr>
      <w:r w:rsidRPr="00721DAD">
        <w:rPr>
          <w:rFonts w:ascii="Times New Roman" w:hAnsi="Times New Roman" w:cs="Times New Roman"/>
          <w:sz w:val="28"/>
          <w:szCs w:val="28"/>
        </w:rPr>
        <w:t xml:space="preserve">Когда я услышала сочетание «Математика и архитектура», я задалась вопросом: «А присутствует ли вообще математика в архитектуре?» Конечно. Достаточно взглянуть на здания, и мы тут же увидим знакомые геометрические фигуры: параллелепипед, треугольные фронтоны, полукруглые и </w:t>
      </w:r>
      <w:r w:rsidRPr="00721DAD">
        <w:rPr>
          <w:rFonts w:ascii="Times New Roman" w:hAnsi="Times New Roman"/>
          <w:sz w:val="28"/>
          <w:szCs w:val="28"/>
        </w:rPr>
        <w:t>прямоугольные</w:t>
      </w:r>
      <w:r w:rsidRPr="00721DAD">
        <w:rPr>
          <w:rFonts w:ascii="Times New Roman" w:hAnsi="Times New Roman" w:cs="Times New Roman"/>
          <w:sz w:val="28"/>
          <w:szCs w:val="28"/>
        </w:rPr>
        <w:t xml:space="preserve"> окна.… И это лишь малая часть геометрических фигур, которые радуют глаз при взгляде на красивые здания нашего </w:t>
      </w:r>
      <w:r w:rsidRPr="00721DAD">
        <w:rPr>
          <w:rFonts w:ascii="Times New Roman" w:hAnsi="Times New Roman"/>
          <w:sz w:val="28"/>
          <w:szCs w:val="28"/>
        </w:rPr>
        <w:t>города</w:t>
      </w:r>
      <w:r w:rsidRPr="00721DAD">
        <w:rPr>
          <w:rFonts w:ascii="Times New Roman" w:hAnsi="Times New Roman" w:cs="Times New Roman"/>
          <w:sz w:val="28"/>
          <w:szCs w:val="28"/>
        </w:rPr>
        <w:t>. Возникает вопрос «Что же такое архитектура?» Архитектура – это система зданий и сооружений, формирующие пространственную среду для жизни и деятельности людей.</w:t>
      </w:r>
      <w:r w:rsidRPr="00721DAD">
        <w:rPr>
          <w:rFonts w:ascii="Arial" w:hAnsi="Arial" w:cs="Arial"/>
        </w:rPr>
        <w:t xml:space="preserve"> </w:t>
      </w:r>
      <w:r w:rsidR="00A97E4E">
        <w:rPr>
          <w:rFonts w:ascii="Arial" w:hAnsi="Arial" w:cs="Arial"/>
        </w:rPr>
        <w:t xml:space="preserve">                                                                                    </w:t>
      </w:r>
    </w:p>
    <w:p w:rsidR="00A97E4E" w:rsidRDefault="00A97E4E" w:rsidP="00A97E4E">
      <w:pPr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A97E4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97E4E">
        <w:rPr>
          <w:rFonts w:ascii="Times New Roman" w:eastAsia="MS Mincho" w:hAnsi="Times New Roman" w:cs="Times New Roman"/>
          <w:sz w:val="28"/>
          <w:szCs w:val="28"/>
        </w:rPr>
        <w:t>е случайно один из создателей теории архитектуры</w:t>
      </w:r>
      <w:r w:rsidRPr="00A97E4E">
        <w:rPr>
          <w:rFonts w:ascii="Times New Roman" w:eastAsia="Calibri" w:hAnsi="Times New Roman" w:cs="Times New Roman"/>
          <w:i/>
          <w:iCs/>
          <w:color w:val="800000"/>
          <w:sz w:val="28"/>
          <w:szCs w:val="28"/>
        </w:rPr>
        <w:t xml:space="preserve"> </w:t>
      </w:r>
      <w:r w:rsidRPr="00A97E4E">
        <w:rPr>
          <w:rFonts w:ascii="Times New Roman" w:eastAsia="Calibri" w:hAnsi="Times New Roman" w:cs="Times New Roman"/>
          <w:sz w:val="28"/>
          <w:szCs w:val="28"/>
        </w:rPr>
        <w:t>древнеримский теоретик зодчества</w:t>
      </w:r>
      <w:r w:rsidRPr="00A97E4E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A97E4E">
        <w:rPr>
          <w:rFonts w:ascii="Times New Roman" w:eastAsia="MS Mincho" w:hAnsi="Times New Roman" w:cs="Times New Roman"/>
          <w:sz w:val="28"/>
          <w:szCs w:val="28"/>
        </w:rPr>
        <w:t>М.Витрувий</w:t>
      </w:r>
      <w:proofErr w:type="spellEnd"/>
      <w:r w:rsidRPr="00A97E4E">
        <w:rPr>
          <w:rFonts w:ascii="Times New Roman" w:eastAsia="MS Mincho" w:hAnsi="Times New Roman" w:cs="Times New Roman"/>
          <w:sz w:val="28"/>
          <w:szCs w:val="28"/>
        </w:rPr>
        <w:t xml:space="preserve"> заложил в ее основу три основных принципа - поль</w:t>
      </w:r>
      <w:r>
        <w:rPr>
          <w:rFonts w:ascii="Times New Roman" w:eastAsia="MS Mincho" w:hAnsi="Times New Roman" w:cs="Times New Roman"/>
          <w:sz w:val="28"/>
          <w:szCs w:val="28"/>
        </w:rPr>
        <w:t>за, прочность и красота (замечу</w:t>
      </w:r>
      <w:r w:rsidRPr="00A97E4E">
        <w:rPr>
          <w:rFonts w:ascii="Times New Roman" w:eastAsia="MS Mincho" w:hAnsi="Times New Roman" w:cs="Times New Roman"/>
          <w:sz w:val="28"/>
          <w:szCs w:val="28"/>
        </w:rPr>
        <w:t xml:space="preserve"> в скобках, что красота у </w:t>
      </w:r>
      <w:proofErr w:type="spellStart"/>
      <w:r w:rsidRPr="00A97E4E">
        <w:rPr>
          <w:rFonts w:ascii="Times New Roman" w:eastAsia="MS Mincho" w:hAnsi="Times New Roman" w:cs="Times New Roman"/>
          <w:sz w:val="28"/>
          <w:szCs w:val="28"/>
        </w:rPr>
        <w:t>Витрувия</w:t>
      </w:r>
      <w:proofErr w:type="spellEnd"/>
      <w:r w:rsidRPr="00A97E4E">
        <w:rPr>
          <w:rFonts w:ascii="Times New Roman" w:eastAsia="MS Mincho" w:hAnsi="Times New Roman" w:cs="Times New Roman"/>
          <w:sz w:val="28"/>
          <w:szCs w:val="28"/>
        </w:rPr>
        <w:t xml:space="preserve"> стоит отнюдь не на первом месте). Поэтому архитектор, помимо собственно архитектурных дисциплин, помимо рисунка, живописи и скульптуры, должен владеть и точными математическими методами, и знанием основных законов </w:t>
      </w:r>
      <w:r>
        <w:rPr>
          <w:rFonts w:ascii="Times New Roman" w:eastAsia="MS Mincho" w:hAnsi="Times New Roman" w:cs="Times New Roman"/>
          <w:sz w:val="28"/>
          <w:szCs w:val="28"/>
        </w:rPr>
        <w:t>механики.</w:t>
      </w:r>
    </w:p>
    <w:p w:rsidR="00A97E4E" w:rsidRDefault="00A97E4E" w:rsidP="00A97E4E">
      <w:pPr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A97E4E" w:rsidRDefault="00A97E4E" w:rsidP="00A97E4E">
      <w:pPr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A97E4E" w:rsidRDefault="00A97E4E" w:rsidP="00A97E4E">
      <w:pPr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A97E4E" w:rsidRDefault="00A97E4E" w:rsidP="00A97E4E">
      <w:pPr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A97E4E" w:rsidRDefault="00A97E4E" w:rsidP="00A97E4E">
      <w:pPr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A97E4E" w:rsidRDefault="00A97E4E" w:rsidP="00A97E4E">
      <w:pPr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A97E4E" w:rsidRDefault="00A97E4E" w:rsidP="00A97E4E">
      <w:pPr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A97E4E" w:rsidRDefault="00A97E4E" w:rsidP="00A97E4E">
      <w:pPr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6114B6" w:rsidRDefault="006114B6" w:rsidP="00A97E4E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A97E4E" w:rsidRDefault="00A97E4E" w:rsidP="00A97E4E">
      <w:pPr>
        <w:jc w:val="both"/>
        <w:rPr>
          <w:rFonts w:ascii="Times New Roman" w:hAnsi="Times New Roman" w:cs="Times New Roman"/>
          <w:b/>
          <w:sz w:val="52"/>
          <w:szCs w:val="52"/>
        </w:rPr>
      </w:pPr>
      <w:r w:rsidRPr="00A97E4E">
        <w:rPr>
          <w:rFonts w:ascii="Times New Roman" w:hAnsi="Times New Roman" w:cs="Times New Roman"/>
          <w:b/>
          <w:sz w:val="52"/>
          <w:szCs w:val="52"/>
        </w:rPr>
        <w:lastRenderedPageBreak/>
        <w:t>Цели работы:</w:t>
      </w:r>
    </w:p>
    <w:p w:rsidR="004862E2" w:rsidRDefault="004862E2" w:rsidP="004862E2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системой математических знаний, необходимых для изучения смежных дисциплин</w:t>
      </w:r>
    </w:p>
    <w:p w:rsidR="004862E2" w:rsidRDefault="00885512" w:rsidP="004862E2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умение</w:t>
      </w:r>
      <w:r w:rsidR="00DB1DB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через решение теоретических и практических задач выделять проблему, находить её решение, реализовать его, давать оценку.</w:t>
      </w:r>
    </w:p>
    <w:p w:rsidR="00885512" w:rsidRDefault="00885512" w:rsidP="00885512">
      <w:pPr>
        <w:jc w:val="both"/>
        <w:rPr>
          <w:rFonts w:ascii="Times New Roman" w:hAnsi="Times New Roman" w:cs="Times New Roman"/>
          <w:b/>
          <w:sz w:val="52"/>
          <w:szCs w:val="52"/>
        </w:rPr>
      </w:pPr>
      <w:r w:rsidRPr="00885512">
        <w:rPr>
          <w:rFonts w:ascii="Times New Roman" w:hAnsi="Times New Roman" w:cs="Times New Roman"/>
          <w:b/>
          <w:sz w:val="52"/>
          <w:szCs w:val="52"/>
        </w:rPr>
        <w:t>Задачи:</w:t>
      </w:r>
    </w:p>
    <w:p w:rsidR="00885512" w:rsidRDefault="00885512" w:rsidP="00885512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представление о фигурах в пространстве</w:t>
      </w:r>
    </w:p>
    <w:p w:rsidR="00885512" w:rsidRDefault="00885512" w:rsidP="00885512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свойства многогранников и тел вращения</w:t>
      </w:r>
    </w:p>
    <w:p w:rsidR="00885512" w:rsidRDefault="00885512" w:rsidP="00885512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Проанализировать присутствие геометрических фигур в окружающей действительности </w:t>
      </w:r>
    </w:p>
    <w:p w:rsidR="00885512" w:rsidRPr="00885512" w:rsidRDefault="00885512" w:rsidP="00885512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взаимосвязь развития математики и эволюции архитектуры.</w:t>
      </w:r>
    </w:p>
    <w:p w:rsidR="00A97E4E" w:rsidRDefault="00A97E4E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2E2" w:rsidRDefault="00885512" w:rsidP="0088551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85512">
        <w:rPr>
          <w:rFonts w:ascii="Times New Roman" w:hAnsi="Times New Roman" w:cs="Times New Roman"/>
          <w:b/>
          <w:sz w:val="48"/>
          <w:szCs w:val="48"/>
        </w:rPr>
        <w:lastRenderedPageBreak/>
        <w:t>Что предлагает математика архитектуре.</w:t>
      </w:r>
      <w:r>
        <w:rPr>
          <w:rFonts w:ascii="Times New Roman" w:hAnsi="Times New Roman" w:cs="Times New Roman"/>
          <w:b/>
          <w:sz w:val="48"/>
          <w:szCs w:val="48"/>
        </w:rPr>
        <w:t xml:space="preserve">     </w:t>
      </w:r>
      <w:r w:rsidRPr="00885512">
        <w:rPr>
          <w:rFonts w:ascii="Times New Roman" w:hAnsi="Times New Roman" w:cs="Times New Roman"/>
          <w:b/>
          <w:sz w:val="48"/>
          <w:szCs w:val="48"/>
        </w:rPr>
        <w:t>О фигурах в пространстве.</w:t>
      </w:r>
    </w:p>
    <w:p w:rsidR="00BE366F" w:rsidRPr="00BE366F" w:rsidRDefault="00BE366F" w:rsidP="00BE366F">
      <w:pP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Ориентация на необходимость гармонизации формы всегда опиралась на объективность избирательного подхода человека при восприятии пространства (т.е. на предположение о существовании в природе и механизмах восприятия особенных отношений, соответствующих живой материи, а в отдельных древних гипотезах – и природе всего космоса). Это утверждало гармонию как законную норму, как порядок отношений в геометрии объекта искусственной природы, соответствующий законам естественной природы. С древности, мерой архитектурных объектов выступал человек. Позже, под давлением социальных требований унификации и стандартизации, антропометрические системы измерения сменились абстрактными численными и линейными мерами.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Эмпирический поход получил импульс в развитии в связи с бурным ростом капиталистической промышленности (резко возросшие объемы и скорость строительства, новые технологии). Но утвердить в социальной практике право человека на эстетику и гармонию, в противовес элементарной модульной системе (кубической решетке, основанной на механическом членении пространства на абстрактные доли - метры, сантиметры и миллиметры), ему не удалось.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середине ХХ в. эмпирический подход, не смог отстоять свою состоятельность и исчерпал себя. К этому времени на базе традиционной геометрии были отработаны различные методы пропорционирования. Но в условиях массового индустриального строительства, осуществляемого анонимными заказчиками архитектуры, их применение было крайне ограничено. Одновременно, на уровне идей и концепций, были выработаны новые подходы к нормативному обоснованию объективности пространственной гармонии.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</w:t>
      </w:r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Серьезный шаг в этом направлении сделал </w:t>
      </w:r>
      <w:proofErr w:type="spellStart"/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Цейзинг</w:t>
      </w:r>
      <w:proofErr w:type="spellEnd"/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(середина Х</w:t>
      </w:r>
      <w:proofErr w:type="gramStart"/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века), установивший связи пропорций тела человека с отношениями “золотого сечения” (числами Фибоначчи) и возродившей антропоцентрическую идею в архитектурной метрологии. Спустя почти столетие, </w:t>
      </w:r>
      <w:proofErr w:type="spellStart"/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proofErr w:type="spellEnd"/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Корбюзье реализовал идею </w:t>
      </w:r>
      <w:proofErr w:type="spellStart"/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Цейзинга</w:t>
      </w:r>
      <w:proofErr w:type="spellEnd"/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“</w:t>
      </w:r>
      <w:proofErr w:type="spellStart"/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Модулоре</w:t>
      </w:r>
      <w:proofErr w:type="spellEnd"/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 - модульной системе для строительства, которая соответствовала статическим и дина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мическим пропорциям человека</w:t>
      </w:r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Расширился перечень прикладных математических средств архитектурной пропорции: векторный анализ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иложении к природным формам</w:t>
      </w:r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модели геометрического кодирования зрительной информации, так называемые коды размерн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о-пространственных структур</w:t>
      </w:r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применение систем уравнений (теорема Пифагора и отношения </w:t>
      </w:r>
      <w:proofErr w:type="spellStart"/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среднепропорционального</w:t>
      </w:r>
      <w:proofErr w:type="spellEnd"/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как механизма выделения приоритетных отношений и конструирования особых, архитектурных,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одульно-геометрических</w:t>
      </w:r>
      <w:r w:rsidRPr="00BE3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пространственных образований.</w:t>
      </w:r>
    </w:p>
    <w:p w:rsidR="004862E2" w:rsidRPr="00BE366F" w:rsidRDefault="004862E2" w:rsidP="004862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5E4" w:rsidRPr="0063488E" w:rsidRDefault="0063488E" w:rsidP="0063488E">
      <w:pPr>
        <w:pStyle w:val="ac"/>
        <w:jc w:val="center"/>
        <w:rPr>
          <w:rFonts w:ascii="Times New Roman" w:hAnsi="Times New Roman"/>
          <w:b/>
          <w:color w:val="auto"/>
          <w:sz w:val="52"/>
          <w:szCs w:val="52"/>
        </w:rPr>
      </w:pPr>
      <w:r w:rsidRPr="0063488E">
        <w:rPr>
          <w:rFonts w:ascii="Times New Roman" w:hAnsi="Times New Roman"/>
          <w:b/>
          <w:sz w:val="52"/>
          <w:szCs w:val="52"/>
        </w:rPr>
        <w:lastRenderedPageBreak/>
        <w:t>Свойства многогранников и тел вращения.</w:t>
      </w:r>
    </w:p>
    <w:tbl>
      <w:tblPr>
        <w:tblW w:w="7772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12"/>
        <w:gridCol w:w="1445"/>
        <w:gridCol w:w="1946"/>
        <w:gridCol w:w="1178"/>
        <w:gridCol w:w="1291"/>
      </w:tblGrid>
      <w:tr w:rsidR="008934AC" w:rsidRPr="00ED4324" w:rsidTr="008934AC">
        <w:trPr>
          <w:trHeight w:val="205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934AC" w:rsidRPr="0063488E" w:rsidRDefault="008934AC" w:rsidP="00634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Многогранник</w:t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634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Вершины</w:t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Рёбра</w:t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634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Грани</w:t>
            </w:r>
          </w:p>
        </w:tc>
      </w:tr>
      <w:tr w:rsidR="008934AC" w:rsidRPr="0063488E" w:rsidTr="008934AC">
        <w:trPr>
          <w:trHeight w:val="535"/>
          <w:tblCellSpacing w:w="15" w:type="dxa"/>
        </w:trPr>
        <w:tc>
          <w:tcPr>
            <w:tcW w:w="0" w:type="auto"/>
            <w:vAlign w:val="center"/>
            <w:hideMark/>
          </w:tcPr>
          <w:p w:rsidR="008934AC" w:rsidRPr="00ED4324" w:rsidRDefault="00EB6C31" w:rsidP="006348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" w:tooltip="Тетраэдр" w:history="1">
              <w:r w:rsidR="008934AC" w:rsidRPr="00ED4324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тетраэдр</w:t>
              </w:r>
            </w:hyperlink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634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47675"/>
                  <wp:effectExtent l="19050" t="0" r="0" b="0"/>
                  <wp:docPr id="80" name="Рисунок 110" descr="Тетраэдр">
                    <a:hlinkClick xmlns:a="http://schemas.openxmlformats.org/drawingml/2006/main" r:id="rId9" tooltip="&quot;Тетраэд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Тетраэдр">
                            <a:hlinkClick r:id="rId9" tooltip="&quot;Тетраэд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934AC" w:rsidRPr="0063488E" w:rsidTr="008934AC">
        <w:trPr>
          <w:trHeight w:val="638"/>
          <w:tblCellSpacing w:w="15" w:type="dxa"/>
        </w:trPr>
        <w:tc>
          <w:tcPr>
            <w:tcW w:w="0" w:type="auto"/>
            <w:vAlign w:val="center"/>
            <w:hideMark/>
          </w:tcPr>
          <w:p w:rsidR="008934AC" w:rsidRPr="00ED4324" w:rsidRDefault="00EB6C31" w:rsidP="006348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1" w:tooltip="Куб" w:history="1">
              <w:r w:rsidR="008934AC" w:rsidRPr="00ED4324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куб</w:t>
              </w:r>
            </w:hyperlink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634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533400"/>
                  <wp:effectExtent l="19050" t="0" r="0" b="0"/>
                  <wp:docPr id="81" name="Рисунок 111" descr="Гексаэдр (куб)">
                    <a:hlinkClick xmlns:a="http://schemas.openxmlformats.org/drawingml/2006/main" r:id="rId12" tooltip="&quot;Гексаэдр (куб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Гексаэдр (куб)">
                            <a:hlinkClick r:id="rId12" tooltip="&quot;Гексаэдр (куб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934AC" w:rsidRPr="0063488E" w:rsidTr="008934AC">
        <w:trPr>
          <w:trHeight w:val="570"/>
          <w:tblCellSpacing w:w="15" w:type="dxa"/>
        </w:trPr>
        <w:tc>
          <w:tcPr>
            <w:tcW w:w="0" w:type="auto"/>
            <w:vAlign w:val="center"/>
            <w:hideMark/>
          </w:tcPr>
          <w:p w:rsidR="008934AC" w:rsidRPr="00ED4324" w:rsidRDefault="00EB6C31" w:rsidP="006348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4" w:tooltip="Октаэдр" w:history="1">
              <w:r w:rsidR="008934AC" w:rsidRPr="00ED4324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октаэдр</w:t>
              </w:r>
            </w:hyperlink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634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76250"/>
                  <wp:effectExtent l="19050" t="0" r="0" b="0"/>
                  <wp:docPr id="83" name="Рисунок 112" descr="Октаэдр">
                    <a:hlinkClick xmlns:a="http://schemas.openxmlformats.org/drawingml/2006/main" r:id="rId15" tooltip="&quot;Октаэд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Октаэдр">
                            <a:hlinkClick r:id="rId15" tooltip="&quot;Октаэд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934AC" w:rsidRPr="0063488E" w:rsidTr="008934AC">
        <w:trPr>
          <w:trHeight w:val="570"/>
          <w:tblCellSpacing w:w="15" w:type="dxa"/>
        </w:trPr>
        <w:tc>
          <w:tcPr>
            <w:tcW w:w="0" w:type="auto"/>
            <w:vAlign w:val="center"/>
            <w:hideMark/>
          </w:tcPr>
          <w:p w:rsidR="008934AC" w:rsidRPr="00ED4324" w:rsidRDefault="00EB6C31" w:rsidP="006348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7" w:tooltip="Додекаэдр" w:history="1">
              <w:r w:rsidR="008934AC" w:rsidRPr="00ED4324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додекаэдр</w:t>
              </w:r>
            </w:hyperlink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634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76250"/>
                  <wp:effectExtent l="19050" t="0" r="0" b="0"/>
                  <wp:docPr id="84" name="Рисунок 113" descr="Додекаэдр">
                    <a:hlinkClick xmlns:a="http://schemas.openxmlformats.org/drawingml/2006/main" r:id="rId18" tooltip="&quot;Додекаэд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Додекаэдр">
                            <a:hlinkClick r:id="rId18" tooltip="&quot;Додекаэд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8934AC" w:rsidRPr="0063488E" w:rsidTr="008934AC">
        <w:trPr>
          <w:trHeight w:val="546"/>
          <w:tblCellSpacing w:w="15" w:type="dxa"/>
        </w:trPr>
        <w:tc>
          <w:tcPr>
            <w:tcW w:w="0" w:type="auto"/>
            <w:vAlign w:val="center"/>
            <w:hideMark/>
          </w:tcPr>
          <w:p w:rsidR="008934AC" w:rsidRPr="00ED4324" w:rsidRDefault="00EB6C31" w:rsidP="006348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0" w:tooltip="Икосаэдр" w:history="1">
              <w:r w:rsidR="008934AC" w:rsidRPr="00ED4324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икосаэдр</w:t>
              </w:r>
            </w:hyperlink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634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57200"/>
                  <wp:effectExtent l="19050" t="0" r="0" b="0"/>
                  <wp:docPr id="86" name="Рисунок 114" descr="Икосаэдр">
                    <a:hlinkClick xmlns:a="http://schemas.openxmlformats.org/drawingml/2006/main" r:id="rId21" tooltip="&quot;Икосаэд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Икосаэдр">
                            <a:hlinkClick r:id="rId21" tooltip="&quot;Икосаэд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8934AC" w:rsidRPr="0063488E" w:rsidRDefault="008934AC" w:rsidP="00ED4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ED4324" w:rsidRPr="00ED4324" w:rsidRDefault="00ED4324" w:rsidP="00ED4324">
      <w:pPr>
        <w:pStyle w:val="3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D4324">
        <w:rPr>
          <w:rStyle w:val="mw-headline"/>
          <w:rFonts w:ascii="Times New Roman" w:hAnsi="Times New Roman" w:cs="Times New Roman"/>
          <w:color w:val="000000" w:themeColor="text1"/>
          <w:sz w:val="24"/>
          <w:szCs w:val="24"/>
        </w:rPr>
        <w:t>Углы</w:t>
      </w:r>
      <w:r w:rsidR="008934AC">
        <w:rPr>
          <w:rStyle w:val="mw-headline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D4324">
        <w:rPr>
          <w:rStyle w:val="mw-headline"/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ED432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С каждым правильным многогранником связаны определённые </w:t>
      </w:r>
      <w:hyperlink r:id="rId23" w:tooltip="Угол" w:history="1">
        <w:r w:rsidRPr="00ED4324">
          <w:rPr>
            <w:rStyle w:val="af0"/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углы</w:t>
        </w:r>
      </w:hyperlink>
      <w:r w:rsidRPr="00ED432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характеризующие его свойства. </w:t>
      </w:r>
      <w:hyperlink r:id="rId24" w:tooltip="Двугранный угол" w:history="1">
        <w:r w:rsidRPr="00ED4324">
          <w:rPr>
            <w:rStyle w:val="af0"/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Двугранный угол</w:t>
        </w:r>
      </w:hyperlink>
      <w:r w:rsidRPr="00ED432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между смежными гранями правильного многогранника {</w:t>
      </w:r>
      <w:proofErr w:type="spellStart"/>
      <w:r w:rsidRPr="00ED432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</w:t>
      </w:r>
      <w:proofErr w:type="spellEnd"/>
      <w:r w:rsidRPr="00ED432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</w:t>
      </w:r>
      <w:proofErr w:type="spellStart"/>
      <w:r w:rsidRPr="00ED432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q</w:t>
      </w:r>
      <w:proofErr w:type="spellEnd"/>
      <w:r w:rsidRPr="00ED432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} задаётся формулой:</w:t>
      </w:r>
    </w:p>
    <w:p w:rsidR="00ED4324" w:rsidRPr="00ED4324" w:rsidRDefault="00ED4324" w:rsidP="00ED4324">
      <w:pPr>
        <w:pStyle w:val="ac"/>
        <w:rPr>
          <w:rFonts w:ascii="Times New Roman" w:hAnsi="Times New Roman"/>
          <w:color w:val="000000" w:themeColor="text1"/>
          <w:sz w:val="24"/>
          <w:szCs w:val="24"/>
        </w:rPr>
      </w:pPr>
      <w:r w:rsidRPr="00ED4324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409700" cy="371475"/>
            <wp:effectExtent l="19050" t="0" r="0" b="0"/>
            <wp:docPr id="120" name="Рисунок 120" descr="\sin{\theta\over 2} = \frac{\cos(\pi/q)}{\sin(\pi/p)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\sin{\theta\over 2} = \frac{\cos(\pi/q)}{\sin(\pi/p)}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</w:t>
      </w:r>
      <w:r w:rsidRPr="00ED4324">
        <w:rPr>
          <w:rFonts w:ascii="Times New Roman" w:hAnsi="Times New Roman"/>
          <w:color w:val="000000" w:themeColor="text1"/>
          <w:sz w:val="24"/>
          <w:szCs w:val="24"/>
        </w:rPr>
        <w:t xml:space="preserve">Иногда удобнее пользоваться выражением через </w:t>
      </w:r>
      <w:hyperlink r:id="rId26" w:tooltip="Тангенс" w:history="1">
        <w:r w:rsidRPr="00ED4324">
          <w:rPr>
            <w:rStyle w:val="af0"/>
            <w:rFonts w:ascii="Times New Roman" w:hAnsi="Times New Roman"/>
            <w:color w:val="000000" w:themeColor="text1"/>
            <w:sz w:val="24"/>
            <w:szCs w:val="24"/>
          </w:rPr>
          <w:t>тангенс</w:t>
        </w:r>
      </w:hyperlink>
      <w:r w:rsidRPr="00ED432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8934AC" w:rsidRDefault="00ED4324" w:rsidP="008934AC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432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71600" cy="352425"/>
            <wp:effectExtent l="19050" t="0" r="0" b="0"/>
            <wp:docPr id="121" name="Рисунок 121" descr="\operatorname{tg}\,\frac{\theta}{2} = \frac{\cos(\pi/q)}{\sin(\pi/h)}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\operatorname{tg}\,\frac{\theta}{2} = \frac{\cos(\pi/q)}{\sin(\pi/h)},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8934AC" w:rsidRPr="008934AC" w:rsidRDefault="00ED4324" w:rsidP="008934AC">
      <w:pPr>
        <w:pStyle w:val="3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934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934AC" w:rsidRPr="008934AC">
        <w:rPr>
          <w:rStyle w:val="mw-headline"/>
          <w:rFonts w:ascii="Times New Roman" w:hAnsi="Times New Roman" w:cs="Times New Roman"/>
          <w:color w:val="000000" w:themeColor="text1"/>
          <w:sz w:val="24"/>
          <w:szCs w:val="24"/>
        </w:rPr>
        <w:t>Радиусы, площади и объёмы</w:t>
      </w:r>
      <w:r w:rsidR="008934AC">
        <w:rPr>
          <w:rStyle w:val="mw-headline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934AC" w:rsidRPr="008934AC">
        <w:rPr>
          <w:rStyle w:val="mw-headline"/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8934AC" w:rsidRPr="008934AC">
        <w:rPr>
          <w:rFonts w:ascii="Times New Roman" w:hAnsi="Times New Roman" w:cs="Times New Roman"/>
          <w:b w:val="0"/>
          <w:color w:val="000000" w:themeColor="text1"/>
          <w:sz w:val="24"/>
          <w:szCs w:val="24"/>
          <w:u w:val="single"/>
        </w:rPr>
        <w:t>Радиусы</w:t>
      </w:r>
      <w:r w:rsidR="008934AC" w:rsidRPr="008934A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описанной</w:t>
      </w:r>
      <w:proofErr w:type="gramStart"/>
      <w:r w:rsidR="008934AC" w:rsidRPr="008934A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(</w:t>
      </w:r>
      <w:r w:rsidR="008934AC" w:rsidRPr="008934AC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2875" cy="133350"/>
            <wp:effectExtent l="19050" t="0" r="9525" b="0"/>
            <wp:docPr id="129" name="Рисунок 12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4AC" w:rsidRPr="008934A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) </w:t>
      </w:r>
      <w:proofErr w:type="gramEnd"/>
      <w:r w:rsidR="008934AC" w:rsidRPr="008934A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 вписанной (</w:t>
      </w:r>
      <w:r w:rsidR="008934AC" w:rsidRPr="008934AC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5725" cy="85725"/>
            <wp:effectExtent l="19050" t="0" r="9525" b="0"/>
            <wp:docPr id="130" name="Рисунок 1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r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4AC" w:rsidRPr="008934A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) сфер задаются формулами:</w:t>
      </w:r>
    </w:p>
    <w:p w:rsidR="008934AC" w:rsidRDefault="008934AC" w:rsidP="008934AC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8934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333375"/>
            <wp:effectExtent l="19050" t="0" r="0" b="0"/>
            <wp:docPr id="131" name="Рисунок 131" descr="R = {a\over 2}\cdot\operatorname{tg}\frac{\pi}{q}\cdot\operatorname{tg}\frac{\theta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R = {a\over 2}\cdot\operatorname{tg}\frac{\pi}{q}\cdot\operatorname{tg}\frac{\theta}{2}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    </w:t>
      </w:r>
      <w:r w:rsidRPr="008934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419100"/>
            <wp:effectExtent l="19050" t="0" r="0" b="0"/>
            <wp:docPr id="132" name="Рисунок 132" descr="r = {a\over 2}\cdot\operatorname{ctg}\frac{\pi}{p}\cdot\operatorname{tg}\frac{\theta}{2}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r = {a\over 2}\cdot\operatorname{ctg}\frac{\pi}{p}\cdot\operatorname{tg}\frac{\theta}{2},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AC" w:rsidRDefault="00EB6C31" w:rsidP="008934AC">
      <w:pPr>
        <w:rPr>
          <w:rFonts w:ascii="Times New Roman" w:hAnsi="Times New Roman" w:cs="Times New Roman"/>
          <w:sz w:val="24"/>
          <w:szCs w:val="24"/>
        </w:rPr>
      </w:pPr>
      <w:hyperlink r:id="rId32" w:tooltip="Площадь поверхности" w:history="1">
        <w:r w:rsidR="008934AC" w:rsidRPr="008934A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Площадь поверхности</w:t>
        </w:r>
      </w:hyperlink>
      <w:r w:rsidR="008934AC" w:rsidRPr="0089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S правильного многогранника {</w:t>
      </w:r>
      <w:proofErr w:type="spellStart"/>
      <w:r w:rsidR="008934AC" w:rsidRPr="008934AC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End"/>
      <w:r w:rsidR="008934AC" w:rsidRPr="0089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8934AC" w:rsidRPr="008934AC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proofErr w:type="spellEnd"/>
      <w:r w:rsidR="008934AC" w:rsidRPr="008934AC">
        <w:rPr>
          <w:rFonts w:ascii="Times New Roman" w:eastAsia="Times New Roman" w:hAnsi="Times New Roman" w:cs="Times New Roman"/>
          <w:sz w:val="24"/>
          <w:szCs w:val="24"/>
          <w:lang w:eastAsia="ru-RU"/>
        </w:rPr>
        <w:t>} вычисляется, как площадь правильного p-угольника, умноженная на число граней Г:</w:t>
      </w:r>
    </w:p>
    <w:p w:rsidR="008934AC" w:rsidRPr="008934AC" w:rsidRDefault="008934AC" w:rsidP="008934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25" cy="323850"/>
            <wp:effectExtent l="19050" t="0" r="9525" b="0"/>
            <wp:docPr id="137" name="Рисунок 137" descr="S = \left({a\over 2}\right)^2 \Gamma p\,\operatorname{ctg}\frac{\pi}{p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S = \left({a\over 2}\right)^2 \Gamma p\,\operatorname{ctg}\frac{\pi}{p}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AC" w:rsidRPr="008934AC" w:rsidRDefault="00EB6C31" w:rsidP="008934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tooltip="Объём" w:history="1">
        <w:r w:rsidR="008934AC" w:rsidRPr="008934A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Объём</w:t>
        </w:r>
      </w:hyperlink>
      <w:r w:rsidR="008934AC" w:rsidRPr="008934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правильного многогранника вычисляется, как умноженный на число граней объём </w:t>
      </w:r>
      <w:hyperlink r:id="rId35" w:anchor=".D0.9F.D1.80.D0.B0.D0.B2.D0.B8.D0.BB.D1.8C.D0.BD.D0.B0.D1.8F_.D0.BF.D0.B8.D1.80.D0.B0.D0.BC.D0.B8.D0.B4.D0.B0" w:tooltip="Пирамида (геометрия)" w:history="1">
        <w:r w:rsidR="008934AC" w:rsidRPr="008934A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правильной пирамиды</w:t>
        </w:r>
      </w:hyperlink>
      <w:r w:rsidR="008934AC" w:rsidRPr="008934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8934AC" w:rsidRPr="008934A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которой служит правильный p-угольник, а высотой — радиус вписанной сферы r:</w:t>
      </w:r>
    </w:p>
    <w:p w:rsidR="008934AC" w:rsidRPr="008934AC" w:rsidRDefault="008934AC" w:rsidP="008934A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" cy="285750"/>
            <wp:effectExtent l="19050" t="0" r="0" b="0"/>
            <wp:docPr id="139" name="Рисунок 139" descr="V = {1\over 3}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V = {1\over 3}rS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AC" w:rsidRPr="0033454B" w:rsidRDefault="0033454B" w:rsidP="0033454B">
      <w:pPr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 w:rsidRPr="0033454B">
        <w:rPr>
          <w:rFonts w:ascii="Times New Roman" w:hAnsi="Times New Roman" w:cs="Times New Roman"/>
          <w:b/>
          <w:color w:val="000000" w:themeColor="text1"/>
          <w:sz w:val="52"/>
          <w:szCs w:val="52"/>
        </w:rPr>
        <w:lastRenderedPageBreak/>
        <w:t xml:space="preserve">Как математика помогает добиться </w:t>
      </w:r>
      <w:r>
        <w:rPr>
          <w:rFonts w:ascii="Times New Roman" w:hAnsi="Times New Roman" w:cs="Times New Roman"/>
          <w:b/>
          <w:color w:val="000000" w:themeColor="text1"/>
          <w:sz w:val="52"/>
          <w:szCs w:val="52"/>
        </w:rPr>
        <w:t xml:space="preserve"> прочности </w:t>
      </w:r>
      <w:r w:rsidRPr="0033454B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сооружений.</w:t>
      </w:r>
    </w:p>
    <w:p w:rsidR="00F901D4" w:rsidRDefault="00F73087" w:rsidP="00150B3E">
      <w:pPr>
        <w:rPr>
          <w:rFonts w:ascii="Times New Roman" w:hAnsi="Times New Roman" w:cs="Times New Roman"/>
          <w:kern w:val="32"/>
          <w:sz w:val="28"/>
          <w:szCs w:val="28"/>
        </w:rPr>
      </w:pPr>
      <w:r>
        <w:rPr>
          <w:rFonts w:ascii="Arial" w:hAnsi="Arial" w:cs="Arial"/>
          <w:kern w:val="32"/>
        </w:rPr>
        <w:t xml:space="preserve">   </w:t>
      </w: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Люди с древних времен, возводя свои жилища, думали, в первую очередь, об их прочности. </w:t>
      </w:r>
      <w:r w:rsidR="00F901D4">
        <w:rPr>
          <w:rFonts w:ascii="Times New Roman" w:hAnsi="Times New Roman" w:cs="Times New Roman"/>
          <w:kern w:val="32"/>
          <w:sz w:val="28"/>
          <w:szCs w:val="28"/>
        </w:rPr>
        <w:t xml:space="preserve"> Я</w:t>
      </w: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сно, что прочность сооружений была связана с безопасностью людей, которые ими пользовались. Прочность связана и с долговечностью.  Кстати, благодаря этому, до наших дней дошли и древнегреческий </w:t>
      </w:r>
      <w:r w:rsidR="00EB6C31">
        <w:rPr>
          <w:rFonts w:ascii="Times New Roman" w:hAnsi="Times New Roman" w:cs="Times New Roman"/>
          <w:noProof/>
          <w:kern w:val="3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alt="" style="position:absolute;margin-left:-84.75pt;margin-top:15.45pt;width:75.75pt;height:102pt;z-index:251667456;mso-wrap-distance-left:0;mso-wrap-distance-right:0;mso-position-horizontal-relative:text;mso-position-vertical-relative:line" o:allowoverlap="f">
            <w10:wrap type="square"/>
          </v:shape>
        </w:pict>
      </w:r>
      <w:r w:rsidRPr="00F73087">
        <w:rPr>
          <w:rFonts w:ascii="Times New Roman" w:hAnsi="Times New Roman" w:cs="Times New Roman"/>
          <w:kern w:val="32"/>
          <w:sz w:val="28"/>
          <w:szCs w:val="28"/>
        </w:rPr>
        <w:t>Пар</w:t>
      </w:r>
      <w:r w:rsidR="00150B3E">
        <w:rPr>
          <w:rFonts w:ascii="Times New Roman" w:hAnsi="Times New Roman" w:cs="Times New Roman"/>
          <w:kern w:val="32"/>
          <w:sz w:val="28"/>
          <w:szCs w:val="28"/>
        </w:rPr>
        <w:t>фенон, и древнеримский Колизей. О</w:t>
      </w: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тчего </w:t>
      </w:r>
      <w:r w:rsidR="00150B3E">
        <w:rPr>
          <w:rFonts w:ascii="Times New Roman" w:hAnsi="Times New Roman" w:cs="Times New Roman"/>
          <w:kern w:val="32"/>
          <w:sz w:val="28"/>
          <w:szCs w:val="28"/>
        </w:rPr>
        <w:t xml:space="preserve">же зависит прочность сооружения? </w:t>
      </w: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 Первым, что приходит на ум, это толщина стен. </w:t>
      </w:r>
      <w:r w:rsidR="00150B3E">
        <w:rPr>
          <w:rFonts w:ascii="Times New Roman" w:hAnsi="Times New Roman" w:cs="Times New Roman"/>
          <w:kern w:val="32"/>
          <w:sz w:val="28"/>
          <w:szCs w:val="28"/>
        </w:rPr>
        <w:t xml:space="preserve">Но еще важнее </w:t>
      </w:r>
      <w:proofErr w:type="gramStart"/>
      <w:r w:rsidR="00150B3E">
        <w:rPr>
          <w:rFonts w:ascii="Times New Roman" w:hAnsi="Times New Roman" w:cs="Times New Roman"/>
          <w:kern w:val="32"/>
          <w:sz w:val="28"/>
          <w:szCs w:val="28"/>
        </w:rPr>
        <w:t>материалы</w:t>
      </w:r>
      <w:proofErr w:type="gramEnd"/>
      <w:r w:rsidR="00150B3E">
        <w:rPr>
          <w:rFonts w:ascii="Times New Roman" w:hAnsi="Times New Roman" w:cs="Times New Roman"/>
          <w:kern w:val="32"/>
          <w:sz w:val="28"/>
          <w:szCs w:val="28"/>
        </w:rPr>
        <w:t xml:space="preserve"> из которых построено здание.   Тради</w:t>
      </w:r>
      <w:r w:rsidR="00150B3E" w:rsidRPr="00F73087">
        <w:rPr>
          <w:rFonts w:ascii="Times New Roman" w:hAnsi="Times New Roman" w:cs="Times New Roman"/>
          <w:kern w:val="32"/>
          <w:sz w:val="28"/>
          <w:szCs w:val="28"/>
        </w:rPr>
        <w:t>ционным строительным материалом на земле является камень – гранит, мрамор, песчаник и другие.</w:t>
      </w:r>
    </w:p>
    <w:p w:rsidR="00F901D4" w:rsidRDefault="00150B3E" w:rsidP="00150B3E">
      <w:pPr>
        <w:rPr>
          <w:rFonts w:ascii="Times New Roman" w:hAnsi="Times New Roman" w:cs="Times New Roman"/>
          <w:kern w:val="32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857500" cy="2047875"/>
            <wp:effectExtent l="19050" t="0" r="0" b="0"/>
            <wp:docPr id="1" name="i-main-pic" descr="Картинка 5 из 29343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 из 29343">
                      <a:hlinkClick r:id="rId3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29" cy="204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1D4" w:rsidRPr="00F901D4">
        <w:rPr>
          <w:rFonts w:ascii="Arial" w:hAnsi="Arial" w:cs="Arial"/>
          <w:color w:val="000000"/>
          <w:sz w:val="19"/>
          <w:szCs w:val="19"/>
        </w:rPr>
        <w:t xml:space="preserve"> </w:t>
      </w:r>
      <w:r w:rsidR="00F901D4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857500" cy="2047875"/>
            <wp:effectExtent l="19050" t="0" r="0" b="0"/>
            <wp:docPr id="99" name="i-main-pic" descr="Картинка 4 из 163693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163693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D4" w:rsidRPr="00F901D4" w:rsidRDefault="00F901D4" w:rsidP="00150B3E">
      <w:pPr>
        <w:rPr>
          <w:rFonts w:ascii="Times New Roman" w:hAnsi="Times New Roman" w:cs="Times New Roman"/>
          <w:i/>
          <w:kern w:val="32"/>
          <w:sz w:val="20"/>
          <w:szCs w:val="20"/>
        </w:rPr>
      </w:pPr>
      <w:r>
        <w:rPr>
          <w:rFonts w:ascii="Times New Roman" w:hAnsi="Times New Roman" w:cs="Times New Roman"/>
          <w:i/>
          <w:kern w:val="32"/>
          <w:sz w:val="20"/>
          <w:szCs w:val="20"/>
        </w:rPr>
        <w:t>Древнегреческий Парфенон                                                Древнеримский Колизей</w:t>
      </w:r>
    </w:p>
    <w:p w:rsidR="00F901D4" w:rsidRDefault="00F73087" w:rsidP="00150B3E">
      <w:pPr>
        <w:rPr>
          <w:rFonts w:ascii="Times New Roman" w:hAnsi="Times New Roman" w:cs="Times New Roman"/>
          <w:kern w:val="32"/>
          <w:sz w:val="28"/>
          <w:szCs w:val="28"/>
        </w:rPr>
      </w:pPr>
      <w:r w:rsidRPr="00F73087">
        <w:rPr>
          <w:rFonts w:ascii="Times New Roman" w:hAnsi="Times New Roman" w:cs="Times New Roman"/>
          <w:kern w:val="32"/>
          <w:sz w:val="28"/>
          <w:szCs w:val="28"/>
        </w:rPr>
        <w:t>В России, богатой лесами, большинство зданий первоначально строились из дерева. Достаточно вспомнить образцы древнерусского деревянного зодчества на острове Кижи или в музеях под открытым небом под Архангельском и Костромой.</w:t>
      </w:r>
    </w:p>
    <w:p w:rsidR="005C655C" w:rsidRDefault="00F901D4" w:rsidP="005C655C">
      <w:pP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857500" cy="1981200"/>
            <wp:effectExtent l="19050" t="0" r="0" b="0"/>
            <wp:docPr id="8" name="i-main-pic" descr="Картинка 49 из 2722">
              <a:hlinkClick xmlns:a="http://schemas.openxmlformats.org/drawingml/2006/main" r:id="rId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9 из 2722">
                      <a:hlinkClick r:id="rId4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8" cy="19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55C" w:rsidRPr="005C655C">
        <w:rPr>
          <w:rFonts w:ascii="Arial" w:hAnsi="Arial" w:cs="Arial"/>
          <w:color w:val="000000"/>
          <w:sz w:val="19"/>
          <w:szCs w:val="19"/>
        </w:rPr>
        <w:t xml:space="preserve"> </w:t>
      </w:r>
      <w:r w:rsidR="005C655C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924175" cy="1962150"/>
            <wp:effectExtent l="19050" t="0" r="9525" b="0"/>
            <wp:docPr id="105" name="i-main-pic" descr="Картинка 42 из 3049">
              <a:hlinkClick xmlns:a="http://schemas.openxmlformats.org/drawingml/2006/main" r:id="rId4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2 из 3049">
                      <a:hlinkClick r:id="rId4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5" cy="196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55C" w:rsidRPr="005C655C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КИЖИ</w:t>
      </w:r>
      <w:r w:rsidR="005C655C" w:rsidRPr="005C655C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- памятник </w:t>
      </w:r>
      <w:r w:rsidR="005C655C" w:rsidRPr="005C655C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русского</w:t>
      </w:r>
      <w:r w:rsidR="005C655C" w:rsidRPr="005C655C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</w:t>
      </w:r>
      <w:r w:rsidR="005C655C" w:rsidRPr="005C655C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зодчества</w:t>
      </w:r>
      <w:r w:rsidR="005C655C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                         Музей под открытым небом под Костромой</w:t>
      </w:r>
    </w:p>
    <w:p w:rsidR="00F73087" w:rsidRPr="005C655C" w:rsidRDefault="00F73087" w:rsidP="005C655C">
      <w:pP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F73087">
        <w:rPr>
          <w:rFonts w:ascii="Times New Roman" w:hAnsi="Times New Roman" w:cs="Times New Roman"/>
          <w:kern w:val="32"/>
          <w:sz w:val="28"/>
          <w:szCs w:val="28"/>
        </w:rPr>
        <w:lastRenderedPageBreak/>
        <w:t>Можно вспомнить в этой связи, что в древних Китае и Японии, например, был весьма распространен бамбук в качестве строительного материала.</w:t>
      </w:r>
    </w:p>
    <w:p w:rsidR="005C655C" w:rsidRDefault="00F73087" w:rsidP="00F73087">
      <w:pPr>
        <w:jc w:val="both"/>
        <w:rPr>
          <w:rFonts w:ascii="Times New Roman" w:hAnsi="Times New Roman" w:cs="Times New Roman"/>
          <w:kern w:val="32"/>
          <w:sz w:val="28"/>
          <w:szCs w:val="28"/>
        </w:rPr>
      </w:pP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 </w:t>
      </w:r>
      <w:r w:rsidR="005C655C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838450" cy="2009775"/>
            <wp:effectExtent l="19050" t="0" r="0" b="0"/>
            <wp:docPr id="108" name="i-main-pic" descr="Картинка 14 из 191">
              <a:hlinkClick xmlns:a="http://schemas.openxmlformats.org/drawingml/2006/main" r:id="rId4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 из 191">
                      <a:hlinkClick r:id="rId4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86" cy="201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  </w:t>
      </w:r>
      <w:r w:rsidR="005C655C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886075" cy="2008302"/>
            <wp:effectExtent l="19050" t="0" r="9525" b="0"/>
            <wp:docPr id="111" name="i-main-pic" descr="Картинка 4 из 20600">
              <a:hlinkClick xmlns:a="http://schemas.openxmlformats.org/drawingml/2006/main" r:id="rId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20600">
                      <a:hlinkClick r:id="rId4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58" cy="201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EA" w:rsidRDefault="005C655C" w:rsidP="000A1CEA">
      <w:pPr>
        <w:jc w:val="both"/>
        <w:rPr>
          <w:rFonts w:ascii="Times New Roman" w:hAnsi="Times New Roman" w:cs="Times New Roman"/>
          <w:i/>
          <w:kern w:val="32"/>
          <w:sz w:val="20"/>
          <w:szCs w:val="20"/>
        </w:rPr>
      </w:pPr>
      <w:r>
        <w:rPr>
          <w:rFonts w:ascii="Times New Roman" w:hAnsi="Times New Roman" w:cs="Times New Roman"/>
          <w:i/>
          <w:kern w:val="32"/>
          <w:sz w:val="20"/>
          <w:szCs w:val="20"/>
        </w:rPr>
        <w:t>Дома из бамбука в Китае и Японии</w:t>
      </w:r>
    </w:p>
    <w:p w:rsidR="00F73087" w:rsidRPr="000A1CEA" w:rsidRDefault="00F73087" w:rsidP="000A1CEA">
      <w:pPr>
        <w:rPr>
          <w:rFonts w:ascii="Times New Roman" w:hAnsi="Times New Roman" w:cs="Times New Roman"/>
          <w:sz w:val="28"/>
          <w:szCs w:val="28"/>
        </w:rPr>
      </w:pP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 Но прочность сооружения обеспечивается не только материалом, из которого оно создано, но и  конструкцией, которая используется в качестве основы при его проектировании и строительстве.</w:t>
      </w:r>
      <w:r w:rsidRPr="00F73087">
        <w:rPr>
          <w:rFonts w:ascii="Times New Roman" w:hAnsi="Times New Roman" w:cs="Times New Roman"/>
          <w:sz w:val="28"/>
          <w:szCs w:val="28"/>
        </w:rPr>
        <w:t xml:space="preserve"> Прочность архитектурных сооружений, важнейшее их качество. Связывая прочность, во-первых, с теми материалами, из которых они созданы, а, во-вторых, с особенностями конструктивных решений, оказывается, прочность сооружения напрямую связана с той геометрической формой, которая является для него базовой. Математик  бы сказал, что здесь очень важна геометрическая форма (тело), в которое вписывается сооружение.</w:t>
      </w:r>
      <w:r w:rsidR="000A1CEA">
        <w:rPr>
          <w:rFonts w:ascii="Times New Roman" w:hAnsi="Times New Roman" w:cs="Times New Roman"/>
          <w:kern w:val="32"/>
          <w:sz w:val="28"/>
          <w:szCs w:val="28"/>
        </w:rPr>
        <w:t xml:space="preserve">                                                                         </w:t>
      </w:r>
      <w:r w:rsidRPr="00F73087">
        <w:rPr>
          <w:rFonts w:ascii="Times New Roman" w:hAnsi="Times New Roman" w:cs="Times New Roman"/>
          <w:sz w:val="28"/>
          <w:szCs w:val="28"/>
        </w:rPr>
        <w:t xml:space="preserve">Говоря о </w:t>
      </w:r>
      <w:proofErr w:type="spellStart"/>
      <w:r w:rsidRPr="00F73087">
        <w:rPr>
          <w:rFonts w:ascii="Times New Roman" w:hAnsi="Times New Roman" w:cs="Times New Roman"/>
          <w:sz w:val="28"/>
          <w:szCs w:val="28"/>
        </w:rPr>
        <w:t>вписанности</w:t>
      </w:r>
      <w:proofErr w:type="spellEnd"/>
      <w:r w:rsidRPr="00F73087">
        <w:rPr>
          <w:rFonts w:ascii="Times New Roman" w:hAnsi="Times New Roman" w:cs="Times New Roman"/>
          <w:sz w:val="28"/>
          <w:szCs w:val="28"/>
        </w:rPr>
        <w:t xml:space="preserve"> архитектурного сооружения в определенное геометрическое тело, обычно отступают от точного геометрического представления об этом понятии. Речь идет о том, что архитектурное сооружение можно представить как помещенное в определенное геометрическое тело, как можно ближе к его границам. Другими словами, речь идет о той геометрической фигуре, которая может рассматриваться как модель соответствующей архитектурной формы. Оказывается, что геометрическая форма также определяет прочность архитектурного сооружения.</w:t>
      </w:r>
      <w:r w:rsidR="000A1CEA">
        <w:rPr>
          <w:rFonts w:ascii="Times New Roman" w:hAnsi="Times New Roman" w:cs="Times New Roman"/>
          <w:i/>
          <w:kern w:val="32"/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  <w:r w:rsidRPr="00F73087">
        <w:rPr>
          <w:rFonts w:ascii="Times New Roman" w:hAnsi="Times New Roman" w:cs="Times New Roman"/>
          <w:sz w:val="28"/>
          <w:szCs w:val="28"/>
        </w:rPr>
        <w:t>Самым прочным архитектурным сооружением с давних времен считаются египетские пирамиды. Как известно они имеют форму пра</w:t>
      </w:r>
      <w:r w:rsidR="000A1CEA">
        <w:rPr>
          <w:rFonts w:ascii="Times New Roman" w:hAnsi="Times New Roman" w:cs="Times New Roman"/>
          <w:sz w:val="28"/>
          <w:szCs w:val="28"/>
        </w:rPr>
        <w:t xml:space="preserve">вильных четырехугольных пирамид. </w:t>
      </w:r>
      <w:r w:rsidRPr="00F73087">
        <w:rPr>
          <w:rFonts w:ascii="Times New Roman" w:hAnsi="Times New Roman" w:cs="Times New Roman"/>
          <w:sz w:val="28"/>
          <w:szCs w:val="28"/>
        </w:rPr>
        <w:t xml:space="preserve">Именно эта геометрическая форма обеспечивает наибольшую устойчивость за счет большой площади основания. С другой стороны, форма пирамиды обеспечивает уменьшение массы по мере увеличения высоты над землей. Именно эти два свойства делают пирамиду устойчивой, а значит и прочной в условиях земного тяготения. </w:t>
      </w:r>
    </w:p>
    <w:p w:rsidR="00F73087" w:rsidRDefault="00F73087" w:rsidP="00F73087">
      <w:pPr>
        <w:jc w:val="both"/>
        <w:rPr>
          <w:rFonts w:ascii="Times New Roman" w:hAnsi="Times New Roman" w:cs="Times New Roman"/>
          <w:sz w:val="28"/>
          <w:szCs w:val="28"/>
        </w:rPr>
      </w:pPr>
      <w:r w:rsidRPr="00F73087">
        <w:rPr>
          <w:rFonts w:ascii="Times New Roman" w:hAnsi="Times New Roman" w:cs="Times New Roman"/>
          <w:sz w:val="28"/>
          <w:szCs w:val="28"/>
        </w:rPr>
        <w:lastRenderedPageBreak/>
        <w:t xml:space="preserve">  «Рациональность» геометрической формы пирамиды, которая позволяет выбирать и внушительные размеры для этого сооружения, придает пирамиде величие, вызывает ощущение вечности и внушительности.</w:t>
      </w:r>
    </w:p>
    <w:p w:rsidR="00DA2A5A" w:rsidRDefault="00DA2A5A" w:rsidP="00F73087">
      <w:pPr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914650" cy="1990725"/>
            <wp:effectExtent l="19050" t="0" r="0" b="0"/>
            <wp:docPr id="114" name="i-main-pic" descr="Картинка 1 из 71197">
              <a:hlinkClick xmlns:a="http://schemas.openxmlformats.org/drawingml/2006/main" r:id="rId4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71197">
                      <a:hlinkClick r:id="rId4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79" cy="199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2A5A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924175" cy="1990725"/>
            <wp:effectExtent l="19050" t="0" r="9525" b="0"/>
            <wp:docPr id="117" name="i-main-pic" descr="Картинка 7 из 71197">
              <a:hlinkClick xmlns:a="http://schemas.openxmlformats.org/drawingml/2006/main" r:id="rId5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71197">
                      <a:hlinkClick r:id="rId5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78" cy="199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5A" w:rsidRPr="00DA2A5A" w:rsidRDefault="00DA2A5A" w:rsidP="00F73087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DA2A5A">
        <w:rPr>
          <w:rFonts w:ascii="Times New Roman" w:hAnsi="Times New Roman" w:cs="Times New Roman"/>
          <w:i/>
          <w:color w:val="000000"/>
          <w:sz w:val="20"/>
          <w:szCs w:val="20"/>
        </w:rPr>
        <w:t>Египетские пирамиды</w:t>
      </w:r>
    </w:p>
    <w:p w:rsidR="00F73087" w:rsidRPr="00F73087" w:rsidRDefault="00F73087" w:rsidP="00F73087">
      <w:pPr>
        <w:jc w:val="both"/>
        <w:rPr>
          <w:rFonts w:ascii="Times New Roman" w:hAnsi="Times New Roman" w:cs="Times New Roman"/>
          <w:sz w:val="28"/>
          <w:szCs w:val="28"/>
        </w:rPr>
      </w:pPr>
      <w:r w:rsidRPr="00F73087">
        <w:rPr>
          <w:rFonts w:ascii="Times New Roman" w:hAnsi="Times New Roman" w:cs="Times New Roman"/>
          <w:sz w:val="28"/>
          <w:szCs w:val="28"/>
        </w:rPr>
        <w:t xml:space="preserve">   На смену пирамидам пришла стоечно-балочная система. С точки зрения геометрии она представляет собой многогранник, который получится, если мысленно на два вертикально стоящих прямоугольных параллелепипеда поставить еще один прямоугольный параллелепипед. </w:t>
      </w:r>
    </w:p>
    <w:p w:rsidR="00F73087" w:rsidRPr="00F73087" w:rsidRDefault="00EB6C31" w:rsidP="00A575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030" editas="canvas" style="width:189pt;height:162pt;mso-position-horizontal-relative:char;mso-position-vertical-relative:line" coordorigin="4465,6791" coordsize="3287,2880">
            <o:lock v:ext="edit" aspectratio="t"/>
            <v:shape id="_x0000_s1031" type="#_x0000_t75" style="position:absolute;left:4465;top:6791;width:3287;height:2880" o:preferrelative="f">
              <v:fill o:detectmouseclick="t"/>
              <v:path o:extrusionok="t" o:connecttype="none"/>
            </v:shape>
            <v:group id="_x0000_s1032" alt="" style="position:absolute;left:4622;top:7271;width:2661;height:2240" coordorigin="4622,7271" coordsize="2661,2240">
              <v:rect id="_x0000_s1033" style="position:absolute;left:4622;top:7431;width:469;height:2080">
                <o:extrusion v:ext="view" on="t"/>
              </v:rect>
              <v:rect id="_x0000_s1034" style="position:absolute;left:6813;top:7431;width:470;height:2080">
                <o:extrusion v:ext="view" on="t"/>
              </v:rect>
              <v:rect id="_x0000_s1035" style="position:absolute;left:4622;top:7271;width:2661;height:160">
                <o:extrusion v:ext="view" on="t" render="wireFrame"/>
              </v:rect>
            </v:group>
            <w10:wrap type="none"/>
            <w10:anchorlock/>
          </v:group>
        </w:pict>
      </w:r>
      <w:r w:rsidR="00A575DA">
        <w:rPr>
          <w:rFonts w:ascii="Times New Roman" w:hAnsi="Times New Roman" w:cs="Times New Roman"/>
          <w:sz w:val="28"/>
          <w:szCs w:val="28"/>
        </w:rPr>
        <w:t xml:space="preserve">       </w:t>
      </w:r>
      <w:r w:rsidR="00A575DA" w:rsidRPr="00A575DA">
        <w:rPr>
          <w:rFonts w:ascii="Arial" w:hAnsi="Arial" w:cs="Arial"/>
          <w:color w:val="000000"/>
          <w:sz w:val="19"/>
          <w:szCs w:val="19"/>
        </w:rPr>
        <w:t xml:space="preserve"> </w:t>
      </w:r>
      <w:r w:rsidR="00A575DA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641600" cy="2047875"/>
            <wp:effectExtent l="19050" t="0" r="6350" b="0"/>
            <wp:docPr id="125" name="i-main-pic" descr="Картинка 6 из 47694">
              <a:hlinkClick xmlns:a="http://schemas.openxmlformats.org/drawingml/2006/main" r:id="rId5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 из 47694">
                      <a:hlinkClick r:id="rId5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087" w:rsidRPr="00F73087" w:rsidRDefault="00F73087" w:rsidP="00F73087">
      <w:pPr>
        <w:jc w:val="both"/>
        <w:rPr>
          <w:rFonts w:ascii="Times New Roman" w:hAnsi="Times New Roman" w:cs="Times New Roman"/>
          <w:kern w:val="32"/>
          <w:sz w:val="28"/>
          <w:szCs w:val="28"/>
        </w:rPr>
      </w:pP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  Это одна из первых конструкций, которая стала использоваться при возведении зданий и представляет собой  сооружения, которые состоят из вертикальных стоек и покрывающих их горизонтальных балок. Первым таким сооружением было культовое сооружение – дольмен. Оно состояло из двух вертикально поставленных камней, на которые был поставлен третий вертикальный камень. Назначение этого культового сооружения до сих пор неясно. Однако в нем воплощена идея  преодоления человеком силы притяжения. </w:t>
      </w:r>
    </w:p>
    <w:p w:rsidR="00A575DA" w:rsidRDefault="00A575DA" w:rsidP="00F73087">
      <w:pPr>
        <w:jc w:val="both"/>
        <w:rPr>
          <w:rFonts w:ascii="Times New Roman" w:hAnsi="Times New Roman" w:cs="Times New Roman"/>
          <w:kern w:val="32"/>
          <w:sz w:val="28"/>
          <w:szCs w:val="28"/>
        </w:rPr>
      </w:pPr>
    </w:p>
    <w:p w:rsidR="00F73087" w:rsidRDefault="00F73087" w:rsidP="00A575DA">
      <w:pPr>
        <w:rPr>
          <w:rFonts w:ascii="Times New Roman" w:hAnsi="Times New Roman" w:cs="Times New Roman"/>
          <w:kern w:val="32"/>
          <w:sz w:val="28"/>
          <w:szCs w:val="28"/>
        </w:rPr>
      </w:pPr>
      <w:r w:rsidRPr="00F73087">
        <w:rPr>
          <w:rFonts w:ascii="Times New Roman" w:hAnsi="Times New Roman" w:cs="Times New Roman"/>
          <w:kern w:val="32"/>
          <w:sz w:val="28"/>
          <w:szCs w:val="28"/>
        </w:rPr>
        <w:lastRenderedPageBreak/>
        <w:t xml:space="preserve">  Кроме дольмена,  до нас дошло еще одно сооружение, представляющее простейшую стоечно-балочную конструкцию – кромлех. Это также культовое сооружение, предположительно предназначенное для жертвоприношений и ритуальных торжеств. Кромлех состоял из отдельно стоящих камней, которые накрывались горизонтальными камнями. При этом они образовывали две или несколько концентрических окружностей. </w:t>
      </w:r>
    </w:p>
    <w:p w:rsidR="0079160F" w:rsidRDefault="0079160F" w:rsidP="00A575DA">
      <w:pPr>
        <w:rPr>
          <w:rFonts w:ascii="Times New Roman" w:hAnsi="Times New Roman" w:cs="Times New Roman"/>
          <w:kern w:val="32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867024" cy="1905000"/>
            <wp:effectExtent l="19050" t="0" r="0" b="0"/>
            <wp:docPr id="9" name="i-main-pic" descr="Картинка 2 из 3495">
              <a:hlinkClick xmlns:a="http://schemas.openxmlformats.org/drawingml/2006/main" r:id="rId5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3495">
                      <a:hlinkClick r:id="rId5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36" cy="190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952749" cy="1905000"/>
            <wp:effectExtent l="19050" t="0" r="1" b="0"/>
            <wp:docPr id="128" name="Рисунок 128" descr="http://www.tiron.gm-clan.ru/netcat_files/Sites/id149/fck/Image/90798_2.jpg">
              <a:hlinkClick xmlns:a="http://schemas.openxmlformats.org/drawingml/2006/main" r:id="rId5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tiron.gm-clan.ru/netcat_files/Sites/id149/fck/Image/90798_2.jpg">
                      <a:hlinkClick r:id="rId5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66" cy="190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0F" w:rsidRPr="0079160F" w:rsidRDefault="0079160F" w:rsidP="00A575DA">
      <w:pPr>
        <w:rPr>
          <w:rFonts w:ascii="Times New Roman" w:hAnsi="Times New Roman" w:cs="Times New Roman"/>
          <w:i/>
          <w:kern w:val="32"/>
          <w:sz w:val="20"/>
          <w:szCs w:val="20"/>
        </w:rPr>
      </w:pPr>
      <w:r w:rsidRPr="0079160F">
        <w:rPr>
          <w:rFonts w:ascii="Times New Roman" w:hAnsi="Times New Roman" w:cs="Times New Roman"/>
          <w:i/>
          <w:kern w:val="32"/>
          <w:sz w:val="20"/>
          <w:szCs w:val="20"/>
        </w:rPr>
        <w:t>Кромлех в Запорожье</w:t>
      </w:r>
      <w:r>
        <w:rPr>
          <w:rFonts w:ascii="Times New Roman" w:hAnsi="Times New Roman" w:cs="Times New Roman"/>
          <w:i/>
          <w:kern w:val="32"/>
          <w:sz w:val="20"/>
          <w:szCs w:val="20"/>
        </w:rPr>
        <w:t xml:space="preserve">                                                         Знаменитый кромлех в Стоунхендж в Англии</w:t>
      </w:r>
    </w:p>
    <w:p w:rsidR="00F73087" w:rsidRDefault="00F73087" w:rsidP="00A575DA">
      <w:pPr>
        <w:rPr>
          <w:rFonts w:ascii="Times New Roman" w:hAnsi="Times New Roman" w:cs="Times New Roman"/>
          <w:kern w:val="32"/>
          <w:sz w:val="28"/>
          <w:szCs w:val="28"/>
        </w:rPr>
      </w:pP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  Самый знаменитый кромлех сохранился до наших дней в местечке Стоунхендж в Англии. Некоторые ученые считают, что он был древней астрономической обсерваторией. Сегодня это сооружение связывают с посещением Земли инопланетянами.</w:t>
      </w:r>
      <w:r w:rsidR="00A575DA">
        <w:rPr>
          <w:rFonts w:ascii="Times New Roman" w:hAnsi="Times New Roman" w:cs="Times New Roman"/>
          <w:kern w:val="32"/>
          <w:sz w:val="28"/>
          <w:szCs w:val="28"/>
        </w:rPr>
        <w:t xml:space="preserve">                                                                                </w:t>
      </w:r>
      <w:r w:rsidRPr="00F73087">
        <w:rPr>
          <w:rFonts w:ascii="Times New Roman" w:hAnsi="Times New Roman" w:cs="Times New Roman"/>
          <w:kern w:val="32"/>
          <w:sz w:val="28"/>
          <w:szCs w:val="28"/>
        </w:rPr>
        <w:t>Нужно заметить, что до сих пор стоечно-балочная конструкция является наиболее распространенной  в строительстве. Большинство современных жилых домов в своей основе имеют именно стоечно-балочную конструкцию.</w:t>
      </w:r>
      <w:r w:rsidR="00A575DA">
        <w:rPr>
          <w:rFonts w:ascii="Times New Roman" w:hAnsi="Times New Roman" w:cs="Times New Roman"/>
          <w:kern w:val="32"/>
          <w:sz w:val="28"/>
          <w:szCs w:val="28"/>
        </w:rPr>
        <w:t xml:space="preserve">   </w:t>
      </w: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 Камень, из которого возводились сооружения на основе стоечно-балочной конструкции, плохо гнется, он обычно разрушается под действием своего собственного веса. Поэтому под балки нужно было ставить достаточно много стоек. Их делали в виде колонн различного вида. Для того чтобы украсить здание такие колонны  облачали в формы кариатид или атлантов.  </w:t>
      </w:r>
    </w:p>
    <w:p w:rsidR="0079160F" w:rsidRDefault="0079160F" w:rsidP="00A575DA">
      <w:pPr>
        <w:rPr>
          <w:rFonts w:ascii="Times New Roman" w:hAnsi="Times New Roman" w:cs="Times New Roman"/>
          <w:kern w:val="32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962275" cy="1981200"/>
            <wp:effectExtent l="19050" t="0" r="9525" b="0"/>
            <wp:docPr id="134" name="i-main-pic" descr="Картинка 2 из 8338">
              <a:hlinkClick xmlns:a="http://schemas.openxmlformats.org/drawingml/2006/main" r:id="rId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8338">
                      <a:hlinkClick r:id="rId5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92" cy="198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60F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867025" cy="1981057"/>
            <wp:effectExtent l="19050" t="0" r="9525" b="0"/>
            <wp:docPr id="140" name="i-main-pic" descr="Картинка 8 из 163752">
              <a:hlinkClick xmlns:a="http://schemas.openxmlformats.org/drawingml/2006/main" r:id="rId6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 из 163752">
                      <a:hlinkClick r:id="rId6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0F" w:rsidRPr="00192E34" w:rsidRDefault="00192E34" w:rsidP="00A575DA">
      <w:pPr>
        <w:rPr>
          <w:rFonts w:ascii="Times New Roman" w:hAnsi="Times New Roman" w:cs="Times New Roman"/>
          <w:i/>
          <w:kern w:val="32"/>
          <w:sz w:val="20"/>
          <w:szCs w:val="20"/>
        </w:rPr>
      </w:pPr>
      <w:r w:rsidRPr="00192E34">
        <w:rPr>
          <w:rFonts w:ascii="Times New Roman" w:hAnsi="Times New Roman" w:cs="Times New Roman"/>
          <w:i/>
          <w:kern w:val="32"/>
          <w:sz w:val="20"/>
          <w:szCs w:val="20"/>
        </w:rPr>
        <w:t>Колоны в виде кариатид</w:t>
      </w:r>
      <w:r>
        <w:rPr>
          <w:rFonts w:ascii="Times New Roman" w:hAnsi="Times New Roman" w:cs="Times New Roman"/>
          <w:i/>
          <w:kern w:val="32"/>
          <w:sz w:val="20"/>
          <w:szCs w:val="20"/>
        </w:rPr>
        <w:t xml:space="preserve">                                                        Атланты Нового Эрмитажа</w:t>
      </w:r>
    </w:p>
    <w:p w:rsidR="00F73087" w:rsidRPr="00F73087" w:rsidRDefault="00192E34" w:rsidP="00A575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32"/>
          <w:sz w:val="28"/>
          <w:szCs w:val="28"/>
        </w:rPr>
        <w:lastRenderedPageBreak/>
        <w:t xml:space="preserve"> </w:t>
      </w:r>
      <w:r w:rsidR="00F73087" w:rsidRPr="00F73087">
        <w:rPr>
          <w:rFonts w:ascii="Times New Roman" w:hAnsi="Times New Roman" w:cs="Times New Roman"/>
          <w:kern w:val="32"/>
          <w:sz w:val="28"/>
          <w:szCs w:val="28"/>
        </w:rPr>
        <w:t>Камень плохо работает на изгиб, но хорошо работает на сжатие. Это привело к использованию в архитектуре арок и сводов. Так возникла новая арочно-сводчатая конструкция.</w:t>
      </w:r>
      <w:r w:rsidR="00F73087" w:rsidRPr="00F73087">
        <w:rPr>
          <w:rFonts w:ascii="Times New Roman" w:hAnsi="Times New Roman" w:cs="Times New Roman"/>
          <w:sz w:val="28"/>
          <w:szCs w:val="28"/>
        </w:rPr>
        <w:t xml:space="preserve"> С появлением арочно-сводчатой конструкции  в архитектуру прямых линий и плоскостей, вошли окружности, круги, сферы и круговые цилиндры. Первоначально в архитектуре использовались только полуциркульные арки или полусферические купола. Это означает, что граница арки представляла собой полуокружность, а купол – половину сферы. Например, именно полусферический купол имеет Пантеон – храм всех богов  - в Риме. Диаметр купола составляет </w:t>
      </w:r>
      <w:smartTag w:uri="urn:schemas-microsoft-com:office:smarttags" w:element="metricconverter">
        <w:smartTagPr>
          <w:attr w:name="ProductID" w:val="43 м"/>
        </w:smartTagPr>
        <w:r w:rsidR="00F73087" w:rsidRPr="00F73087">
          <w:rPr>
            <w:rFonts w:ascii="Times New Roman" w:hAnsi="Times New Roman" w:cs="Times New Roman"/>
            <w:sz w:val="28"/>
            <w:szCs w:val="28"/>
          </w:rPr>
          <w:t>43 м</w:t>
        </w:r>
      </w:smartTag>
      <w:r w:rsidR="00F73087" w:rsidRPr="00F73087">
        <w:rPr>
          <w:rFonts w:ascii="Times New Roman" w:hAnsi="Times New Roman" w:cs="Times New Roman"/>
          <w:sz w:val="28"/>
          <w:szCs w:val="28"/>
        </w:rPr>
        <w:t xml:space="preserve">.  При этом высота стен Пантеона равна радиусу полусферы купола. В связи с этим получается, что само здание этого храма как бы «накинуто» на шар диаметром </w:t>
      </w:r>
      <w:smartTag w:uri="urn:schemas-microsoft-com:office:smarttags" w:element="metricconverter">
        <w:smartTagPr>
          <w:attr w:name="ProductID" w:val="43 м"/>
        </w:smartTagPr>
        <w:r w:rsidR="00F73087" w:rsidRPr="00F73087">
          <w:rPr>
            <w:rFonts w:ascii="Times New Roman" w:hAnsi="Times New Roman" w:cs="Times New Roman"/>
            <w:sz w:val="28"/>
            <w:szCs w:val="28"/>
          </w:rPr>
          <w:t>43 м</w:t>
        </w:r>
      </w:smartTag>
      <w:r w:rsidR="00F73087" w:rsidRPr="00F730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3087" w:rsidRDefault="00F73087" w:rsidP="00A575DA">
      <w:pPr>
        <w:rPr>
          <w:rFonts w:ascii="Arial" w:hAnsi="Arial" w:cs="Arial"/>
          <w:color w:val="000000"/>
          <w:sz w:val="19"/>
          <w:szCs w:val="19"/>
        </w:rPr>
      </w:pP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  </w:t>
      </w:r>
      <w:r w:rsidR="00192E34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809875" cy="2028825"/>
            <wp:effectExtent l="19050" t="0" r="9525" b="0"/>
            <wp:docPr id="143" name="i-main-pic" descr="Картинка 9 из 15813">
              <a:hlinkClick xmlns:a="http://schemas.openxmlformats.org/drawingml/2006/main" r:id="rId6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15813">
                      <a:hlinkClick r:id="rId6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E34" w:rsidRPr="00192E34">
        <w:rPr>
          <w:rFonts w:ascii="Arial" w:hAnsi="Arial" w:cs="Arial"/>
          <w:color w:val="000000"/>
          <w:sz w:val="19"/>
          <w:szCs w:val="19"/>
        </w:rPr>
        <w:t xml:space="preserve"> </w:t>
      </w:r>
      <w:r w:rsidR="00192E34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914650" cy="2036241"/>
            <wp:effectExtent l="19050" t="0" r="0" b="0"/>
            <wp:docPr id="146" name="i-main-pic" descr="Картинка 1 из 7">
              <a:hlinkClick xmlns:a="http://schemas.openxmlformats.org/drawingml/2006/main" r:id="rId6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7">
                      <a:hlinkClick r:id="rId6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34" w:rsidRPr="00875544" w:rsidRDefault="00192E34" w:rsidP="00A575DA">
      <w:pPr>
        <w:rPr>
          <w:rFonts w:ascii="Times New Roman" w:hAnsi="Times New Roman" w:cs="Times New Roman"/>
          <w:i/>
          <w:kern w:val="32"/>
          <w:sz w:val="20"/>
          <w:szCs w:val="20"/>
        </w:rPr>
      </w:pPr>
      <w:r w:rsidRPr="00875544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Пантеон – храм всех богов – в Риме                         </w:t>
      </w:r>
      <w:r w:rsidR="00875544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 </w:t>
      </w:r>
      <w:r w:rsidRPr="00875544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     Бани </w:t>
      </w:r>
      <w:r w:rsidR="00875544" w:rsidRPr="00875544">
        <w:rPr>
          <w:rStyle w:val="ae"/>
          <w:rFonts w:ascii="Times New Roman" w:hAnsi="Times New Roman" w:cs="Times New Roman"/>
          <w:b w:val="0"/>
          <w:i/>
          <w:color w:val="000000"/>
          <w:sz w:val="20"/>
          <w:szCs w:val="20"/>
        </w:rPr>
        <w:t>каракалы</w:t>
      </w:r>
      <w:r w:rsidRPr="00875544">
        <w:rPr>
          <w:rFonts w:ascii="Times New Roman" w:hAnsi="Times New Roman" w:cs="Times New Roman"/>
          <w:i/>
          <w:color w:val="000000"/>
          <w:sz w:val="20"/>
          <w:szCs w:val="20"/>
        </w:rPr>
        <w:t>, Рим</w:t>
      </w:r>
    </w:p>
    <w:p w:rsidR="00F73087" w:rsidRPr="00875544" w:rsidRDefault="00F73087" w:rsidP="00F73087">
      <w:pPr>
        <w:jc w:val="both"/>
        <w:rPr>
          <w:rFonts w:ascii="Times New Roman" w:hAnsi="Times New Roman" w:cs="Times New Roman"/>
          <w:kern w:val="32"/>
          <w:sz w:val="28"/>
          <w:szCs w:val="28"/>
        </w:rPr>
      </w:pP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  Эта же конструкция использовалась при создании гигантских терм (бань) Каракаллы и Диоклетиана, вмещавших одновременно до 3 тысяч посетителей. Сюда же следует отнести и систему арочных водоводов-акведуков, общая протяженность которых составляла </w:t>
      </w:r>
      <w:smartTag w:uri="urn:schemas-microsoft-com:office:smarttags" w:element="metricconverter">
        <w:smartTagPr>
          <w:attr w:name="ProductID" w:val="60 км"/>
        </w:smartTagPr>
        <w:r w:rsidRPr="00F73087">
          <w:rPr>
            <w:rFonts w:ascii="Times New Roman" w:hAnsi="Times New Roman" w:cs="Times New Roman"/>
            <w:kern w:val="32"/>
            <w:sz w:val="28"/>
            <w:szCs w:val="28"/>
          </w:rPr>
          <w:t>60 км</w:t>
        </w:r>
      </w:smartTag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. </w:t>
      </w:r>
      <w:r w:rsidR="00192E34">
        <w:rPr>
          <w:rFonts w:ascii="Times New Roman" w:hAnsi="Times New Roman" w:cs="Times New Roman"/>
          <w:kern w:val="32"/>
          <w:sz w:val="28"/>
          <w:szCs w:val="28"/>
        </w:rPr>
        <w:t xml:space="preserve">                                    </w:t>
      </w: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Всем была хороша арочно-сводчатая конструкция, но она имела один недостаток – слишком большая сила действовала в основании арок (сводов) наклонно вбок (в отличие от стоечно-балочной конструкции, где сила тяжести действует вертикально). Эти боковые усилия, которые архитекторы называют боковым распором, требуют большой толщины стен, которая должна гасить эти усилия. Так, например, толщина стен Пантеона в Риме, поддерживающих купол, равна </w:t>
      </w:r>
      <w:smartTag w:uri="urn:schemas-microsoft-com:office:smarttags" w:element="metricconverter">
        <w:smartTagPr>
          <w:attr w:name="ProductID" w:val="7 метрам"/>
        </w:smartTagPr>
        <w:r w:rsidRPr="00F73087">
          <w:rPr>
            <w:rFonts w:ascii="Times New Roman" w:hAnsi="Times New Roman" w:cs="Times New Roman"/>
            <w:kern w:val="32"/>
            <w:sz w:val="28"/>
            <w:szCs w:val="28"/>
          </w:rPr>
          <w:t>7 метрам</w:t>
        </w:r>
      </w:smartTag>
      <w:r w:rsidRPr="00F73087">
        <w:rPr>
          <w:rFonts w:ascii="Times New Roman" w:hAnsi="Times New Roman" w:cs="Times New Roman"/>
          <w:kern w:val="32"/>
          <w:sz w:val="28"/>
          <w:szCs w:val="28"/>
        </w:rPr>
        <w:t>. Это требовало большого расхода материалов.</w:t>
      </w:r>
      <w:r w:rsidR="00192E34">
        <w:rPr>
          <w:rFonts w:ascii="Times New Roman" w:hAnsi="Times New Roman" w:cs="Times New Roman"/>
          <w:kern w:val="32"/>
          <w:sz w:val="28"/>
          <w:szCs w:val="28"/>
        </w:rPr>
        <w:t xml:space="preserve">                                                                                                        </w:t>
      </w:r>
      <w:r w:rsidRPr="00F73087">
        <w:rPr>
          <w:rFonts w:ascii="Times New Roman" w:hAnsi="Times New Roman" w:cs="Times New Roman"/>
          <w:kern w:val="32"/>
          <w:sz w:val="28"/>
          <w:szCs w:val="28"/>
        </w:rPr>
        <w:t>Следующим этапом развития архитектурных конструкций явилась каркасная система, которая в основном используется в современной архитектуре. Прообразом ее стала разновидность арочно-сводчатой конструкции, содержащей стрельчатые арки.</w:t>
      </w:r>
      <w:r w:rsidRPr="00F73087">
        <w:rPr>
          <w:rFonts w:ascii="Times New Roman" w:hAnsi="Times New Roman" w:cs="Times New Roman"/>
          <w:sz w:val="28"/>
          <w:szCs w:val="28"/>
        </w:rPr>
        <w:t xml:space="preserve"> На смену полуциркульным аркам приходят стрельчатые, которые с точки зрения геометрии являются более сложными. </w:t>
      </w:r>
      <w:r w:rsidRPr="00F73087">
        <w:rPr>
          <w:rFonts w:ascii="Times New Roman" w:hAnsi="Times New Roman" w:cs="Times New Roman"/>
          <w:sz w:val="28"/>
          <w:szCs w:val="28"/>
        </w:rPr>
        <w:lastRenderedPageBreak/>
        <w:t>Стрельчатую арку нельзя построить одним движением циркуля. Рассмотрим один из способов построения схематического изображения стрельчатой арки.</w:t>
      </w:r>
      <w:r w:rsidR="00875544">
        <w:rPr>
          <w:rFonts w:ascii="Times New Roman" w:hAnsi="Times New Roman" w:cs="Times New Roman"/>
          <w:kern w:val="32"/>
          <w:sz w:val="28"/>
          <w:szCs w:val="28"/>
        </w:rPr>
        <w:t xml:space="preserve">   </w:t>
      </w:r>
      <w:r w:rsidRPr="00F73087">
        <w:rPr>
          <w:rFonts w:ascii="Times New Roman" w:hAnsi="Times New Roman" w:cs="Times New Roman"/>
          <w:sz w:val="28"/>
          <w:szCs w:val="28"/>
        </w:rPr>
        <w:t>Стрельчатая арка состоит из двух дуг окружности одного радиуса. Значит, необходимо выбрать определенный раствор циркуля и закрепить его. Затем провести горизонтальную прямую. В любую точку этой прямой поставить ножку циркуля и провести дугу (можно полуокружность). Затем ножку циркуля поставить на горизонтальную прямую так, чтобы она оказалась со стороны выпуклой части уже построенной дуги, и снова провести дугу тем же радиусом. Две дуги пересекутся. Над горизонтальной линией мы получили схематическое изображение стрельчатой арки.</w:t>
      </w:r>
    </w:p>
    <w:p w:rsidR="00F73087" w:rsidRPr="00F73087" w:rsidRDefault="00F73087" w:rsidP="00875544">
      <w:pPr>
        <w:jc w:val="center"/>
        <w:rPr>
          <w:rFonts w:ascii="Times New Roman" w:hAnsi="Times New Roman" w:cs="Times New Roman"/>
          <w:sz w:val="28"/>
          <w:szCs w:val="28"/>
        </w:rPr>
      </w:pPr>
      <w:r w:rsidRPr="00F730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266825"/>
            <wp:effectExtent l="0" t="0" r="0" b="0"/>
            <wp:docPr id="2" name="Рисунок 2" descr="strelch_ar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elch_arka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44" w:rsidRPr="00F73087" w:rsidRDefault="00F73087" w:rsidP="00875544">
      <w:pPr>
        <w:jc w:val="both"/>
        <w:rPr>
          <w:rFonts w:ascii="Times New Roman" w:hAnsi="Times New Roman" w:cs="Times New Roman"/>
          <w:sz w:val="28"/>
          <w:szCs w:val="28"/>
        </w:rPr>
      </w:pPr>
      <w:r w:rsidRPr="00F73087">
        <w:rPr>
          <w:rFonts w:ascii="Times New Roman" w:hAnsi="Times New Roman" w:cs="Times New Roman"/>
          <w:kern w:val="32"/>
          <w:sz w:val="28"/>
          <w:szCs w:val="28"/>
        </w:rPr>
        <w:t xml:space="preserve">   </w:t>
      </w:r>
    </w:p>
    <w:p w:rsidR="00F73087" w:rsidRPr="00F73087" w:rsidRDefault="00F73087" w:rsidP="00F73087">
      <w:pPr>
        <w:jc w:val="both"/>
        <w:rPr>
          <w:rFonts w:ascii="Times New Roman" w:hAnsi="Times New Roman" w:cs="Times New Roman"/>
          <w:sz w:val="28"/>
          <w:szCs w:val="28"/>
        </w:rPr>
      </w:pPr>
      <w:r w:rsidRPr="00F73087">
        <w:rPr>
          <w:rFonts w:ascii="Times New Roman" w:hAnsi="Times New Roman" w:cs="Times New Roman"/>
          <w:sz w:val="28"/>
          <w:szCs w:val="28"/>
        </w:rPr>
        <w:t>Арочная конструкция послужила прототипом каркасной конструкции, которая сегодня используется в качестве основной при возведении современных сооружений из металла, стекла и бетона. Достаточно вспомнить конструкции известных башен: Эйфелевой башни в Париже и телебашни на Шаболовке.</w:t>
      </w:r>
    </w:p>
    <w:p w:rsidR="00F73087" w:rsidRDefault="00F73087" w:rsidP="00F73087">
      <w:pPr>
        <w:jc w:val="both"/>
        <w:rPr>
          <w:rFonts w:ascii="Times New Roman" w:hAnsi="Times New Roman" w:cs="Times New Roman"/>
          <w:sz w:val="28"/>
          <w:szCs w:val="28"/>
        </w:rPr>
      </w:pPr>
      <w:r w:rsidRPr="00F730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952750"/>
            <wp:effectExtent l="19050" t="0" r="9525" b="0"/>
            <wp:docPr id="3" name="Рисунок 3" descr="shabol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bolovka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087">
        <w:rPr>
          <w:rFonts w:ascii="Times New Roman" w:hAnsi="Times New Roman" w:cs="Times New Roman"/>
          <w:sz w:val="28"/>
          <w:szCs w:val="28"/>
        </w:rPr>
        <w:t xml:space="preserve">  </w:t>
      </w:r>
      <w:r w:rsidR="00875544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695575" cy="3038475"/>
            <wp:effectExtent l="19050" t="0" r="9525" b="0"/>
            <wp:docPr id="149" name="i-main-pic" descr="Картинка 34 из 82348">
              <a:hlinkClick xmlns:a="http://schemas.openxmlformats.org/drawingml/2006/main" r:id="rId6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4 из 82348">
                      <a:hlinkClick r:id="rId6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95" w:rsidRDefault="00875544" w:rsidP="00382295">
      <w:pPr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875544">
        <w:rPr>
          <w:rFonts w:ascii="Times New Roman" w:hAnsi="Times New Roman" w:cs="Times New Roman"/>
          <w:i/>
          <w:sz w:val="20"/>
          <w:szCs w:val="20"/>
        </w:rPr>
        <w:t xml:space="preserve">Телебашня на Шаболовке (архитектор </w:t>
      </w:r>
      <w:r w:rsidRPr="00875544">
        <w:rPr>
          <w:rFonts w:ascii="Times New Roman" w:hAnsi="Times New Roman" w:cs="Times New Roman"/>
          <w:i/>
          <w:color w:val="000000"/>
          <w:sz w:val="20"/>
          <w:szCs w:val="20"/>
        </w:rPr>
        <w:t>В.Г. Шухов)</w:t>
      </w:r>
      <w:r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     Эйфелева башня в Париже</w:t>
      </w:r>
    </w:p>
    <w:p w:rsidR="00F73087" w:rsidRPr="00382295" w:rsidRDefault="00F73087" w:rsidP="00382295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73087">
        <w:rPr>
          <w:rFonts w:ascii="Times New Roman" w:hAnsi="Times New Roman"/>
          <w:b/>
          <w:kern w:val="32"/>
          <w:sz w:val="52"/>
          <w:szCs w:val="52"/>
        </w:rPr>
        <w:lastRenderedPageBreak/>
        <w:t>Как «</w:t>
      </w:r>
      <w:r w:rsidRPr="00F73087">
        <w:rPr>
          <w:rFonts w:ascii="Times New Roman" w:hAnsi="Times New Roman"/>
          <w:b/>
          <w:bCs/>
          <w:sz w:val="52"/>
          <w:szCs w:val="52"/>
        </w:rPr>
        <w:t>золотое сечение» используется в архитектуре</w:t>
      </w:r>
      <w:r w:rsidR="00061330">
        <w:rPr>
          <w:rFonts w:ascii="Times New Roman" w:hAnsi="Times New Roman"/>
          <w:b/>
          <w:bCs/>
          <w:sz w:val="52"/>
          <w:szCs w:val="52"/>
        </w:rPr>
        <w:t>?</w:t>
      </w:r>
    </w:p>
    <w:p w:rsidR="00F73087" w:rsidRPr="00F73087" w:rsidRDefault="00F73087" w:rsidP="00F730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</w:rPr>
        <w:t xml:space="preserve">   </w:t>
      </w:r>
      <w:r w:rsidRPr="00F73087">
        <w:rPr>
          <w:rFonts w:ascii="Times New Roman" w:hAnsi="Times New Roman" w:cs="Times New Roman"/>
          <w:sz w:val="28"/>
          <w:szCs w:val="28"/>
        </w:rPr>
        <w:t xml:space="preserve">Человек различает окружающие его предметы по форме. Форма, в основе построения которой лежат сочетание симметрии и золотого сечения, способствует наилучшему зрительному восприятию и появлению ощущения красоты и гармонии. Целое всегда состоит из частей, части разной величины находятся в определенном отношении друг к другу и к целому. Принцип золотого сечения – высшее проявление структурного и функционального совершенства целого и его частей в искусстве, науке, технике и природе. Еще в эпоху Возрождения художники открыли, что любая картина имеет определенные точки, невольно приковывающие наше внимание, так называемые зрительные центры. При этом абсолютно неважно, какой формат имеет картина - горизонтальный или вертикальный. Таких точек всего четыре, и расположены они на расстоянии 3/8 и 5/8 от соответствующих краев плоскости. </w:t>
      </w:r>
    </w:p>
    <w:p w:rsidR="00F73087" w:rsidRPr="00F73087" w:rsidRDefault="00F73087" w:rsidP="00F73087">
      <w:pPr>
        <w:rPr>
          <w:rFonts w:ascii="Times New Roman" w:hAnsi="Times New Roman" w:cs="Times New Roman"/>
          <w:sz w:val="28"/>
          <w:szCs w:val="28"/>
        </w:rPr>
      </w:pPr>
      <w:r w:rsidRPr="00F73087">
        <w:rPr>
          <w:rStyle w:val="ae"/>
          <w:rFonts w:ascii="Times New Roman" w:hAnsi="Times New Roman" w:cs="Times New Roman"/>
          <w:sz w:val="28"/>
          <w:szCs w:val="28"/>
        </w:rPr>
        <w:t>Золотое сечение – гармоническая пропорция</w:t>
      </w:r>
      <w:r w:rsidRPr="00F73087">
        <w:rPr>
          <w:rFonts w:ascii="Times New Roman" w:hAnsi="Times New Roman" w:cs="Times New Roman"/>
          <w:sz w:val="28"/>
          <w:szCs w:val="28"/>
        </w:rPr>
        <w:br/>
        <w:t xml:space="preserve">В математике пропорцией (лат. </w:t>
      </w:r>
      <w:proofErr w:type="spellStart"/>
      <w:r w:rsidRPr="00F73087">
        <w:rPr>
          <w:rFonts w:ascii="Times New Roman" w:hAnsi="Times New Roman" w:cs="Times New Roman"/>
          <w:sz w:val="28"/>
          <w:szCs w:val="28"/>
        </w:rPr>
        <w:t>proportio</w:t>
      </w:r>
      <w:proofErr w:type="spellEnd"/>
      <w:r w:rsidRPr="00F73087">
        <w:rPr>
          <w:rFonts w:ascii="Times New Roman" w:hAnsi="Times New Roman" w:cs="Times New Roman"/>
          <w:sz w:val="28"/>
          <w:szCs w:val="28"/>
        </w:rPr>
        <w:t>) называют равенств</w:t>
      </w:r>
      <w:r w:rsidR="00C402D6">
        <w:rPr>
          <w:rFonts w:ascii="Times New Roman" w:hAnsi="Times New Roman" w:cs="Times New Roman"/>
          <w:sz w:val="28"/>
          <w:szCs w:val="28"/>
        </w:rPr>
        <w:t xml:space="preserve">о двух отношений: </w:t>
      </w:r>
      <w:proofErr w:type="spellStart"/>
      <w:r w:rsidR="00C402D6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Start"/>
      <w:r w:rsidR="00C402D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4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02D6">
        <w:rPr>
          <w:rFonts w:ascii="Times New Roman" w:hAnsi="Times New Roman" w:cs="Times New Roman"/>
          <w:sz w:val="28"/>
          <w:szCs w:val="28"/>
        </w:rPr>
        <w:t>b=</w:t>
      </w:r>
      <w:proofErr w:type="spellEnd"/>
      <w:r w:rsidR="00C4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02D6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C402D6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C402D6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="00C402D6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</w:t>
      </w:r>
      <w:r w:rsidRPr="00F73087">
        <w:rPr>
          <w:rFonts w:ascii="Times New Roman" w:hAnsi="Times New Roman" w:cs="Times New Roman"/>
          <w:sz w:val="28"/>
          <w:szCs w:val="28"/>
        </w:rPr>
        <w:t>Отрезок прямой АВ можно разделить на две части следующими способами:</w:t>
      </w:r>
    </w:p>
    <w:p w:rsidR="00F73087" w:rsidRPr="00F73087" w:rsidRDefault="00F73087" w:rsidP="00F73087">
      <w:pPr>
        <w:rPr>
          <w:rFonts w:ascii="Times New Roman" w:hAnsi="Times New Roman" w:cs="Times New Roman"/>
          <w:sz w:val="28"/>
          <w:szCs w:val="28"/>
        </w:rPr>
      </w:pPr>
      <w:r w:rsidRPr="00F73087">
        <w:rPr>
          <w:rFonts w:ascii="Times New Roman" w:hAnsi="Times New Roman" w:cs="Times New Roman"/>
          <w:sz w:val="28"/>
          <w:szCs w:val="28"/>
        </w:rPr>
        <w:t>- на две равные части – АВ</w:t>
      </w:r>
      <w:proofErr w:type="gramStart"/>
      <w:r w:rsidRPr="00F7308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73087">
        <w:rPr>
          <w:rFonts w:ascii="Times New Roman" w:hAnsi="Times New Roman" w:cs="Times New Roman"/>
          <w:sz w:val="28"/>
          <w:szCs w:val="28"/>
        </w:rPr>
        <w:t xml:space="preserve"> АС= АВ</w:t>
      </w:r>
      <w:proofErr w:type="gramStart"/>
      <w:r w:rsidRPr="00F7308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730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3087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F73087">
        <w:rPr>
          <w:rFonts w:ascii="Times New Roman" w:hAnsi="Times New Roman" w:cs="Times New Roman"/>
          <w:sz w:val="28"/>
          <w:szCs w:val="28"/>
        </w:rPr>
        <w:t>;</w:t>
      </w:r>
    </w:p>
    <w:p w:rsidR="00F73087" w:rsidRPr="00F73087" w:rsidRDefault="00F73087" w:rsidP="00F73087">
      <w:pPr>
        <w:rPr>
          <w:rFonts w:ascii="Times New Roman" w:hAnsi="Times New Roman" w:cs="Times New Roman"/>
          <w:sz w:val="28"/>
          <w:szCs w:val="28"/>
        </w:rPr>
      </w:pPr>
      <w:r w:rsidRPr="00F73087">
        <w:rPr>
          <w:rFonts w:ascii="Times New Roman" w:hAnsi="Times New Roman" w:cs="Times New Roman"/>
          <w:sz w:val="28"/>
          <w:szCs w:val="28"/>
        </w:rPr>
        <w:t>- на две неравные части в любом отношении (такие части пропорции не образуют);</w:t>
      </w:r>
    </w:p>
    <w:p w:rsidR="00C402D6" w:rsidRDefault="00F73087" w:rsidP="00F73087">
      <w:pPr>
        <w:rPr>
          <w:rFonts w:ascii="Times New Roman" w:hAnsi="Times New Roman" w:cs="Times New Roman"/>
          <w:sz w:val="28"/>
          <w:szCs w:val="28"/>
        </w:rPr>
      </w:pPr>
      <w:r w:rsidRPr="00F73087">
        <w:rPr>
          <w:rFonts w:ascii="Times New Roman" w:hAnsi="Times New Roman" w:cs="Times New Roman"/>
          <w:sz w:val="28"/>
          <w:szCs w:val="28"/>
        </w:rPr>
        <w:t>таким образом, когда АВ</w:t>
      </w:r>
      <w:proofErr w:type="gramStart"/>
      <w:r w:rsidRPr="00F7308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73087">
        <w:rPr>
          <w:rFonts w:ascii="Times New Roman" w:hAnsi="Times New Roman" w:cs="Times New Roman"/>
          <w:sz w:val="28"/>
          <w:szCs w:val="28"/>
        </w:rPr>
        <w:t xml:space="preserve"> АС= </w:t>
      </w:r>
      <w:proofErr w:type="gramStart"/>
      <w:r w:rsidRPr="00F73087">
        <w:rPr>
          <w:rFonts w:ascii="Times New Roman" w:hAnsi="Times New Roman" w:cs="Times New Roman"/>
          <w:sz w:val="28"/>
          <w:szCs w:val="28"/>
        </w:rPr>
        <w:t>АС</w:t>
      </w:r>
      <w:proofErr w:type="gramEnd"/>
      <w:r w:rsidRPr="00F73087">
        <w:rPr>
          <w:rFonts w:ascii="Times New Roman" w:hAnsi="Times New Roman" w:cs="Times New Roman"/>
          <w:sz w:val="28"/>
          <w:szCs w:val="28"/>
        </w:rPr>
        <w:t xml:space="preserve"> : ВС.</w:t>
      </w:r>
      <w:r w:rsidRPr="00F73087">
        <w:rPr>
          <w:rFonts w:ascii="Times New Roman" w:hAnsi="Times New Roman" w:cs="Times New Roman"/>
          <w:sz w:val="28"/>
          <w:szCs w:val="28"/>
        </w:rPr>
        <w:br/>
        <w:t>Последнее и есть золотое деление или деление отрезка в крайнем и среднем отношении.</w:t>
      </w:r>
      <w:r w:rsidRPr="00F7308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73087">
        <w:rPr>
          <w:rStyle w:val="ae"/>
          <w:rFonts w:ascii="Times New Roman" w:hAnsi="Times New Roman" w:cs="Times New Roman"/>
          <w:b w:val="0"/>
          <w:i/>
          <w:iCs/>
          <w:sz w:val="28"/>
          <w:szCs w:val="28"/>
        </w:rPr>
        <w:t>Золотое сечение</w:t>
      </w:r>
      <w:r w:rsidRPr="00F73087">
        <w:rPr>
          <w:rStyle w:val="af"/>
          <w:rFonts w:ascii="Times New Roman" w:hAnsi="Times New Roman" w:cs="Times New Roman"/>
          <w:sz w:val="28"/>
          <w:szCs w:val="28"/>
        </w:rPr>
        <w:t xml:space="preserve"> – </w:t>
      </w:r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>это такое пропорциональное деление отрезка на неравные части, при котором весь отрезок так относится к большей части, как сама большая часть относится к меньшей;</w:t>
      </w:r>
      <w:proofErr w:type="gramEnd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 или другими словами, меньший отрезок так относится к большему, как больший ко всему</w:t>
      </w:r>
      <w:r w:rsidRPr="00F73087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>a</w:t>
      </w:r>
      <w:proofErr w:type="spellEnd"/>
      <w:proofErr w:type="gramStart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 :</w:t>
      </w:r>
      <w:proofErr w:type="gramEnd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>b=</w:t>
      </w:r>
      <w:proofErr w:type="spellEnd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>b</w:t>
      </w:r>
      <w:proofErr w:type="spellEnd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 : </w:t>
      </w:r>
      <w:proofErr w:type="spellStart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>c</w:t>
      </w:r>
      <w:proofErr w:type="spellEnd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 или с : </w:t>
      </w:r>
      <w:proofErr w:type="spellStart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>b=</w:t>
      </w:r>
      <w:proofErr w:type="spellEnd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>b</w:t>
      </w:r>
      <w:proofErr w:type="spellEnd"/>
      <w:r w:rsidRPr="00F73087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 : а.</w:t>
      </w:r>
      <w:r w:rsidR="00C402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F73087">
        <w:rPr>
          <w:rFonts w:ascii="Times New Roman" w:hAnsi="Times New Roman" w:cs="Times New Roman"/>
          <w:sz w:val="28"/>
          <w:szCs w:val="28"/>
        </w:rPr>
        <w:t>Практическое знакомство с золотым сечением начинают с деления отрезка прямой в золотой пропорции с помощью циркуля и линейки.</w:t>
      </w:r>
      <w:r w:rsidRPr="00F73087">
        <w:rPr>
          <w:rFonts w:ascii="Times New Roman" w:hAnsi="Times New Roman" w:cs="Times New Roman"/>
          <w:sz w:val="28"/>
          <w:szCs w:val="28"/>
        </w:rPr>
        <w:br/>
      </w:r>
    </w:p>
    <w:p w:rsidR="00F73087" w:rsidRPr="00F73087" w:rsidRDefault="00F73087" w:rsidP="00F73087">
      <w:pPr>
        <w:rPr>
          <w:rFonts w:ascii="Times New Roman" w:hAnsi="Times New Roman" w:cs="Times New Roman"/>
          <w:sz w:val="28"/>
          <w:szCs w:val="28"/>
        </w:rPr>
      </w:pPr>
      <w:r w:rsidRPr="00F730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3087" w:rsidRPr="00F73087" w:rsidRDefault="00F73087" w:rsidP="00F73087">
      <w:pPr>
        <w:rPr>
          <w:rFonts w:ascii="Times New Roman" w:hAnsi="Times New Roman" w:cs="Times New Roman"/>
          <w:sz w:val="28"/>
          <w:szCs w:val="28"/>
        </w:rPr>
      </w:pPr>
      <w:r w:rsidRPr="00F73087">
        <w:rPr>
          <w:rStyle w:val="ae"/>
          <w:rFonts w:ascii="Times New Roman" w:hAnsi="Times New Roman" w:cs="Times New Roman"/>
          <w:sz w:val="28"/>
          <w:szCs w:val="28"/>
        </w:rPr>
        <w:lastRenderedPageBreak/>
        <w:t>Золотое сечение в архитектуре</w:t>
      </w:r>
    </w:p>
    <w:p w:rsidR="00570376" w:rsidRDefault="00F73087" w:rsidP="00F73087">
      <w:pPr>
        <w:rPr>
          <w:rFonts w:ascii="Arial" w:hAnsi="Arial" w:cs="Arial"/>
          <w:color w:val="000000"/>
          <w:sz w:val="19"/>
          <w:szCs w:val="19"/>
        </w:rPr>
      </w:pPr>
      <w:r w:rsidRPr="00F73087">
        <w:rPr>
          <w:rFonts w:ascii="Times New Roman" w:hAnsi="Times New Roman" w:cs="Times New Roman"/>
          <w:sz w:val="28"/>
          <w:szCs w:val="28"/>
        </w:rPr>
        <w:t>В книгах о “золотом сечении” можно найти замечание о том, что в архитектуре, как и в живописи, все зависит от положения наблюдателя, и что, если некоторые пропорции в здании с одной стороны кажутся образующими “золотое сечение”, то с других точек зрения они будут выглядеть иначе. “Золотое сечение” дает наиболее спокойное соотношен</w:t>
      </w:r>
      <w:r w:rsidR="00570376">
        <w:rPr>
          <w:rFonts w:ascii="Times New Roman" w:hAnsi="Times New Roman" w:cs="Times New Roman"/>
          <w:sz w:val="28"/>
          <w:szCs w:val="28"/>
        </w:rPr>
        <w:t xml:space="preserve">ие размеров тех или иных длин.                                                                                                                  </w:t>
      </w:r>
      <w:r w:rsidRPr="00F73087">
        <w:rPr>
          <w:rFonts w:ascii="Times New Roman" w:hAnsi="Times New Roman" w:cs="Times New Roman"/>
          <w:sz w:val="28"/>
          <w:szCs w:val="28"/>
        </w:rPr>
        <w:t>Известный русский архитектор М. Казаков в своем творчестве широко</w:t>
      </w:r>
      <w:r w:rsidR="00570376">
        <w:rPr>
          <w:rFonts w:ascii="Times New Roman" w:hAnsi="Times New Roman" w:cs="Times New Roman"/>
          <w:sz w:val="28"/>
          <w:szCs w:val="28"/>
        </w:rPr>
        <w:t xml:space="preserve"> использовал “золотое сечение”. </w:t>
      </w:r>
      <w:r w:rsidRPr="00F73087">
        <w:rPr>
          <w:rFonts w:ascii="Times New Roman" w:hAnsi="Times New Roman" w:cs="Times New Roman"/>
          <w:sz w:val="28"/>
          <w:szCs w:val="28"/>
        </w:rPr>
        <w:t xml:space="preserve">Его талант был многогранным, но в большей степени он раскрылся в многочисленных осуществленных проектах жилых домов и усадеб. Например, “золотое сечение” можно обнаружить в архитектуре здания сената в Кремле. По проекту М. Казакова в Москве была построена </w:t>
      </w:r>
      <w:proofErr w:type="spellStart"/>
      <w:r w:rsidRPr="00F73087">
        <w:rPr>
          <w:rFonts w:ascii="Times New Roman" w:hAnsi="Times New Roman" w:cs="Times New Roman"/>
          <w:sz w:val="28"/>
          <w:szCs w:val="28"/>
        </w:rPr>
        <w:t>Голицынская</w:t>
      </w:r>
      <w:proofErr w:type="spellEnd"/>
      <w:r w:rsidRPr="00F73087">
        <w:rPr>
          <w:rFonts w:ascii="Times New Roman" w:hAnsi="Times New Roman" w:cs="Times New Roman"/>
          <w:sz w:val="28"/>
          <w:szCs w:val="28"/>
        </w:rPr>
        <w:t xml:space="preserve"> больница, которая в настоящее время называется Первой клинической больницей имени Н.И. Пирогова</w:t>
      </w:r>
      <w:r w:rsidR="00570376">
        <w:rPr>
          <w:rFonts w:ascii="Times New Roman" w:hAnsi="Times New Roman" w:cs="Times New Roman"/>
          <w:sz w:val="28"/>
          <w:szCs w:val="28"/>
        </w:rPr>
        <w:t>.</w:t>
      </w:r>
      <w:r w:rsidR="00570376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086100" cy="2752725"/>
            <wp:effectExtent l="19050" t="0" r="0" b="0"/>
            <wp:docPr id="152" name="i-main-pic" descr="Картинка 1 из 582">
              <a:hlinkClick xmlns:a="http://schemas.openxmlformats.org/drawingml/2006/main" r:id="rId7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582">
                      <a:hlinkClick r:id="rId7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376" w:rsidRPr="00570376">
        <w:rPr>
          <w:rFonts w:ascii="Arial" w:hAnsi="Arial" w:cs="Arial"/>
          <w:color w:val="000000"/>
          <w:sz w:val="19"/>
          <w:szCs w:val="19"/>
        </w:rPr>
        <w:t xml:space="preserve"> </w:t>
      </w:r>
      <w:r w:rsidR="00570376" w:rsidRPr="00570376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714625" cy="2752725"/>
            <wp:effectExtent l="19050" t="0" r="9525" b="0"/>
            <wp:docPr id="11" name="i-main-pic" descr="Картинка 11 из 6078">
              <a:hlinkClick xmlns:a="http://schemas.openxmlformats.org/drawingml/2006/main" r:id="rId7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6078">
                      <a:hlinkClick r:id="rId7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B3D" w:rsidRPr="00D64B3D" w:rsidRDefault="00D64B3D" w:rsidP="00F73087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Здание сената в Кремле, по проекту М.Казакова                 Дом Пашкова в Москве, архитектор В.Баженов</w:t>
      </w:r>
    </w:p>
    <w:p w:rsidR="00F73087" w:rsidRPr="00F73087" w:rsidRDefault="00F73087" w:rsidP="00F73087">
      <w:pPr>
        <w:rPr>
          <w:rFonts w:ascii="Times New Roman" w:hAnsi="Times New Roman" w:cs="Times New Roman"/>
          <w:sz w:val="28"/>
          <w:szCs w:val="28"/>
        </w:rPr>
      </w:pPr>
      <w:r w:rsidRPr="00F73087">
        <w:rPr>
          <w:rFonts w:ascii="Times New Roman" w:hAnsi="Times New Roman" w:cs="Times New Roman"/>
          <w:sz w:val="28"/>
          <w:szCs w:val="28"/>
        </w:rPr>
        <w:t>Еще один архитектурный шедевр Москвы – дом Пашкова – является одним из наиболее совершенных произв</w:t>
      </w:r>
      <w:r w:rsidR="00570376">
        <w:rPr>
          <w:rFonts w:ascii="Times New Roman" w:hAnsi="Times New Roman" w:cs="Times New Roman"/>
          <w:sz w:val="28"/>
          <w:szCs w:val="28"/>
        </w:rPr>
        <w:t xml:space="preserve">едений архитектуры В. Баженова. </w:t>
      </w:r>
      <w:r w:rsidRPr="00F73087">
        <w:rPr>
          <w:rFonts w:ascii="Times New Roman" w:hAnsi="Times New Roman" w:cs="Times New Roman"/>
          <w:sz w:val="28"/>
          <w:szCs w:val="28"/>
        </w:rPr>
        <w:t xml:space="preserve">Прекрасное творение В. Баженова прочно вошло в ансамбль центра современной Москвы, обогатило его. Наружный вид дома сохранился почти без изменений до наших дней, несмотря на то, что он сильно обгорел в </w:t>
      </w:r>
      <w:r w:rsidR="00570376">
        <w:rPr>
          <w:rFonts w:ascii="Times New Roman" w:hAnsi="Times New Roman" w:cs="Times New Roman"/>
          <w:sz w:val="28"/>
          <w:szCs w:val="28"/>
        </w:rPr>
        <w:t xml:space="preserve">           1812 г.                                                                                                                         </w:t>
      </w:r>
      <w:r w:rsidRPr="00F73087">
        <w:rPr>
          <w:rFonts w:ascii="Times New Roman" w:hAnsi="Times New Roman" w:cs="Times New Roman"/>
          <w:sz w:val="28"/>
          <w:szCs w:val="28"/>
        </w:rPr>
        <w:t>Многие высказывания зодчего заслуживают внимание и в наши дни. О своем любимом искусстве В. Баженов говорил: “Архитектура – главнейшие имеет три предмета: красоту, спокойность и прочность здания... К достижению сего служит руководством знание пропорции, перспектива, механика или вообще физика, а всем им общим вождем является рассудок”.</w:t>
      </w:r>
    </w:p>
    <w:p w:rsidR="00F73087" w:rsidRPr="00AF229D" w:rsidRDefault="00AF229D" w:rsidP="00AF229D">
      <w:pPr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AF229D">
        <w:rPr>
          <w:rFonts w:ascii="Times New Roman" w:hAnsi="Times New Roman" w:cs="Times New Roman"/>
          <w:b/>
          <w:sz w:val="52"/>
          <w:szCs w:val="52"/>
        </w:rPr>
        <w:lastRenderedPageBreak/>
        <w:t>Какие математические характеристики определяют удобство зданий</w:t>
      </w:r>
      <w:r>
        <w:rPr>
          <w:rFonts w:ascii="Times New Roman" w:hAnsi="Times New Roman" w:cs="Times New Roman"/>
          <w:b/>
          <w:sz w:val="52"/>
          <w:szCs w:val="52"/>
        </w:rPr>
        <w:t>.</w:t>
      </w:r>
    </w:p>
    <w:p w:rsidR="00E67519" w:rsidRPr="00AF229D" w:rsidRDefault="00AF229D" w:rsidP="0064130F">
      <w:pPr>
        <w:rPr>
          <w:rFonts w:ascii="Times New Roman" w:hAnsi="Times New Roman" w:cs="Times New Roman"/>
          <w:kern w:val="32"/>
          <w:sz w:val="28"/>
          <w:szCs w:val="28"/>
        </w:rPr>
      </w:pPr>
      <w:r>
        <w:rPr>
          <w:rFonts w:ascii="Times New Roman" w:hAnsi="Times New Roman" w:cs="Times New Roman"/>
          <w:kern w:val="32"/>
          <w:sz w:val="28"/>
          <w:szCs w:val="28"/>
        </w:rPr>
        <w:t xml:space="preserve"> 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>Для чего люди строили различные здания? Ответ на этот вопрос ясен. Прежде всего, для того, чтобы в них было удобно жить и работать. Для этого  они должны были обладать определенными акустическими свойствами, иметь определенную внутреннюю планировку и объем, необходимый для присутствия большого количества людей.</w:t>
      </w:r>
      <w:r>
        <w:rPr>
          <w:rFonts w:ascii="Times New Roman" w:hAnsi="Times New Roman" w:cs="Times New Roman"/>
          <w:kern w:val="32"/>
          <w:sz w:val="28"/>
          <w:szCs w:val="28"/>
        </w:rPr>
        <w:t xml:space="preserve">                                                       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 xml:space="preserve">   Итак, одно из важнейших условий, которое должен выполнить архитектор при проектировании сооружения, это предусмотреть достаточный внутренний </w:t>
      </w:r>
      <w:r w:rsidR="00E67519" w:rsidRPr="00AF229D">
        <w:rPr>
          <w:rFonts w:ascii="Times New Roman" w:hAnsi="Times New Roman" w:cs="Times New Roman"/>
          <w:i/>
          <w:kern w:val="32"/>
          <w:sz w:val="28"/>
          <w:szCs w:val="28"/>
        </w:rPr>
        <w:t>объем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 xml:space="preserve">.  </w:t>
      </w:r>
      <w:r>
        <w:rPr>
          <w:rFonts w:ascii="Times New Roman" w:hAnsi="Times New Roman" w:cs="Times New Roman"/>
          <w:kern w:val="32"/>
          <w:sz w:val="28"/>
          <w:szCs w:val="28"/>
        </w:rPr>
        <w:t xml:space="preserve">                                                                                              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 xml:space="preserve">Удобство для жилых помещений определяется и их </w:t>
      </w:r>
      <w:r w:rsidR="00E67519" w:rsidRPr="0064130F">
        <w:rPr>
          <w:rFonts w:ascii="Times New Roman" w:hAnsi="Times New Roman" w:cs="Times New Roman"/>
          <w:i/>
          <w:kern w:val="32"/>
          <w:sz w:val="28"/>
          <w:szCs w:val="28"/>
        </w:rPr>
        <w:t>планировкой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 xml:space="preserve">. Как же математика может помочь архитектору в планировании жилых, да и не только жилых помещений. Во-первых, при составлении плана мы чаще всего решаем геометрическую задачу о разбиении многоугольника на части. </w:t>
      </w:r>
      <w:r w:rsidR="0064130F">
        <w:rPr>
          <w:rFonts w:ascii="Times New Roman" w:hAnsi="Times New Roman" w:cs="Times New Roman"/>
          <w:kern w:val="32"/>
          <w:sz w:val="28"/>
          <w:szCs w:val="28"/>
        </w:rPr>
        <w:t xml:space="preserve">  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 xml:space="preserve">Каждая из этих частей может быть новым многоугольником или другой плоской геометрической фигурой. Затем мы обязательно пользуемся понятием </w:t>
      </w:r>
      <w:r w:rsidR="00E67519" w:rsidRPr="0064130F">
        <w:rPr>
          <w:rFonts w:ascii="Times New Roman" w:hAnsi="Times New Roman" w:cs="Times New Roman"/>
          <w:i/>
          <w:kern w:val="32"/>
          <w:sz w:val="28"/>
          <w:szCs w:val="28"/>
        </w:rPr>
        <w:t>масштаб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>, т.к. все размеры, а точнее периметры, всех реальных помещений мы уменьшаем в одно и то же число раз. Ведь никто не будет изображать план в полную величину. В результате наш план с точки зрения геометрии будет представлять фигуру, подобную той, которую мы могли бы увидеть, если бы смо</w:t>
      </w:r>
      <w:r w:rsidR="0064130F">
        <w:rPr>
          <w:rFonts w:ascii="Times New Roman" w:hAnsi="Times New Roman" w:cs="Times New Roman"/>
          <w:kern w:val="32"/>
          <w:sz w:val="28"/>
          <w:szCs w:val="28"/>
        </w:rPr>
        <w:t xml:space="preserve">трели на нее  сверху в разрезе.                                        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>Наконец при проектировании внутренней планировки архитектор решает маленькую комбинаторную задачу – как разместить желаемые помещения на имеющейся площади. Таких комбинаций может быть несколько. Из них нужно выбрать самую целесооб</w:t>
      </w:r>
      <w:r w:rsidR="0064130F">
        <w:rPr>
          <w:rFonts w:ascii="Times New Roman" w:hAnsi="Times New Roman" w:cs="Times New Roman"/>
          <w:kern w:val="32"/>
          <w:sz w:val="28"/>
          <w:szCs w:val="28"/>
        </w:rPr>
        <w:t xml:space="preserve">разную с точки зрения удобства.                            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 xml:space="preserve">Чем же еще обеспечивается удобство наших квартир? Если в квартире плохая </w:t>
      </w:r>
      <w:r w:rsidR="00E67519" w:rsidRPr="0064130F">
        <w:rPr>
          <w:rFonts w:ascii="Times New Roman" w:hAnsi="Times New Roman" w:cs="Times New Roman"/>
          <w:i/>
          <w:kern w:val="32"/>
          <w:sz w:val="28"/>
          <w:szCs w:val="28"/>
        </w:rPr>
        <w:t>звукоизоляция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>,  то, какое уж тут удобство!</w:t>
      </w:r>
      <w:r w:rsidR="0064130F">
        <w:rPr>
          <w:rFonts w:ascii="Times New Roman" w:hAnsi="Times New Roman" w:cs="Times New Roman"/>
          <w:kern w:val="32"/>
          <w:sz w:val="28"/>
          <w:szCs w:val="28"/>
        </w:rPr>
        <w:t xml:space="preserve"> 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>Хорошая или плохая звукоизоляция может зависеть от двух основных условий: толщина стен или материал, из которого эти стены сделаны. Сегодня существует много различных звукоизоляционных материалов, которые обеспечивают снижение уровня шума в два и более раз. Математика помогает архитектору сделать соответствующие расчеты по известным ему специальным формулам и ответить на вопрос, какой толщины должны быть стены и сколько слоев звукоизолирующего материала необходимо проложить, чтобы обеспечить жильцам комфортные условия жизни. </w:t>
      </w:r>
      <w:r w:rsidR="0064130F">
        <w:rPr>
          <w:rFonts w:ascii="Times New Roman" w:hAnsi="Times New Roman" w:cs="Times New Roman"/>
          <w:kern w:val="32"/>
          <w:sz w:val="28"/>
          <w:szCs w:val="28"/>
        </w:rPr>
        <w:t xml:space="preserve">                                                           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 xml:space="preserve"> 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lastRenderedPageBreak/>
        <w:t xml:space="preserve">Толщина стен важна не только для звукоизоляции, она обеспечивает и тепловой режим помещений.  Ведь стены  защищают людей от </w:t>
      </w:r>
      <w:r w:rsidR="00EB6C31">
        <w:rPr>
          <w:rFonts w:ascii="Times New Roman" w:hAnsi="Times New Roman" w:cs="Times New Roman"/>
          <w:noProof/>
          <w:kern w:val="32"/>
          <w:sz w:val="28"/>
          <w:szCs w:val="28"/>
        </w:rPr>
        <w:pict>
          <v:shape id="_x0000_s1039" type="#_x0000_t75" alt="" style="position:absolute;margin-left:-63pt;margin-top:15.05pt;width:63pt;height:75pt;z-index:251669504;mso-wrap-distance-left:0;mso-wrap-distance-right:0;mso-position-horizontal-relative:text;mso-position-vertical-relative:line" o:allowoverlap="f">
            <w10:wrap type="square"/>
          </v:shape>
        </w:pic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 xml:space="preserve">неблагоприятного воздействия окружающей среды. Ведь недаром люди говорят: «Мой дом – моя крепость». Это высказывание воспринимается в переносном смысле – как защита, крепость, прежде всего психологическая. И в этом случае для обеспечения хорошей </w:t>
      </w:r>
      <w:r w:rsidR="00E67519" w:rsidRPr="0064130F">
        <w:rPr>
          <w:rFonts w:ascii="Times New Roman" w:hAnsi="Times New Roman" w:cs="Times New Roman"/>
          <w:i/>
          <w:kern w:val="32"/>
          <w:sz w:val="28"/>
          <w:szCs w:val="28"/>
        </w:rPr>
        <w:t>теплоизоляции</w:t>
      </w:r>
      <w:r w:rsidR="00E67519" w:rsidRPr="00AF229D">
        <w:rPr>
          <w:rFonts w:ascii="Times New Roman" w:hAnsi="Times New Roman" w:cs="Times New Roman"/>
          <w:kern w:val="32"/>
          <w:sz w:val="28"/>
          <w:szCs w:val="28"/>
        </w:rPr>
        <w:t xml:space="preserve"> нужны специальные материалы и расчеты, позволяющие обеспечить защиту от холода и при этом минимизировать затраты на материалы, а значит снизить общую стоимость здания. </w:t>
      </w:r>
    </w:p>
    <w:p w:rsidR="00ED4324" w:rsidRPr="000719A0" w:rsidRDefault="0064130F" w:rsidP="000719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724399" cy="3162300"/>
            <wp:effectExtent l="19050" t="0" r="1" b="0"/>
            <wp:docPr id="5" name="i-main-pic" descr="Картинка 3 из 161344">
              <a:hlinkClick xmlns:a="http://schemas.openxmlformats.org/drawingml/2006/main" r:id="rId7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161344">
                      <a:hlinkClick r:id="rId7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61" cy="316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E4" w:rsidRPr="00EF25E4" w:rsidRDefault="000719A0" w:rsidP="000719A0">
      <w:pPr>
        <w:pStyle w:val="ac"/>
        <w:jc w:val="center"/>
        <w:rPr>
          <w:rFonts w:ascii="Times New Roman" w:hAnsi="Times New Roman"/>
          <w:color w:val="auto"/>
          <w:sz w:val="24"/>
          <w:szCs w:val="24"/>
        </w:rPr>
      </w:pPr>
      <w:r w:rsidRPr="000719A0"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4686300" cy="3359072"/>
            <wp:effectExtent l="19050" t="0" r="0" b="0"/>
            <wp:docPr id="10" name="i-main-pic" descr="Картинка 3 из 98823">
              <a:hlinkClick xmlns:a="http://schemas.openxmlformats.org/drawingml/2006/main" r:id="rId7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98823">
                      <a:hlinkClick r:id="rId7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92" cy="335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8D" w:rsidRDefault="000719A0" w:rsidP="000719A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719A0">
        <w:rPr>
          <w:rFonts w:ascii="Times New Roman" w:hAnsi="Times New Roman" w:cs="Times New Roman"/>
          <w:b/>
          <w:sz w:val="52"/>
          <w:szCs w:val="52"/>
        </w:rPr>
        <w:lastRenderedPageBreak/>
        <w:t>Как влияют пропорции помещения на самочувствие и настроение человека, который в нём находится.</w:t>
      </w:r>
    </w:p>
    <w:p w:rsidR="000719A0" w:rsidRDefault="000719A0" w:rsidP="00391741">
      <w:pPr>
        <w:spacing w:before="105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9A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формы зданий имеют символическое значение. Считается, что если этот символ благоприятен, то здание такой формы удачно, а если неблагоприятен, то и здание будет нести жильцам неприятности.</w:t>
      </w:r>
      <w:r w:rsidR="00391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071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Концепция благоприятных архитектурных форм уходит корнями в древнекитайскую культуру и архитектуру. Например, храм на юге Пекина, где император ежегодно приносил жертвы Небесам, был спланирован на основе геометрических фигур, имеющих символическое значение. Чтобы помолиться об удаче в предстоящем году и хорошем урожае, император пересекал квадратную площадь (символ Земли) и поднимался по круглым степеням (символ Неба), число которых было благоприятным — кратным трем или девяти. Затем он приносил в жертву теленка и посвящал Небу одиннадцать шелковых одеяний (семь белых, </w:t>
      </w:r>
      <w:proofErr w:type="gramStart"/>
      <w:r w:rsidRPr="000719A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зеленое</w:t>
      </w:r>
      <w:proofErr w:type="gramEnd"/>
      <w:r w:rsidRPr="000719A0">
        <w:rPr>
          <w:rFonts w:ascii="Times New Roman" w:eastAsia="Times New Roman" w:hAnsi="Times New Roman" w:cs="Times New Roman"/>
          <w:sz w:val="28"/>
          <w:szCs w:val="28"/>
          <w:lang w:eastAsia="ru-RU"/>
        </w:rPr>
        <w:t>, желтое, красное и черное).</w:t>
      </w:r>
    </w:p>
    <w:p w:rsidR="00391741" w:rsidRDefault="00391741" w:rsidP="00393656">
      <w:pPr>
        <w:spacing w:before="105" w:after="100" w:afterAutospacing="1" w:line="240" w:lineRule="auto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895600" cy="2628900"/>
            <wp:effectExtent l="19050" t="0" r="0" b="0"/>
            <wp:docPr id="12" name="i-main-pic" descr="Картинка 26 из 984">
              <a:hlinkClick xmlns:a="http://schemas.openxmlformats.org/drawingml/2006/main" r:id="rId7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6 из 984">
                      <a:hlinkClick r:id="rId7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40" cy="263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741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895600" cy="2581275"/>
            <wp:effectExtent l="19050" t="0" r="0" b="0"/>
            <wp:docPr id="13" name="i-main-pic" descr="Картинка 14 из 196">
              <a:hlinkClick xmlns:a="http://schemas.openxmlformats.org/drawingml/2006/main" r:id="rId8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 из 196">
                      <a:hlinkClick r:id="rId8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58" cy="258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56" w:rsidRPr="000719A0" w:rsidRDefault="00393656" w:rsidP="00393656">
      <w:pPr>
        <w:spacing w:before="105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Храм на юге Пекина                                                         Здание в форме разделочного ножа и в форме ботинка</w:t>
      </w:r>
    </w:p>
    <w:p w:rsidR="000719A0" w:rsidRPr="000719A0" w:rsidRDefault="000719A0" w:rsidP="00391741">
      <w:pPr>
        <w:spacing w:before="105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9A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Жилые дома, имеющие символический смысл, могут влиять на здоровье и благосостояние жителей. Однако следует помнить, что некоторые формы зданий влияют на жителей объективно, независимо от того, верят они в ее символическое значение или нет, - а другие оказывают воздействие только тогда, когда их символический смысл признан в культуре нации.</w:t>
      </w:r>
      <w:r w:rsidR="00391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0719A0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числу символов, которые объективно определяют характер энергетических потоков, относятся здания в форме мясоразделочного ножа и в форме ботинка. Таких</w:t>
      </w:r>
      <w:r w:rsidR="00393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зданий рекомендуется избегать.</w:t>
      </w:r>
    </w:p>
    <w:p w:rsidR="000719A0" w:rsidRDefault="004D4119" w:rsidP="00071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Концепция благоприятных архитектурных форм уходит корнями в древнекитайскую культуру и архитектуру. Искусство Древнего Китая под названием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Фен-Шуй</w:t>
      </w:r>
      <w:proofErr w:type="spellEnd"/>
      <w:r>
        <w:rPr>
          <w:rFonts w:ascii="Times New Roman" w:hAnsi="Times New Roman" w:cs="Times New Roman"/>
          <w:sz w:val="28"/>
          <w:szCs w:val="28"/>
        </w:rPr>
        <w:t>» утверждает, что некоторые формы зданий имеют символическое значение.</w:t>
      </w:r>
    </w:p>
    <w:p w:rsidR="004D4119" w:rsidRDefault="004D4119" w:rsidP="00071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одном из районов Праги можно увидеть «танцующий дом»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Джинджер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Фред», в конструкции которого присутствуют цилиндрические и конические поверхности.</w:t>
      </w:r>
      <w:r w:rsidR="00420CDE">
        <w:rPr>
          <w:rFonts w:ascii="Times New Roman" w:hAnsi="Times New Roman" w:cs="Times New Roman"/>
          <w:sz w:val="28"/>
          <w:szCs w:val="28"/>
        </w:rPr>
        <w:t xml:space="preserve"> Это два </w:t>
      </w:r>
      <w:proofErr w:type="gramStart"/>
      <w:r w:rsidR="00420CDE">
        <w:rPr>
          <w:rFonts w:ascii="Times New Roman" w:hAnsi="Times New Roman" w:cs="Times New Roman"/>
          <w:sz w:val="28"/>
          <w:szCs w:val="28"/>
        </w:rPr>
        <w:t>строения</w:t>
      </w:r>
      <w:proofErr w:type="gramEnd"/>
      <w:r w:rsidR="00420CDE">
        <w:rPr>
          <w:rFonts w:ascii="Times New Roman" w:hAnsi="Times New Roman" w:cs="Times New Roman"/>
          <w:sz w:val="28"/>
          <w:szCs w:val="28"/>
        </w:rPr>
        <w:t xml:space="preserve"> напоминающие танцующую пару. Такое здание с точки зрения </w:t>
      </w:r>
      <w:proofErr w:type="spellStart"/>
      <w:r w:rsidR="00420CDE">
        <w:rPr>
          <w:rFonts w:ascii="Times New Roman" w:hAnsi="Times New Roman" w:cs="Times New Roman"/>
          <w:sz w:val="28"/>
          <w:szCs w:val="28"/>
        </w:rPr>
        <w:t>фен-шуй</w:t>
      </w:r>
      <w:proofErr w:type="spellEnd"/>
      <w:r w:rsidR="00420CDE">
        <w:rPr>
          <w:rFonts w:ascii="Times New Roman" w:hAnsi="Times New Roman" w:cs="Times New Roman"/>
          <w:sz w:val="28"/>
          <w:szCs w:val="28"/>
        </w:rPr>
        <w:t xml:space="preserve"> не пригодно для жилых помещений. Здесь люди не могут себя чувствовать стабильно и уверенно. Такие объекты могут влиять и на </w:t>
      </w:r>
      <w:proofErr w:type="gramStart"/>
      <w:r w:rsidR="00420CDE">
        <w:rPr>
          <w:rFonts w:ascii="Times New Roman" w:hAnsi="Times New Roman" w:cs="Times New Roman"/>
          <w:sz w:val="28"/>
          <w:szCs w:val="28"/>
        </w:rPr>
        <w:t>общий</w:t>
      </w:r>
      <w:proofErr w:type="gramEnd"/>
      <w:r w:rsidR="00420C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CDE">
        <w:rPr>
          <w:rFonts w:ascii="Times New Roman" w:hAnsi="Times New Roman" w:cs="Times New Roman"/>
          <w:sz w:val="28"/>
          <w:szCs w:val="28"/>
        </w:rPr>
        <w:t>фен-шуй</w:t>
      </w:r>
      <w:proofErr w:type="spellEnd"/>
      <w:r w:rsidR="00420CDE">
        <w:rPr>
          <w:rFonts w:ascii="Times New Roman" w:hAnsi="Times New Roman" w:cs="Times New Roman"/>
          <w:sz w:val="28"/>
          <w:szCs w:val="28"/>
        </w:rPr>
        <w:t xml:space="preserve"> города, что в результате приведёт к неблагоприятному влиянию города на человека.</w:t>
      </w:r>
    </w:p>
    <w:p w:rsidR="00420CDE" w:rsidRDefault="00420CDE" w:rsidP="00071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в жилом комплексе «Алые паруса», который расположен в Москве, напротив планировка составлена так, что окна выходят на Москву-реку и во двор. И сама форма здания насыщена благоприятной энергией.</w:t>
      </w:r>
    </w:p>
    <w:p w:rsidR="00F9055A" w:rsidRDefault="00F9055A" w:rsidP="000719A0">
      <w:pPr>
        <w:rPr>
          <w:rFonts w:ascii="Times New Roman" w:hAnsi="Times New Roman" w:cs="Times New Roman"/>
          <w:sz w:val="28"/>
          <w:szCs w:val="28"/>
        </w:rPr>
      </w:pPr>
    </w:p>
    <w:p w:rsidR="00F9055A" w:rsidRDefault="00F9055A" w:rsidP="000719A0">
      <w:pPr>
        <w:rPr>
          <w:rFonts w:ascii="Times New Roman" w:hAnsi="Times New Roman" w:cs="Times New Roman"/>
          <w:sz w:val="28"/>
          <w:szCs w:val="28"/>
        </w:rPr>
      </w:pPr>
    </w:p>
    <w:p w:rsidR="00184022" w:rsidRDefault="00184022" w:rsidP="00071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828925" cy="3810000"/>
            <wp:effectExtent l="19050" t="0" r="9525" b="0"/>
            <wp:docPr id="14" name="i-main-pic" descr="Картинка 9 из 142804">
              <a:hlinkClick xmlns:a="http://schemas.openxmlformats.org/drawingml/2006/main" r:id="rId8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142804">
                      <a:hlinkClick r:id="rId8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019425" cy="3808160"/>
            <wp:effectExtent l="19050" t="0" r="9525" b="0"/>
            <wp:docPr id="17" name="i-main-pic" descr="Картинка 1 из 59560">
              <a:hlinkClick xmlns:a="http://schemas.openxmlformats.org/drawingml/2006/main" r:id="rId8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59560">
                      <a:hlinkClick r:id="rId8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79" cy="380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22" w:rsidRDefault="00184022" w:rsidP="000719A0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Танцующий дом в Праге                                                               Алые Паруса в Москве</w:t>
      </w:r>
    </w:p>
    <w:p w:rsidR="00184022" w:rsidRDefault="00184022" w:rsidP="000719A0">
      <w:pPr>
        <w:rPr>
          <w:rFonts w:ascii="Times New Roman" w:hAnsi="Times New Roman" w:cs="Times New Roman"/>
          <w:i/>
          <w:sz w:val="20"/>
          <w:szCs w:val="20"/>
        </w:rPr>
      </w:pPr>
    </w:p>
    <w:p w:rsidR="00184022" w:rsidRDefault="00184022" w:rsidP="000719A0">
      <w:pPr>
        <w:rPr>
          <w:rFonts w:ascii="Times New Roman" w:hAnsi="Times New Roman" w:cs="Times New Roman"/>
          <w:i/>
          <w:sz w:val="20"/>
          <w:szCs w:val="20"/>
        </w:rPr>
      </w:pPr>
    </w:p>
    <w:p w:rsidR="006114B6" w:rsidRPr="006114B6" w:rsidRDefault="006114B6" w:rsidP="006114B6">
      <w:pPr>
        <w:pStyle w:val="ab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114B6">
        <w:rPr>
          <w:rFonts w:ascii="Times New Roman" w:hAnsi="Times New Roman" w:cs="Times New Roman"/>
          <w:b/>
          <w:sz w:val="52"/>
          <w:szCs w:val="52"/>
        </w:rPr>
        <w:lastRenderedPageBreak/>
        <w:t>Практическая часть.</w:t>
      </w:r>
    </w:p>
    <w:p w:rsidR="006114B6" w:rsidRDefault="006114B6" w:rsidP="006114B6">
      <w:pPr>
        <w:pStyle w:val="ab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114B6">
        <w:rPr>
          <w:rFonts w:ascii="Times New Roman" w:hAnsi="Times New Roman" w:cs="Times New Roman"/>
          <w:b/>
          <w:sz w:val="52"/>
          <w:szCs w:val="52"/>
        </w:rPr>
        <w:t>Исследование архитектуры нашего города</w:t>
      </w:r>
      <w:r>
        <w:rPr>
          <w:rFonts w:ascii="Times New Roman" w:hAnsi="Times New Roman" w:cs="Times New Roman"/>
          <w:b/>
          <w:sz w:val="52"/>
          <w:szCs w:val="52"/>
        </w:rPr>
        <w:t>.</w:t>
      </w:r>
    </w:p>
    <w:p w:rsidR="00EB23F4" w:rsidRDefault="00D273A1" w:rsidP="00D273A1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073375">
        <w:rPr>
          <w:rFonts w:ascii="Times New Roman" w:hAnsi="Times New Roman" w:cs="Times New Roman"/>
          <w:b/>
          <w:color w:val="444444"/>
          <w:sz w:val="28"/>
          <w:szCs w:val="28"/>
        </w:rPr>
        <w:t xml:space="preserve">Ротонда </w:t>
      </w:r>
      <w:r w:rsidRPr="00D273A1">
        <w:rPr>
          <w:rFonts w:ascii="Times New Roman" w:hAnsi="Times New Roman" w:cs="Times New Roman"/>
          <w:color w:val="444444"/>
          <w:sz w:val="28"/>
          <w:szCs w:val="28"/>
        </w:rPr>
        <w:t xml:space="preserve">на площади им. 9 Января в Торжке - это небольшое, но интересное </w:t>
      </w:r>
      <w:proofErr w:type="gramStart"/>
      <w:r w:rsidRPr="00D273A1">
        <w:rPr>
          <w:rFonts w:ascii="Times New Roman" w:hAnsi="Times New Roman" w:cs="Times New Roman"/>
          <w:color w:val="444444"/>
          <w:sz w:val="28"/>
          <w:szCs w:val="28"/>
        </w:rPr>
        <w:t>сооружение</w:t>
      </w:r>
      <w:proofErr w:type="gramEnd"/>
      <w:r w:rsidRPr="00D273A1">
        <w:rPr>
          <w:rFonts w:ascii="Times New Roman" w:hAnsi="Times New Roman" w:cs="Times New Roman"/>
          <w:color w:val="444444"/>
          <w:sz w:val="28"/>
          <w:szCs w:val="28"/>
        </w:rPr>
        <w:t xml:space="preserve"> построенное по образцу римского Пантеона во второй половине XVIII века. В XIX веке оно являлось </w:t>
      </w:r>
      <w:proofErr w:type="spellStart"/>
      <w:r w:rsidRPr="00D273A1">
        <w:rPr>
          <w:rFonts w:ascii="Times New Roman" w:hAnsi="Times New Roman" w:cs="Times New Roman"/>
          <w:color w:val="444444"/>
          <w:sz w:val="28"/>
          <w:szCs w:val="28"/>
        </w:rPr>
        <w:t>надколодезной</w:t>
      </w:r>
      <w:proofErr w:type="spellEnd"/>
      <w:r w:rsidRPr="00D273A1">
        <w:rPr>
          <w:rFonts w:ascii="Times New Roman" w:hAnsi="Times New Roman" w:cs="Times New Roman"/>
          <w:color w:val="444444"/>
          <w:sz w:val="28"/>
          <w:szCs w:val="28"/>
        </w:rPr>
        <w:t xml:space="preserve"> часовней, а </w:t>
      </w:r>
      <w:proofErr w:type="gramStart"/>
      <w:r w:rsidRPr="00D273A1">
        <w:rPr>
          <w:rFonts w:ascii="Times New Roman" w:hAnsi="Times New Roman" w:cs="Times New Roman"/>
          <w:color w:val="444444"/>
          <w:sz w:val="28"/>
          <w:szCs w:val="28"/>
        </w:rPr>
        <w:t>в начале</w:t>
      </w:r>
      <w:proofErr w:type="gramEnd"/>
      <w:r w:rsidRPr="00D273A1">
        <w:rPr>
          <w:rFonts w:ascii="Times New Roman" w:hAnsi="Times New Roman" w:cs="Times New Roman"/>
          <w:color w:val="444444"/>
          <w:sz w:val="28"/>
          <w:szCs w:val="28"/>
        </w:rPr>
        <w:t xml:space="preserve"> XX было превращено в церковь. В подземной части Ротонды обнаружен каменный резервуар с водостоком в сторону реки. Возможно, здание являлось </w:t>
      </w:r>
      <w:proofErr w:type="spellStart"/>
      <w:r w:rsidRPr="00D273A1">
        <w:rPr>
          <w:rFonts w:ascii="Times New Roman" w:hAnsi="Times New Roman" w:cs="Times New Roman"/>
          <w:color w:val="444444"/>
          <w:sz w:val="28"/>
          <w:szCs w:val="28"/>
        </w:rPr>
        <w:t>водоисточником</w:t>
      </w:r>
      <w:proofErr w:type="spellEnd"/>
      <w:r w:rsidRPr="00D273A1">
        <w:rPr>
          <w:rFonts w:ascii="Times New Roman" w:hAnsi="Times New Roman" w:cs="Times New Roman"/>
          <w:color w:val="444444"/>
          <w:sz w:val="28"/>
          <w:szCs w:val="28"/>
        </w:rPr>
        <w:t xml:space="preserve"> или колодцем самотечного деревянного водопровода, сооруженного в Торжке в 1770-х годах. Интересна система ее освещения – первоначально часовня не имела окон, и свет в нее проникал через сложную систему отверстий в двойном куполе. В 1970-х годах ротонда реставрирована, ей придан первоначальный вид</w:t>
      </w:r>
      <w:r w:rsidR="00EB23F4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:rsidR="00EB23F4" w:rsidRPr="00073375" w:rsidRDefault="00073375" w:rsidP="00D273A1">
      <w:pPr>
        <w:rPr>
          <w:rFonts w:ascii="Times New Roman" w:hAnsi="Times New Roman" w:cs="Times New Roman"/>
          <w:i/>
          <w:color w:val="444444"/>
          <w:sz w:val="28"/>
          <w:szCs w:val="28"/>
        </w:rPr>
      </w:pPr>
      <w:r w:rsidRPr="00073375">
        <w:rPr>
          <w:rFonts w:ascii="Times New Roman" w:hAnsi="Times New Roman" w:cs="Times New Roman"/>
          <w:i/>
          <w:color w:val="444444"/>
          <w:sz w:val="28"/>
          <w:szCs w:val="28"/>
        </w:rPr>
        <w:t>Геометрия.</w:t>
      </w:r>
      <w:r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12-колонная</w:t>
      </w:r>
      <w:r w:rsidRPr="00073375">
        <w:rPr>
          <w:rFonts w:ascii="Times New Roman" w:hAnsi="Times New Roman" w:cs="Times New Roman"/>
          <w:bCs/>
          <w:sz w:val="28"/>
          <w:szCs w:val="28"/>
        </w:rPr>
        <w:t xml:space="preserve"> ротонд</w:t>
      </w:r>
      <w:r>
        <w:rPr>
          <w:rFonts w:ascii="Times New Roman" w:hAnsi="Times New Roman" w:cs="Times New Roman"/>
          <w:bCs/>
          <w:sz w:val="28"/>
          <w:szCs w:val="28"/>
        </w:rPr>
        <w:t>а имеет купол представляющий полусферу, а её колонны представлены в</w:t>
      </w:r>
      <w:r w:rsidR="00E05F4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виде цилиндров.</w:t>
      </w:r>
    </w:p>
    <w:p w:rsidR="00D273A1" w:rsidRPr="00EB23F4" w:rsidRDefault="00D273A1" w:rsidP="00D273A1">
      <w:pPr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19050" t="0" r="3175" b="0"/>
            <wp:docPr id="4" name="Рисунок 2" descr="D:\фотки\здания\DSCF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здания\DSCF440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F4" w:rsidRDefault="007C15D4" w:rsidP="00073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Михайло</w:t>
      </w:r>
      <w:r w:rsidR="00073375" w:rsidRPr="00073375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Архангельская</w:t>
      </w:r>
      <w:r w:rsidR="00073375" w:rsidRPr="000733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церковь</w:t>
      </w:r>
      <w:r>
        <w:t xml:space="preserve"> </w:t>
      </w:r>
      <w:r w:rsidRPr="007C15D4">
        <w:rPr>
          <w:rFonts w:ascii="Times New Roman" w:hAnsi="Times New Roman" w:cs="Times New Roman"/>
          <w:sz w:val="28"/>
          <w:szCs w:val="28"/>
        </w:rPr>
        <w:t xml:space="preserve">расположена на высоком полуострове, омываемом ручьями с востока </w:t>
      </w:r>
      <w:proofErr w:type="spellStart"/>
      <w:r w:rsidRPr="007C15D4">
        <w:rPr>
          <w:rFonts w:ascii="Times New Roman" w:hAnsi="Times New Roman" w:cs="Times New Roman"/>
          <w:sz w:val="28"/>
          <w:szCs w:val="28"/>
        </w:rPr>
        <w:t>Вороньяком</w:t>
      </w:r>
      <w:proofErr w:type="spellEnd"/>
      <w:r w:rsidRPr="007C15D4">
        <w:rPr>
          <w:rFonts w:ascii="Times New Roman" w:hAnsi="Times New Roman" w:cs="Times New Roman"/>
          <w:sz w:val="28"/>
          <w:szCs w:val="28"/>
        </w:rPr>
        <w:t xml:space="preserve">, с севера - </w:t>
      </w:r>
      <w:proofErr w:type="spellStart"/>
      <w:r w:rsidRPr="007C15D4">
        <w:rPr>
          <w:rFonts w:ascii="Times New Roman" w:hAnsi="Times New Roman" w:cs="Times New Roman"/>
          <w:sz w:val="28"/>
          <w:szCs w:val="28"/>
        </w:rPr>
        <w:t>Здоровцем</w:t>
      </w:r>
      <w:proofErr w:type="spellEnd"/>
      <w:r w:rsidRPr="007C15D4">
        <w:rPr>
          <w:rFonts w:ascii="Times New Roman" w:hAnsi="Times New Roman" w:cs="Times New Roman"/>
          <w:sz w:val="28"/>
          <w:szCs w:val="28"/>
        </w:rPr>
        <w:t xml:space="preserve">, а с запада - Красным. Местоположение церкви весьма красивое и, при величественной архитектуре, храм господствует над окрестностями и виден издали. Ныне существующая Благовещенская церковь каменная, </w:t>
      </w:r>
      <w:proofErr w:type="spellStart"/>
      <w:r w:rsidRPr="007C15D4">
        <w:rPr>
          <w:rFonts w:ascii="Times New Roman" w:hAnsi="Times New Roman" w:cs="Times New Roman"/>
          <w:sz w:val="28"/>
          <w:szCs w:val="28"/>
        </w:rPr>
        <w:t>пятикупольная</w:t>
      </w:r>
      <w:proofErr w:type="spellEnd"/>
      <w:r w:rsidRPr="007C15D4">
        <w:rPr>
          <w:rFonts w:ascii="Times New Roman" w:hAnsi="Times New Roman" w:cs="Times New Roman"/>
          <w:sz w:val="28"/>
          <w:szCs w:val="28"/>
        </w:rPr>
        <w:t xml:space="preserve">, окружена недавно устроенною красивою железною оградой. Она упоминается в писцовой книге 1625 г.: «храм Благовещение Пресвятой Богородицы, да Архангел Михайло на одном окладе». Эти деревянные церкви сгорели в 1742 г., когда при пожаре выгорел почти весь город. Ныне существующая церковь была построена в 1758 г., расширена и перестроена в 1850 г., в 1864 г. выстроена колокольня, наблюдал за строительством архитектор Александров, которая в 1887 г. архитектором В. </w:t>
      </w:r>
      <w:proofErr w:type="spellStart"/>
      <w:r w:rsidRPr="007C15D4">
        <w:rPr>
          <w:rFonts w:ascii="Times New Roman" w:hAnsi="Times New Roman" w:cs="Times New Roman"/>
          <w:sz w:val="28"/>
          <w:szCs w:val="28"/>
        </w:rPr>
        <w:t>Назариным</w:t>
      </w:r>
      <w:proofErr w:type="spellEnd"/>
      <w:r w:rsidRPr="007C15D4">
        <w:rPr>
          <w:rFonts w:ascii="Times New Roman" w:hAnsi="Times New Roman" w:cs="Times New Roman"/>
          <w:sz w:val="28"/>
          <w:szCs w:val="28"/>
        </w:rPr>
        <w:t xml:space="preserve"> увеличена в высоту и перестроена. Пятиглавый храм отличался «благолепием» интерьера: иконостас был весь золоченый, а стены отделаны под мрамор</w:t>
      </w:r>
      <w:proofErr w:type="gramStart"/>
      <w:r w:rsidRPr="007C15D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C15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15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C15D4">
        <w:rPr>
          <w:rFonts w:ascii="Times New Roman" w:hAnsi="Times New Roman" w:cs="Times New Roman"/>
          <w:sz w:val="28"/>
          <w:szCs w:val="28"/>
        </w:rPr>
        <w:t xml:space="preserve"> 1931-ого по 1936 год в Благовещенском храме хранились раки с мощами пр. Ефрема и пр. Аркадия </w:t>
      </w:r>
      <w:proofErr w:type="spellStart"/>
      <w:r w:rsidRPr="007C15D4">
        <w:rPr>
          <w:rFonts w:ascii="Times New Roman" w:hAnsi="Times New Roman" w:cs="Times New Roman"/>
          <w:sz w:val="28"/>
          <w:szCs w:val="28"/>
        </w:rPr>
        <w:t>новоторжских</w:t>
      </w:r>
      <w:proofErr w:type="spellEnd"/>
      <w:r w:rsidRPr="007C15D4">
        <w:rPr>
          <w:rFonts w:ascii="Times New Roman" w:hAnsi="Times New Roman" w:cs="Times New Roman"/>
          <w:sz w:val="28"/>
          <w:szCs w:val="28"/>
        </w:rPr>
        <w:t>. Был закрыт в 1936 году, тогда в нем устроили пекарню. Открыли храм на Благовещение 6 апреля 1946 года.</w:t>
      </w:r>
    </w:p>
    <w:p w:rsidR="007C15D4" w:rsidRPr="00386980" w:rsidRDefault="007C15D4" w:rsidP="00073375">
      <w:pPr>
        <w:rPr>
          <w:rFonts w:ascii="Times New Roman" w:hAnsi="Times New Roman" w:cs="Times New Roman"/>
          <w:sz w:val="28"/>
          <w:szCs w:val="28"/>
        </w:rPr>
      </w:pPr>
      <w:r w:rsidRPr="00073375">
        <w:rPr>
          <w:rFonts w:ascii="Times New Roman" w:hAnsi="Times New Roman" w:cs="Times New Roman"/>
          <w:i/>
          <w:color w:val="444444"/>
          <w:sz w:val="28"/>
          <w:szCs w:val="28"/>
        </w:rPr>
        <w:t>Геометрия.</w:t>
      </w:r>
      <w:r w:rsidR="00386980">
        <w:rPr>
          <w:rFonts w:ascii="Times New Roman" w:hAnsi="Times New Roman" w:cs="Times New Roman"/>
          <w:i/>
          <w:color w:val="444444"/>
          <w:sz w:val="28"/>
          <w:szCs w:val="28"/>
        </w:rPr>
        <w:t xml:space="preserve"> </w:t>
      </w:r>
      <w:r w:rsidR="00386980">
        <w:rPr>
          <w:rFonts w:ascii="Times New Roman" w:hAnsi="Times New Roman" w:cs="Times New Roman"/>
          <w:color w:val="444444"/>
          <w:sz w:val="28"/>
          <w:szCs w:val="28"/>
        </w:rPr>
        <w:t xml:space="preserve">Храм увенчан пятью главами. Колокольня имеет купол представленный </w:t>
      </w:r>
      <w:r w:rsidR="00E05F47">
        <w:rPr>
          <w:rFonts w:ascii="Times New Roman" w:hAnsi="Times New Roman" w:cs="Times New Roman"/>
          <w:color w:val="444444"/>
          <w:sz w:val="28"/>
          <w:szCs w:val="28"/>
        </w:rPr>
        <w:t xml:space="preserve">в </w:t>
      </w:r>
      <w:r w:rsidR="00386980">
        <w:rPr>
          <w:rFonts w:ascii="Times New Roman" w:hAnsi="Times New Roman" w:cs="Times New Roman"/>
          <w:color w:val="444444"/>
          <w:sz w:val="28"/>
          <w:szCs w:val="28"/>
        </w:rPr>
        <w:t>виде полусферы.</w:t>
      </w:r>
    </w:p>
    <w:p w:rsidR="007C15D4" w:rsidRDefault="007C15D4" w:rsidP="000733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19050" t="0" r="3175" b="0"/>
            <wp:docPr id="6" name="Рисунок 2" descr="D:\фотки\здания\DSCF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здания\DSCF4409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D67" w:rsidRDefault="00F14D67" w:rsidP="00073375">
      <w:pPr>
        <w:rPr>
          <w:rFonts w:ascii="Times New Roman" w:hAnsi="Times New Roman" w:cs="Times New Roman"/>
          <w:sz w:val="28"/>
          <w:szCs w:val="28"/>
        </w:rPr>
      </w:pPr>
      <w:r w:rsidRPr="00F14D6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Борисоглебский монастырь </w:t>
      </w:r>
      <w:r w:rsidRPr="00F14D67">
        <w:rPr>
          <w:rFonts w:ascii="Times New Roman" w:hAnsi="Times New Roman" w:cs="Times New Roman"/>
          <w:sz w:val="28"/>
          <w:szCs w:val="28"/>
        </w:rPr>
        <w:t xml:space="preserve">основан в 1038г. бывшим конюшим киевского князя Владимира боярином Ефремом. Первый каменный собор простоял около 700 лет. В 1577г., при Иване Грозном, были пристроены два придела. Собор сильно пострадал в 1607г. при взятии Торжка поляками. Пожар 1742г. уничтожил деревянные стены Торжка. Возрождение монастыря началось во второй половине </w:t>
      </w:r>
      <w:proofErr w:type="spellStart"/>
      <w:r w:rsidRPr="00F14D67">
        <w:rPr>
          <w:rFonts w:ascii="Times New Roman" w:hAnsi="Times New Roman" w:cs="Times New Roman"/>
          <w:sz w:val="28"/>
          <w:szCs w:val="28"/>
        </w:rPr>
        <w:t>XVIII</w:t>
      </w:r>
      <w:proofErr w:type="gramStart"/>
      <w:r w:rsidRPr="00F14D67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F14D67">
        <w:rPr>
          <w:rFonts w:ascii="Times New Roman" w:hAnsi="Times New Roman" w:cs="Times New Roman"/>
          <w:sz w:val="28"/>
          <w:szCs w:val="28"/>
        </w:rPr>
        <w:t xml:space="preserve">. На месте древнего был в 1785-1796гг. построен новый Борисоглебский собор по проекту архитектора Н.А.Львова. Большой и величественный собор классически ясен. </w:t>
      </w:r>
    </w:p>
    <w:p w:rsidR="00F14D67" w:rsidRPr="00F14D67" w:rsidRDefault="00F14D67" w:rsidP="00073375">
      <w:pPr>
        <w:rPr>
          <w:rFonts w:ascii="Times New Roman" w:hAnsi="Times New Roman" w:cs="Times New Roman"/>
          <w:sz w:val="28"/>
          <w:szCs w:val="28"/>
        </w:rPr>
      </w:pPr>
      <w:r w:rsidRPr="00F14D67">
        <w:rPr>
          <w:rFonts w:ascii="Times New Roman" w:hAnsi="Times New Roman" w:cs="Times New Roman"/>
          <w:i/>
          <w:sz w:val="28"/>
          <w:szCs w:val="28"/>
        </w:rPr>
        <w:t>Геометрия.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14D67">
        <w:rPr>
          <w:rFonts w:ascii="Times New Roman" w:hAnsi="Times New Roman" w:cs="Times New Roman"/>
          <w:sz w:val="28"/>
          <w:szCs w:val="28"/>
        </w:rPr>
        <w:t xml:space="preserve">Борисоглебский </w:t>
      </w:r>
      <w:r>
        <w:rPr>
          <w:rFonts w:ascii="Times New Roman" w:hAnsi="Times New Roman" w:cs="Times New Roman"/>
          <w:sz w:val="28"/>
          <w:szCs w:val="28"/>
        </w:rPr>
        <w:t xml:space="preserve">собор:  </w:t>
      </w:r>
      <w:r w:rsidRPr="00F14D67">
        <w:rPr>
          <w:rFonts w:ascii="Times New Roman" w:hAnsi="Times New Roman" w:cs="Times New Roman"/>
          <w:sz w:val="28"/>
          <w:szCs w:val="28"/>
        </w:rPr>
        <w:t xml:space="preserve">длина и ширина наружных стен - 14 сажень и 2 аршина (около 30 м), высота от поверхности земли до основания главы – 12 сажень (около 25,5 м), высота главы с крестом </w:t>
      </w:r>
      <w:r>
        <w:rPr>
          <w:rFonts w:ascii="Times New Roman" w:hAnsi="Times New Roman" w:cs="Times New Roman"/>
          <w:sz w:val="28"/>
          <w:szCs w:val="28"/>
        </w:rPr>
        <w:t xml:space="preserve">– 7,5 аршин (около 5,4 м). </w:t>
      </w:r>
      <w:proofErr w:type="gramStart"/>
      <w:r w:rsidRPr="00F14D67">
        <w:rPr>
          <w:rFonts w:ascii="Times New Roman" w:hAnsi="Times New Roman" w:cs="Times New Roman"/>
          <w:sz w:val="28"/>
          <w:szCs w:val="28"/>
        </w:rPr>
        <w:t>Западный</w:t>
      </w:r>
      <w:proofErr w:type="gramEnd"/>
      <w:r w:rsidRPr="00F14D67">
        <w:rPr>
          <w:rFonts w:ascii="Times New Roman" w:hAnsi="Times New Roman" w:cs="Times New Roman"/>
          <w:sz w:val="28"/>
          <w:szCs w:val="28"/>
        </w:rPr>
        <w:t xml:space="preserve"> и восточный фасады оформлены двухколонными портиками, а северный и южный - </w:t>
      </w:r>
      <w:proofErr w:type="spellStart"/>
      <w:r w:rsidRPr="00F14D67">
        <w:rPr>
          <w:rFonts w:ascii="Times New Roman" w:hAnsi="Times New Roman" w:cs="Times New Roman"/>
          <w:sz w:val="28"/>
          <w:szCs w:val="28"/>
        </w:rPr>
        <w:t>шестиколонными</w:t>
      </w:r>
      <w:proofErr w:type="spellEnd"/>
      <w:r w:rsidRPr="00F14D67">
        <w:rPr>
          <w:rFonts w:ascii="Times New Roman" w:hAnsi="Times New Roman" w:cs="Times New Roman"/>
          <w:sz w:val="28"/>
          <w:szCs w:val="28"/>
        </w:rPr>
        <w:t>.</w:t>
      </w:r>
      <w:r w:rsidRPr="00F14D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Собор </w:t>
      </w:r>
      <w:r w:rsidRPr="00F14D67">
        <w:rPr>
          <w:rFonts w:ascii="Times New Roman" w:hAnsi="Times New Roman" w:cs="Times New Roman"/>
          <w:sz w:val="28"/>
          <w:szCs w:val="28"/>
        </w:rPr>
        <w:t xml:space="preserve"> увенчан пятью главами. Центральный восьмигранный купол покоится на неравностороннем барабане. Его большие грани прорезаны полуциркульными трехчастными («палладиевыми») окнами. Угловые купола - полусферические, с круглыми окнами, характерными для творчества Львова. Завершение всех глав тоже типично львовское – золоченый шар с ажурным крестом.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19050" t="0" r="3175" b="0"/>
            <wp:docPr id="7" name="Рисунок 3" descr="D:\фотки\здания\DSCF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здания\DSCF450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22" w:rsidRDefault="00184022" w:rsidP="00EB23F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84022">
        <w:rPr>
          <w:rFonts w:ascii="Times New Roman" w:hAnsi="Times New Roman" w:cs="Times New Roman"/>
          <w:b/>
          <w:sz w:val="52"/>
          <w:szCs w:val="52"/>
        </w:rPr>
        <w:lastRenderedPageBreak/>
        <w:t>Заключение.</w:t>
      </w:r>
    </w:p>
    <w:p w:rsidR="008B70B0" w:rsidRDefault="00184022" w:rsidP="008B70B0">
      <w:pPr>
        <w:rPr>
          <w:rFonts w:ascii="Times New Roman" w:hAnsi="Times New Roman" w:cs="Times New Roman"/>
          <w:sz w:val="28"/>
          <w:szCs w:val="28"/>
        </w:rPr>
      </w:pPr>
      <w:r w:rsidRPr="008B70B0">
        <w:rPr>
          <w:rFonts w:ascii="Times New Roman" w:hAnsi="Times New Roman" w:cs="Times New Roman"/>
          <w:sz w:val="28"/>
          <w:szCs w:val="28"/>
        </w:rPr>
        <w:t xml:space="preserve">   На языке архитектуры, можно сказать, что математика – это грандиозное мысленное сооружение, которое в свернутом, понятийном, символьном виде моделирует окружающий нас мир и происходящие в нем явления. Фундамент этого сооружения образуют неопределяемые понятия, а «тектоника» определяется теми логическими связями, которые вводятся (постулируются) между этими понятиями.                                                                                                                                         Все сказанное убеждает нас в том, что архитектура и математика, являясь соответствующими проявлениями человеческой культуры, на протяжении веков активно влияли друг на друга. Они давали друг другу новые идеи и стимулы, совместно ставили и решали задачи. По сути, каждую из этих дисциплин можно рассматривать существенным и необходимым дополнением другой.</w:t>
      </w:r>
      <w:r w:rsidR="008B70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8B70B0" w:rsidRPr="008B70B0">
        <w:rPr>
          <w:rFonts w:ascii="Times New Roman" w:hAnsi="Times New Roman" w:cs="Times New Roman"/>
          <w:sz w:val="28"/>
          <w:szCs w:val="28"/>
        </w:rPr>
        <w:t xml:space="preserve">В работе "Архитектурная бионика" делается вывод: "…механизмом, объединяющим средства гармонизации формы, должна быть математика.… Создавая архитектурные формы, необходимо ясно представлять механизм гармонизации, преодолевать стихийность и часто бытующее мнение, что все создаваемое художником-архитектором не подчиняется внешним, объективным законам, а лишь связано с внутренним миром проектировщика…". </w:t>
      </w:r>
    </w:p>
    <w:p w:rsidR="008B70B0" w:rsidRPr="008B70B0" w:rsidRDefault="008B70B0" w:rsidP="008B70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324350" cy="3810000"/>
            <wp:effectExtent l="19050" t="0" r="0" b="0"/>
            <wp:docPr id="20" name="i-main-pic" descr="Картинка 27 из 212299">
              <a:hlinkClick xmlns:a="http://schemas.openxmlformats.org/drawingml/2006/main" r:id="rId9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7 из 212299">
                      <a:hlinkClick r:id="rId9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22" w:rsidRDefault="00745BA0" w:rsidP="0077715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45BA0">
        <w:rPr>
          <w:rFonts w:ascii="Times New Roman" w:hAnsi="Times New Roman" w:cs="Times New Roman"/>
          <w:b/>
          <w:sz w:val="52"/>
          <w:szCs w:val="52"/>
        </w:rPr>
        <w:lastRenderedPageBreak/>
        <w:t>Список литературы.</w:t>
      </w:r>
    </w:p>
    <w:p w:rsidR="0077715A" w:rsidRPr="0077715A" w:rsidRDefault="0077715A" w:rsidP="0077715A">
      <w:pPr>
        <w:rPr>
          <w:rFonts w:ascii="Times New Roman" w:hAnsi="Times New Roman" w:cs="Times New Roman"/>
          <w:sz w:val="28"/>
          <w:szCs w:val="28"/>
        </w:rPr>
      </w:pPr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Аксенова М. «Энциклопедия для детей </w:t>
      </w:r>
      <w:proofErr w:type="spellStart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Аванта+</w:t>
      </w:r>
      <w:proofErr w:type="spellEnd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Том 11» 1998 г.</w:t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БЭКМ – электронная энциклопедия. «Кирилл и </w:t>
      </w:r>
      <w:proofErr w:type="spellStart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Мефодий</w:t>
      </w:r>
      <w:proofErr w:type="spellEnd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Волошинов А. В. «Математика и искусство» 2000 г. «Просвещение»</w:t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4) </w:t>
      </w:r>
      <w:proofErr w:type="spellStart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Коробко</w:t>
      </w:r>
      <w:proofErr w:type="spellEnd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В.И., </w:t>
      </w:r>
      <w:proofErr w:type="spellStart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Коробко</w:t>
      </w:r>
      <w:proofErr w:type="spellEnd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Г.Н.; М., АСВ Издательство, 2002 г. «Золотая пропорция и человек»</w:t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5) </w:t>
      </w:r>
      <w:proofErr w:type="spellStart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Коробко</w:t>
      </w:r>
      <w:proofErr w:type="spellEnd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В.И.; Москва, Издательство Ассоциации строительных вузов,1998г. «Золотая пропорция и проблемы гармонии систем»</w:t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6) Степанов; М., «Архитектура-С» 2003 г. «</w:t>
      </w:r>
      <w:proofErr w:type="spellStart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Обьемно</w:t>
      </w:r>
      <w:proofErr w:type="spellEnd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пространственная композиция»</w:t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7) </w:t>
      </w:r>
      <w:proofErr w:type="spellStart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Тиц</w:t>
      </w:r>
      <w:proofErr w:type="spellEnd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А.А.; М., </w:t>
      </w:r>
      <w:proofErr w:type="spellStart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Стройиздат</w:t>
      </w:r>
      <w:proofErr w:type="spellEnd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1978 г. «Загадки древнерусского чертежа»</w:t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8) </w:t>
      </w:r>
      <w:proofErr w:type="spellStart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Хинн</w:t>
      </w:r>
      <w:proofErr w:type="spellEnd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О.Г. </w:t>
      </w:r>
      <w:proofErr w:type="gramStart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proofErr w:type="gramEnd"/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общ. Ред. ООО «Издательство АСТ-ЛТД» 1998 г. «Я познаю мир: математика»</w:t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7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9) Якушева Г. «Справочник школьника: математика» Филологическое общество: «Слово» 1995 г.</w:t>
      </w:r>
    </w:p>
    <w:p w:rsidR="0077715A" w:rsidRPr="0077715A" w:rsidRDefault="0077715A" w:rsidP="0077715A">
      <w:pPr>
        <w:rPr>
          <w:rFonts w:ascii="Times New Roman" w:hAnsi="Times New Roman" w:cs="Times New Roman"/>
          <w:sz w:val="28"/>
          <w:szCs w:val="28"/>
        </w:rPr>
      </w:pPr>
    </w:p>
    <w:p w:rsidR="0077715A" w:rsidRPr="00745BA0" w:rsidRDefault="0077715A" w:rsidP="00745BA0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sectPr w:rsidR="0077715A" w:rsidRPr="00745BA0" w:rsidSect="004F36E1">
      <w:footerReference w:type="default" r:id="rId92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DD5" w:rsidRDefault="00F63DD5" w:rsidP="00FE2F07">
      <w:pPr>
        <w:spacing w:after="0" w:line="240" w:lineRule="auto"/>
      </w:pPr>
      <w:r>
        <w:separator/>
      </w:r>
    </w:p>
  </w:endnote>
  <w:endnote w:type="continuationSeparator" w:id="0">
    <w:p w:rsidR="00F63DD5" w:rsidRDefault="00F63DD5" w:rsidP="00FE2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5946"/>
      <w:docPartObj>
        <w:docPartGallery w:val="Page Numbers (Bottom of Page)"/>
        <w:docPartUnique/>
      </w:docPartObj>
    </w:sdtPr>
    <w:sdtContent>
      <w:p w:rsidR="00184022" w:rsidRDefault="00EB6C31">
        <w:pPr>
          <w:pStyle w:val="a9"/>
          <w:jc w:val="center"/>
        </w:pPr>
        <w:fldSimple w:instr=" PAGE   \* MERGEFORMAT ">
          <w:r w:rsidR="004F36E1">
            <w:rPr>
              <w:noProof/>
            </w:rPr>
            <w:t>4</w:t>
          </w:r>
        </w:fldSimple>
      </w:p>
    </w:sdtContent>
  </w:sdt>
  <w:p w:rsidR="00184022" w:rsidRDefault="0018402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DD5" w:rsidRDefault="00F63DD5" w:rsidP="00FE2F07">
      <w:pPr>
        <w:spacing w:after="0" w:line="240" w:lineRule="auto"/>
      </w:pPr>
      <w:r>
        <w:separator/>
      </w:r>
    </w:p>
  </w:footnote>
  <w:footnote w:type="continuationSeparator" w:id="0">
    <w:p w:rsidR="00F63DD5" w:rsidRDefault="00F63DD5" w:rsidP="00FE2F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1389F"/>
    <w:multiLevelType w:val="multilevel"/>
    <w:tmpl w:val="CCE4F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38551A"/>
    <w:multiLevelType w:val="hybridMultilevel"/>
    <w:tmpl w:val="0DA278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D46249"/>
    <w:multiLevelType w:val="hybridMultilevel"/>
    <w:tmpl w:val="89109E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1F1FD5"/>
    <w:multiLevelType w:val="hybridMultilevel"/>
    <w:tmpl w:val="EA8446F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2A858B9"/>
    <w:multiLevelType w:val="hybridMultilevel"/>
    <w:tmpl w:val="0038C39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97668F4"/>
    <w:multiLevelType w:val="multilevel"/>
    <w:tmpl w:val="532E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0D3E96"/>
    <w:multiLevelType w:val="multilevel"/>
    <w:tmpl w:val="7F68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DA71BA"/>
    <w:multiLevelType w:val="hybridMultilevel"/>
    <w:tmpl w:val="29CE0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F63FF3"/>
    <w:multiLevelType w:val="hybridMultilevel"/>
    <w:tmpl w:val="29CE08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206FDF"/>
    <w:multiLevelType w:val="hybridMultilevel"/>
    <w:tmpl w:val="3948EE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FB184B"/>
    <w:multiLevelType w:val="hybridMultilevel"/>
    <w:tmpl w:val="5FACB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10"/>
  </w:num>
  <w:num w:numId="6">
    <w:abstractNumId w:val="4"/>
  </w:num>
  <w:num w:numId="7">
    <w:abstractNumId w:val="9"/>
  </w:num>
  <w:num w:numId="8">
    <w:abstractNumId w:val="0"/>
  </w:num>
  <w:num w:numId="9">
    <w:abstractNumId w:val="6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0A0B"/>
    <w:rsid w:val="00030A0B"/>
    <w:rsid w:val="00061330"/>
    <w:rsid w:val="000719A0"/>
    <w:rsid w:val="00073375"/>
    <w:rsid w:val="000A1CEA"/>
    <w:rsid w:val="00121F3B"/>
    <w:rsid w:val="0013635A"/>
    <w:rsid w:val="00150B3E"/>
    <w:rsid w:val="001819BC"/>
    <w:rsid w:val="00184022"/>
    <w:rsid w:val="00192E34"/>
    <w:rsid w:val="001F6515"/>
    <w:rsid w:val="00237E26"/>
    <w:rsid w:val="002D0EF4"/>
    <w:rsid w:val="0032257A"/>
    <w:rsid w:val="0033454B"/>
    <w:rsid w:val="00365F17"/>
    <w:rsid w:val="00382295"/>
    <w:rsid w:val="00386980"/>
    <w:rsid w:val="00391741"/>
    <w:rsid w:val="00393656"/>
    <w:rsid w:val="00417398"/>
    <w:rsid w:val="00420CDE"/>
    <w:rsid w:val="0043344B"/>
    <w:rsid w:val="004669FE"/>
    <w:rsid w:val="004862E2"/>
    <w:rsid w:val="004D4119"/>
    <w:rsid w:val="004E2DFC"/>
    <w:rsid w:val="004F36E1"/>
    <w:rsid w:val="00570376"/>
    <w:rsid w:val="005C655C"/>
    <w:rsid w:val="00603713"/>
    <w:rsid w:val="00604C8C"/>
    <w:rsid w:val="006114B6"/>
    <w:rsid w:val="006131DF"/>
    <w:rsid w:val="006327DA"/>
    <w:rsid w:val="0063360A"/>
    <w:rsid w:val="0063488E"/>
    <w:rsid w:val="0064130F"/>
    <w:rsid w:val="00655F2A"/>
    <w:rsid w:val="0069696C"/>
    <w:rsid w:val="006F2897"/>
    <w:rsid w:val="007065AC"/>
    <w:rsid w:val="00721DAD"/>
    <w:rsid w:val="00745BA0"/>
    <w:rsid w:val="0075389E"/>
    <w:rsid w:val="0077715A"/>
    <w:rsid w:val="0079160F"/>
    <w:rsid w:val="007C15D4"/>
    <w:rsid w:val="007F26FB"/>
    <w:rsid w:val="00810232"/>
    <w:rsid w:val="0084739C"/>
    <w:rsid w:val="00875544"/>
    <w:rsid w:val="00885512"/>
    <w:rsid w:val="008934AC"/>
    <w:rsid w:val="00893E6F"/>
    <w:rsid w:val="008B70B0"/>
    <w:rsid w:val="00914F1D"/>
    <w:rsid w:val="00945BD0"/>
    <w:rsid w:val="00984B14"/>
    <w:rsid w:val="009E4F8D"/>
    <w:rsid w:val="00A575DA"/>
    <w:rsid w:val="00A82FB9"/>
    <w:rsid w:val="00A97E4E"/>
    <w:rsid w:val="00AF229D"/>
    <w:rsid w:val="00BB35EA"/>
    <w:rsid w:val="00BC26FA"/>
    <w:rsid w:val="00BE366F"/>
    <w:rsid w:val="00C402D6"/>
    <w:rsid w:val="00C52F79"/>
    <w:rsid w:val="00C5561F"/>
    <w:rsid w:val="00C76992"/>
    <w:rsid w:val="00D273A1"/>
    <w:rsid w:val="00D436B8"/>
    <w:rsid w:val="00D64B3D"/>
    <w:rsid w:val="00DA2A5A"/>
    <w:rsid w:val="00DB1DB0"/>
    <w:rsid w:val="00E05F47"/>
    <w:rsid w:val="00E67519"/>
    <w:rsid w:val="00EB23F4"/>
    <w:rsid w:val="00EB6C31"/>
    <w:rsid w:val="00ED4324"/>
    <w:rsid w:val="00EF25E4"/>
    <w:rsid w:val="00F14D67"/>
    <w:rsid w:val="00F268CF"/>
    <w:rsid w:val="00F63DD5"/>
    <w:rsid w:val="00F73087"/>
    <w:rsid w:val="00F901D4"/>
    <w:rsid w:val="00F9055A"/>
    <w:rsid w:val="00FB49AF"/>
    <w:rsid w:val="00FE2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F1D"/>
  </w:style>
  <w:style w:type="paragraph" w:styleId="1">
    <w:name w:val="heading 1"/>
    <w:basedOn w:val="a"/>
    <w:next w:val="a"/>
    <w:link w:val="10"/>
    <w:qFormat/>
    <w:rsid w:val="009E4F8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F28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30A0B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030A0B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030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A0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E2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E2F07"/>
  </w:style>
  <w:style w:type="paragraph" w:styleId="a9">
    <w:name w:val="footer"/>
    <w:basedOn w:val="a"/>
    <w:link w:val="aa"/>
    <w:uiPriority w:val="99"/>
    <w:unhideWhenUsed/>
    <w:rsid w:val="00FE2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2F07"/>
  </w:style>
  <w:style w:type="paragraph" w:styleId="ab">
    <w:name w:val="List Paragraph"/>
    <w:basedOn w:val="a"/>
    <w:uiPriority w:val="34"/>
    <w:qFormat/>
    <w:rsid w:val="00FE2F0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E4F8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c">
    <w:name w:val="Normal (Web)"/>
    <w:basedOn w:val="a"/>
    <w:link w:val="ad"/>
    <w:uiPriority w:val="99"/>
    <w:unhideWhenUsed/>
    <w:rsid w:val="00721DAD"/>
    <w:pPr>
      <w:spacing w:before="100" w:beforeAutospacing="1" w:after="100" w:afterAutospacing="1" w:line="240" w:lineRule="auto"/>
      <w:ind w:firstLine="300"/>
      <w:jc w:val="both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F289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hinb">
    <w:name w:val="thin_b"/>
    <w:basedOn w:val="a"/>
    <w:rsid w:val="006F2897"/>
    <w:pPr>
      <w:pBdr>
        <w:bottom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6F2897"/>
    <w:rPr>
      <w:b/>
      <w:bCs/>
    </w:rPr>
  </w:style>
  <w:style w:type="character" w:styleId="af">
    <w:name w:val="Emphasis"/>
    <w:basedOn w:val="a0"/>
    <w:qFormat/>
    <w:rsid w:val="006F2897"/>
    <w:rPr>
      <w:i/>
      <w:iCs/>
    </w:rPr>
  </w:style>
  <w:style w:type="character" w:styleId="af0">
    <w:name w:val="Hyperlink"/>
    <w:basedOn w:val="a0"/>
    <w:uiPriority w:val="99"/>
    <w:semiHidden/>
    <w:unhideWhenUsed/>
    <w:rsid w:val="0063488E"/>
    <w:rPr>
      <w:color w:val="0000FF"/>
      <w:u w:val="single"/>
    </w:rPr>
  </w:style>
  <w:style w:type="character" w:customStyle="1" w:styleId="mw-headline">
    <w:name w:val="mw-headline"/>
    <w:basedOn w:val="a0"/>
    <w:rsid w:val="00ED4324"/>
  </w:style>
  <w:style w:type="character" w:customStyle="1" w:styleId="ad">
    <w:name w:val="Обычный (веб) Знак"/>
    <w:basedOn w:val="a0"/>
    <w:link w:val="ac"/>
    <w:rsid w:val="00F73087"/>
    <w:rPr>
      <w:rFonts w:ascii="Verdana" w:eastAsia="Times New Roman" w:hAnsi="Verdana" w:cs="Times New Roman"/>
      <w:color w:val="000000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46933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1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0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4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7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9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5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5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4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5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1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0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971180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ru.wikipedia.org/wiki/%D0%A4%D0%B0%D0%B9%D0%BB:POV-Ray-Dodecahedron.svg" TargetMode="External"/><Relationship Id="rId26" Type="http://schemas.openxmlformats.org/officeDocument/2006/relationships/hyperlink" Target="http://ru.wikipedia.org/wiki/%D0%A2%D0%B0%D0%BD%D0%B3%D0%B5%D0%BD%D1%81" TargetMode="External"/><Relationship Id="rId39" Type="http://schemas.openxmlformats.org/officeDocument/2006/relationships/hyperlink" Target="http://www.badgood.info/photos/notes/1/32/31186/31186_1.jpg" TargetMode="External"/><Relationship Id="rId21" Type="http://schemas.openxmlformats.org/officeDocument/2006/relationships/hyperlink" Target="http://ru.wikipedia.org/wiki/%D0%A4%D0%B0%D0%B9%D0%BB:Icosahedron.svg" TargetMode="External"/><Relationship Id="rId34" Type="http://schemas.openxmlformats.org/officeDocument/2006/relationships/hyperlink" Target="http://ru.wikipedia.org/wiki/%D0%9E%D0%B1%D1%8A%D1%91%D0%BC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://1tbc.com/wp-content/uploads/2011/11/interer-v-japonskom-stile.jpg" TargetMode="External"/><Relationship Id="rId50" Type="http://schemas.openxmlformats.org/officeDocument/2006/relationships/image" Target="media/image20.jpeg"/><Relationship Id="rId55" Type="http://schemas.openxmlformats.org/officeDocument/2006/relationships/hyperlink" Target="http://rodinaaltai.ru/wp-content/uploads/2012/03/Pogrebalnyiy-kompleks.jpg" TargetMode="External"/><Relationship Id="rId63" Type="http://schemas.openxmlformats.org/officeDocument/2006/relationships/hyperlink" Target="http://www.destination360.com/europe/france/images/s/france-pantheon.jpg" TargetMode="External"/><Relationship Id="rId68" Type="http://schemas.openxmlformats.org/officeDocument/2006/relationships/image" Target="media/image30.jpeg"/><Relationship Id="rId76" Type="http://schemas.openxmlformats.org/officeDocument/2006/relationships/image" Target="media/image34.jpeg"/><Relationship Id="rId84" Type="http://schemas.openxmlformats.org/officeDocument/2006/relationships/image" Target="media/image38.jpeg"/><Relationship Id="rId89" Type="http://schemas.openxmlformats.org/officeDocument/2006/relationships/image" Target="media/image42.jpeg"/><Relationship Id="rId7" Type="http://schemas.openxmlformats.org/officeDocument/2006/relationships/endnotes" Target="endnotes.xml"/><Relationship Id="rId71" Type="http://schemas.openxmlformats.org/officeDocument/2006/relationships/hyperlink" Target="http://lubimov-l.narod.ru/REST/M/Rez_0.jpg" TargetMode="External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9.png"/><Relationship Id="rId11" Type="http://schemas.openxmlformats.org/officeDocument/2006/relationships/hyperlink" Target="http://ru.wikipedia.org/wiki/%D0%9A%D1%83%D0%B1" TargetMode="External"/><Relationship Id="rId24" Type="http://schemas.openxmlformats.org/officeDocument/2006/relationships/hyperlink" Target="http://ru.wikipedia.org/wiki/%D0%94%D0%B2%D1%83%D0%B3%D1%80%D0%B0%D0%BD%D0%BD%D1%8B%D0%B9_%D1%83%D0%B3%D0%BE%D0%BB" TargetMode="External"/><Relationship Id="rId32" Type="http://schemas.openxmlformats.org/officeDocument/2006/relationships/hyperlink" Target="http://ru.wikipedia.org/wiki/%D0%9F%D0%BB%D0%BE%D1%89%D0%B0%D0%B4%D1%8C_%D0%BF%D0%BE%D0%B2%D0%B5%D1%80%D1%85%D0%BD%D0%BE%D1%81%D1%82%D0%B8" TargetMode="External"/><Relationship Id="rId37" Type="http://schemas.openxmlformats.org/officeDocument/2006/relationships/hyperlink" Target="http://www.crystalinks.com/parthenon1.gif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://www.inspirationgreen.com/assets/images/Blog-Building/Bamboo/great%20wall%20house.JPG" TargetMode="External"/><Relationship Id="rId53" Type="http://schemas.openxmlformats.org/officeDocument/2006/relationships/hyperlink" Target="http://img1.liveinternet.ru/images/foto/b/2/979/1846979/f_7490017.jpg" TargetMode="External"/><Relationship Id="rId58" Type="http://schemas.openxmlformats.org/officeDocument/2006/relationships/image" Target="media/image24.jpeg"/><Relationship Id="rId66" Type="http://schemas.openxmlformats.org/officeDocument/2006/relationships/image" Target="media/image28.jpeg"/><Relationship Id="rId74" Type="http://schemas.openxmlformats.org/officeDocument/2006/relationships/image" Target="media/image33.jpeg"/><Relationship Id="rId79" Type="http://schemas.openxmlformats.org/officeDocument/2006/relationships/hyperlink" Target="http://s003.radikal.ru/i204/1204/63/3a7deaa2a210.jpg" TargetMode="External"/><Relationship Id="rId87" Type="http://schemas.openxmlformats.org/officeDocument/2006/relationships/image" Target="media/image40.jpeg"/><Relationship Id="rId5" Type="http://schemas.openxmlformats.org/officeDocument/2006/relationships/webSettings" Target="webSettings.xml"/><Relationship Id="rId61" Type="http://schemas.openxmlformats.org/officeDocument/2006/relationships/hyperlink" Target="http://img0.liveinternet.ru/images/attach/c/1/61/634/61634648_0a07829568e72a20a4564dadd538dc42.jpg" TargetMode="External"/><Relationship Id="rId82" Type="http://schemas.openxmlformats.org/officeDocument/2006/relationships/image" Target="media/image37.jpeg"/><Relationship Id="rId90" Type="http://schemas.openxmlformats.org/officeDocument/2006/relationships/hyperlink" Target="http://shanyrak.com/upload/Photo/Photo-1295959836.jpg" TargetMode="External"/><Relationship Id="rId19" Type="http://schemas.openxmlformats.org/officeDocument/2006/relationships/image" Target="media/image4.png"/><Relationship Id="rId14" Type="http://schemas.openxmlformats.org/officeDocument/2006/relationships/hyperlink" Target="http://ru.wikipedia.org/wiki/%D0%9E%D0%BA%D1%82%D0%B0%D1%8D%D0%B4%D1%80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://ru.wikipedia.org/wiki/%D0%9F%D0%B8%D1%80%D0%B0%D0%BC%D0%B8%D0%B4%D0%B0_(%D0%B3%D0%B5%D0%BE%D0%BC%D0%B5%D1%82%D1%80%D0%B8%D1%8F)" TargetMode="External"/><Relationship Id="rId43" Type="http://schemas.openxmlformats.org/officeDocument/2006/relationships/hyperlink" Target="http://img-fotki.yandex.ru/get/6308/55543982.109/0_bff0f_d8e7fe3f_L" TargetMode="External"/><Relationship Id="rId48" Type="http://schemas.openxmlformats.org/officeDocument/2006/relationships/image" Target="media/image19.jpeg"/><Relationship Id="rId56" Type="http://schemas.openxmlformats.org/officeDocument/2006/relationships/image" Target="media/image23.jpeg"/><Relationship Id="rId64" Type="http://schemas.openxmlformats.org/officeDocument/2006/relationships/image" Target="media/image27.jpeg"/><Relationship Id="rId69" Type="http://schemas.openxmlformats.org/officeDocument/2006/relationships/hyperlink" Target="http://365dailyknowledge.files.wordpress.com/2011/09/eiffel-tower.jpg" TargetMode="External"/><Relationship Id="rId77" Type="http://schemas.openxmlformats.org/officeDocument/2006/relationships/hyperlink" Target="http://www.domostroy.kiev.ua/images/verra110/razrez.jpg" TargetMode="External"/><Relationship Id="rId8" Type="http://schemas.openxmlformats.org/officeDocument/2006/relationships/hyperlink" Target="http://ru.wikipedia.org/wiki/%D0%A2%D0%B5%D1%82%D1%80%D0%B0%D1%8D%D0%B4%D1%80" TargetMode="External"/><Relationship Id="rId51" Type="http://schemas.openxmlformats.org/officeDocument/2006/relationships/hyperlink" Target="http://www.wonder-world.ru/wp-content/uploads/2008/05/heops1.jpg" TargetMode="External"/><Relationship Id="rId72" Type="http://schemas.openxmlformats.org/officeDocument/2006/relationships/image" Target="media/image32.jpeg"/><Relationship Id="rId80" Type="http://schemas.openxmlformats.org/officeDocument/2006/relationships/image" Target="media/image36.jpeg"/><Relationship Id="rId85" Type="http://schemas.openxmlformats.org/officeDocument/2006/relationships/hyperlink" Target="http://www.zdanija.ru/forum/uploads/monthly_10_2009/post-4941-1254547695.jpg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A4%D0%B0%D0%B9%D0%BB:Hexahedron.svg" TargetMode="External"/><Relationship Id="rId17" Type="http://schemas.openxmlformats.org/officeDocument/2006/relationships/hyperlink" Target="http://ru.wikipedia.org/wiki/%D0%94%D0%BE%D0%B4%D0%B5%D0%BA%D0%B0%D1%8D%D0%B4%D1%80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2.png"/><Relationship Id="rId38" Type="http://schemas.openxmlformats.org/officeDocument/2006/relationships/image" Target="media/image14.jpeg"/><Relationship Id="rId46" Type="http://schemas.openxmlformats.org/officeDocument/2006/relationships/image" Target="media/image18.jpeg"/><Relationship Id="rId59" Type="http://schemas.openxmlformats.org/officeDocument/2006/relationships/hyperlink" Target="http://upload.wikimedia.org/wikipedia/commons/thumb/8/8f/Erechtheum_porch.jpg/800px-Erechtheum_porch.jpg" TargetMode="External"/><Relationship Id="rId67" Type="http://schemas.openxmlformats.org/officeDocument/2006/relationships/image" Target="media/image29.png"/><Relationship Id="rId20" Type="http://schemas.openxmlformats.org/officeDocument/2006/relationships/hyperlink" Target="http://ru.wikipedia.org/wiki/%D0%98%D0%BA%D0%BE%D1%81%D0%B0%D1%8D%D0%B4%D1%80" TargetMode="External"/><Relationship Id="rId41" Type="http://schemas.openxmlformats.org/officeDocument/2006/relationships/hyperlink" Target="http://www.fortuna-travel.ru/html/images/tour-kareliya-vihodnogo-dnya_clip_image002.jpg" TargetMode="External"/><Relationship Id="rId54" Type="http://schemas.openxmlformats.org/officeDocument/2006/relationships/image" Target="media/image22.jpeg"/><Relationship Id="rId62" Type="http://schemas.openxmlformats.org/officeDocument/2006/relationships/image" Target="media/image26.jpeg"/><Relationship Id="rId70" Type="http://schemas.openxmlformats.org/officeDocument/2006/relationships/image" Target="media/image31.jpeg"/><Relationship Id="rId75" Type="http://schemas.openxmlformats.org/officeDocument/2006/relationships/hyperlink" Target="http://st.free-lance.ru/users/ralpatov/upload/f_4962512bc33e4.jpg" TargetMode="External"/><Relationship Id="rId83" Type="http://schemas.openxmlformats.org/officeDocument/2006/relationships/hyperlink" Target="http://i2.pinger.pl/pgr308/21131a3100234f7b4b3a1670/Praha_dancing_house.jpg" TargetMode="External"/><Relationship Id="rId88" Type="http://schemas.openxmlformats.org/officeDocument/2006/relationships/image" Target="media/image41.jpeg"/><Relationship Id="rId91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ru.wikipedia.org/wiki/%D0%A4%D0%B0%D0%B9%D0%BB:Octahedron.svg" TargetMode="External"/><Relationship Id="rId23" Type="http://schemas.openxmlformats.org/officeDocument/2006/relationships/hyperlink" Target="http://ru.wikipedia.org/wiki/%D0%A3%D0%B3%D0%BE%D0%BB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3.png"/><Relationship Id="rId49" Type="http://schemas.openxmlformats.org/officeDocument/2006/relationships/hyperlink" Target="http://upload.wikimedia.org/wikipedia/commons/5/56/Pyramide_Kheops.JPG" TargetMode="External"/><Relationship Id="rId57" Type="http://schemas.openxmlformats.org/officeDocument/2006/relationships/hyperlink" Target="http://www.tiron.gm-clan.ru/netcat_files/Sites/id149/fck/Image/90798_2.jpg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1.png"/><Relationship Id="rId44" Type="http://schemas.openxmlformats.org/officeDocument/2006/relationships/image" Target="media/image17.jpeg"/><Relationship Id="rId52" Type="http://schemas.openxmlformats.org/officeDocument/2006/relationships/image" Target="media/image21.jpeg"/><Relationship Id="rId60" Type="http://schemas.openxmlformats.org/officeDocument/2006/relationships/image" Target="media/image25.jpeg"/><Relationship Id="rId65" Type="http://schemas.openxmlformats.org/officeDocument/2006/relationships/hyperlink" Target="http://img-fotki.yandex.ru/get/5302/angeno.8/0_57626_b1a62c68_XL" TargetMode="External"/><Relationship Id="rId73" Type="http://schemas.openxmlformats.org/officeDocument/2006/relationships/hyperlink" Target="http://img1.liveinternet.ru/images/attach/c/0/32/387/32387799_681pxMoskvaDomPashkova.jpg" TargetMode="External"/><Relationship Id="rId78" Type="http://schemas.openxmlformats.org/officeDocument/2006/relationships/image" Target="media/image35.jpeg"/><Relationship Id="rId81" Type="http://schemas.openxmlformats.org/officeDocument/2006/relationships/hyperlink" Target="http://www.igelnik.ru/books/images/book1_1.jpg" TargetMode="External"/><Relationship Id="rId86" Type="http://schemas.openxmlformats.org/officeDocument/2006/relationships/image" Target="media/image39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4%D0%B0%D0%B9%D0%BB:Tetrahedron.sv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6CF9CC-F4EC-4E30-B9D3-19646FD1D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4918</Words>
  <Characters>28039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Математика и архитектура</vt:lpstr>
    </vt:vector>
  </TitlesOfParts>
  <Company>Работа ученицы 10 класса Самуйловой Алёны</Company>
  <LinksUpToDate>false</LinksUpToDate>
  <CharactersWithSpaces>32892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Математика и архитектура</dc:title>
  <dc:subject>МБОУ СОШ №5 города Торжка</dc:subject>
  <dc:creator>Алена</dc:creator>
  <cp:lastModifiedBy>алена</cp:lastModifiedBy>
  <cp:revision>2</cp:revision>
  <dcterms:created xsi:type="dcterms:W3CDTF">2013-01-10T09:34:00Z</dcterms:created>
  <dcterms:modified xsi:type="dcterms:W3CDTF">2013-01-10T09:34:00Z</dcterms:modified>
</cp:coreProperties>
</file>