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2" w:rsidRPr="00024D25" w:rsidRDefault="000A2322" w:rsidP="00024D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322" w:rsidRPr="004B1C3F" w:rsidRDefault="00024D25" w:rsidP="00024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Конспект урока английского языка</w:t>
      </w:r>
      <w:r w:rsidR="002116AA">
        <w:rPr>
          <w:rFonts w:ascii="Times New Roman" w:hAnsi="Times New Roman" w:cs="Times New Roman"/>
          <w:b/>
          <w:sz w:val="28"/>
          <w:szCs w:val="28"/>
        </w:rPr>
        <w:t xml:space="preserve"> по новым ФГОС</w:t>
      </w:r>
      <w:r w:rsidRPr="004B1C3F">
        <w:rPr>
          <w:rFonts w:ascii="Times New Roman" w:hAnsi="Times New Roman" w:cs="Times New Roman"/>
          <w:b/>
          <w:sz w:val="28"/>
          <w:szCs w:val="28"/>
        </w:rPr>
        <w:t>.</w:t>
      </w:r>
    </w:p>
    <w:p w:rsidR="00024D25" w:rsidRPr="00024D2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D25" w:rsidRPr="00024D25" w:rsidRDefault="002116AA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24D25" w:rsidRPr="004B1C3F">
        <w:rPr>
          <w:rFonts w:ascii="Times New Roman" w:hAnsi="Times New Roman" w:cs="Times New Roman"/>
          <w:b/>
          <w:sz w:val="28"/>
          <w:szCs w:val="28"/>
        </w:rPr>
        <w:t>едагог</w:t>
      </w:r>
      <w:r w:rsidR="00024D25" w:rsidRPr="00024D25">
        <w:rPr>
          <w:rFonts w:ascii="Times New Roman" w:hAnsi="Times New Roman" w:cs="Times New Roman"/>
          <w:sz w:val="28"/>
          <w:szCs w:val="28"/>
        </w:rPr>
        <w:t xml:space="preserve">:   </w:t>
      </w:r>
      <w:r w:rsidR="00135305">
        <w:rPr>
          <w:rFonts w:ascii="Times New Roman" w:hAnsi="Times New Roman" w:cs="Times New Roman"/>
          <w:sz w:val="28"/>
          <w:szCs w:val="28"/>
        </w:rPr>
        <w:t>Черкашина Наталья</w:t>
      </w:r>
      <w:r w:rsidR="00024D25" w:rsidRPr="00024D25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24D25" w:rsidRPr="00024D2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24D25">
        <w:rPr>
          <w:rFonts w:ascii="Times New Roman" w:hAnsi="Times New Roman" w:cs="Times New Roman"/>
          <w:sz w:val="28"/>
          <w:szCs w:val="28"/>
        </w:rPr>
        <w:t xml:space="preserve">:  Английский язык      </w:t>
      </w:r>
    </w:p>
    <w:p w:rsidR="00024D25" w:rsidRPr="00D11B03" w:rsidRDefault="00A91EEC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24D25" w:rsidRPr="0013530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24D25">
        <w:rPr>
          <w:rFonts w:ascii="Times New Roman" w:hAnsi="Times New Roman" w:cs="Times New Roman"/>
          <w:sz w:val="28"/>
          <w:szCs w:val="28"/>
        </w:rPr>
        <w:t xml:space="preserve">: </w:t>
      </w:r>
      <w:r w:rsidR="00135305">
        <w:rPr>
          <w:rFonts w:ascii="Times New Roman" w:hAnsi="Times New Roman" w:cs="Times New Roman"/>
          <w:sz w:val="28"/>
          <w:szCs w:val="28"/>
        </w:rPr>
        <w:t xml:space="preserve">Урок в лесной школе. Буква </w:t>
      </w:r>
      <w:r w:rsidR="001353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5305" w:rsidRPr="004736B6">
        <w:rPr>
          <w:rFonts w:ascii="Times New Roman" w:hAnsi="Times New Roman" w:cs="Times New Roman"/>
          <w:sz w:val="28"/>
          <w:szCs w:val="28"/>
        </w:rPr>
        <w:t>.</w:t>
      </w:r>
    </w:p>
    <w:p w:rsidR="00024D25" w:rsidRPr="00024D2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УМК</w:t>
      </w:r>
      <w:r w:rsidRPr="00024D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«Английский с удовольствием» (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2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24D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6B6">
        <w:rPr>
          <w:rFonts w:ascii="Times New Roman" w:hAnsi="Times New Roman" w:cs="Times New Roman"/>
          <w:sz w:val="28"/>
          <w:szCs w:val="28"/>
        </w:rPr>
        <w:t>О.А.Денисенко</w:t>
      </w:r>
      <w:proofErr w:type="spellEnd"/>
      <w:r w:rsidR="004736B6">
        <w:rPr>
          <w:rFonts w:ascii="Times New Roman" w:hAnsi="Times New Roman" w:cs="Times New Roman"/>
          <w:sz w:val="28"/>
          <w:szCs w:val="28"/>
        </w:rPr>
        <w:t>, Титул,  2012</w:t>
      </w:r>
      <w:r w:rsidR="00B8326C">
        <w:rPr>
          <w:rFonts w:ascii="Times New Roman" w:hAnsi="Times New Roman" w:cs="Times New Roman"/>
          <w:sz w:val="28"/>
          <w:szCs w:val="28"/>
        </w:rPr>
        <w:t>г.</w:t>
      </w:r>
    </w:p>
    <w:p w:rsidR="000A2322" w:rsidRPr="00A51EC9" w:rsidRDefault="000A2322" w:rsidP="00024D25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00307" w:rsidRPr="00A51EC9" w:rsidRDefault="00C00307" w:rsidP="00B8326C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1343"/>
        <w:gridCol w:w="4135"/>
        <w:gridCol w:w="574"/>
        <w:gridCol w:w="6520"/>
      </w:tblGrid>
      <w:tr w:rsidR="000A2322" w:rsidRPr="00A51EC9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572" w:type="dxa"/>
            <w:gridSpan w:val="4"/>
          </w:tcPr>
          <w:p w:rsidR="000A2322" w:rsidRPr="00135305" w:rsidRDefault="00135305" w:rsidP="00135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в лесной школе. Буква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3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322" w:rsidRPr="00A51EC9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A51EC9" w:rsidRDefault="008118CC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Цель </w:t>
            </w:r>
            <w:r w:rsidR="008F2673"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и задачи</w:t>
            </w:r>
          </w:p>
        </w:tc>
        <w:tc>
          <w:tcPr>
            <w:tcW w:w="12572" w:type="dxa"/>
            <w:gridSpan w:val="4"/>
          </w:tcPr>
          <w:p w:rsidR="008F2673" w:rsidRPr="00A51EC9" w:rsidRDefault="002B150B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создать условия для  формирования у учащихся умения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составлять предложения и вопросы</w:t>
            </w:r>
            <w:r w:rsidR="008F2673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опорой на сх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ем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используя 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модальный глагол 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can</w:t>
            </w:r>
            <w:r w:rsidR="004736B6" w:rsidRP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глаголы движения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332A9F" w:rsidRPr="009726CA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Образовательная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ормировать 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лексические навыки: глаголы движения, глаголы умственной деятельности, животные, счёт 1-10. Познакомить с новой буквой 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Ii</w:t>
            </w:r>
            <w:r w:rsidR="004736B6"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звуками, которыми она читается.</w:t>
            </w:r>
          </w:p>
          <w:p w:rsidR="002B150B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Развивающая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навыки говорения: вести диалог-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расспрос.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Развивать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речемыслительные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="002B1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познавательные</w:t>
            </w:r>
            <w:r w:rsidR="007B40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способности</w:t>
            </w:r>
            <w:r w:rsidR="00332A9F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Воспитательная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Воспитывать</w:t>
            </w:r>
            <w:r w:rsidR="00F573CD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культуру об</w:t>
            </w:r>
            <w:r w:rsidR="00F573CD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щения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0A2322" w:rsidRPr="00A51EC9" w:rsidRDefault="000A2322" w:rsidP="002242BE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A2322" w:rsidRPr="00A51EC9" w:rsidTr="004B1C3F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4E1A0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A2322" w:rsidRPr="004E1A0E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0A2322" w:rsidRPr="00A51EC9" w:rsidTr="004B1C3F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2242BE" w:rsidRPr="00A51EC9" w:rsidRDefault="005613AD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Произноси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ь 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  <w:r w:rsidR="006611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различать</w:t>
            </w:r>
            <w:r w:rsidR="00CF6C8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слух звуки и звукосочетания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[</w:t>
            </w:r>
            <w:proofErr w:type="spellStart"/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</w:t>
            </w:r>
            <w:proofErr w:type="spellEnd"/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:],[</w:t>
            </w:r>
            <w:proofErr w:type="spellStart"/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ai</w:t>
            </w:r>
            <w:proofErr w:type="spellEnd"/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d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7E2F16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[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="007E2F16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</w:t>
            </w:r>
            <w:r w:rsidR="009726CA"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[</w:t>
            </w:r>
            <w:proofErr w:type="gramStart"/>
            <w:r w:rsidR="009726CA"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]</w:t>
            </w:r>
            <w:proofErr w:type="gramEnd"/>
            <w:r w:rsidR="009726CA"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[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l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</w:t>
            </w:r>
            <w:r w:rsidR="009726CA"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[  ] </w:t>
            </w:r>
          </w:p>
          <w:p w:rsidR="002242BE" w:rsidRPr="00A51EC9" w:rsidRDefault="005613AD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Воспроизводить графически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корректно букву</w:t>
            </w:r>
            <w:r w:rsidR="002242BE" w:rsidRPr="005613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Ii</w:t>
            </w:r>
            <w:r w:rsidR="002242BE" w:rsidRPr="005613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BA35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242BE" w:rsidRPr="00A51EC9" w:rsidRDefault="009726CA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Вести</w:t>
            </w:r>
            <w:r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этикетный диалог в ситуации 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знакомст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</w:t>
            </w:r>
            <w:r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добавлением вопроса </w:t>
            </w:r>
            <w:r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Can</w:t>
            </w:r>
            <w:r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you</w:t>
            </w:r>
            <w:r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</w:t>
            </w:r>
            <w:r w:rsidRP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”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2242BE" w:rsidRPr="00A51EC9" w:rsidRDefault="008118CC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Накапливать 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багаж нового лексического и грамматического материала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приобретать</w:t>
            </w:r>
            <w:r w:rsidR="002242BE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опыт его применения</w:t>
            </w:r>
            <w:r w:rsidR="003C2FE2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lastRenderedPageBreak/>
              <w:t>Личностные: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Уметь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выб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рать оптимальные </w:t>
            </w:r>
          </w:p>
          <w:p w:rsidR="000A2322" w:rsidRPr="00A51EC9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во взаимоотношениях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одноклассниками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Формировать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умения слушать и вступать в диалог для поддержания</w:t>
            </w:r>
            <w:r w:rsidR="007E2F16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учебно-деловой беседы, рассказывать о себе с опорой на модель.</w:t>
            </w:r>
          </w:p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lastRenderedPageBreak/>
              <w:t>Познавательные:</w:t>
            </w:r>
            <w:r w:rsidR="009B716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3F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Уметь</w:t>
            </w:r>
            <w:r w:rsidR="006B15A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учителя и одноклассников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6B15A0" w:rsidRPr="00A51EC9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: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972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Моделировать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ситуации поведения в классе, уча</w:t>
            </w:r>
            <w:r w:rsidR="008118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ствовать</w:t>
            </w:r>
            <w:r w:rsidR="00AF4D6C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распределении ролей для сценки и их импровизационном выразительном воплощении.</w:t>
            </w:r>
          </w:p>
          <w:p w:rsidR="000A2322" w:rsidRPr="00A51EC9" w:rsidRDefault="000A2322" w:rsidP="002242BE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A2322" w:rsidRPr="00A51EC9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72" w:type="dxa"/>
            <w:gridSpan w:val="4"/>
          </w:tcPr>
          <w:p w:rsidR="000A2322" w:rsidRPr="009726CA" w:rsidRDefault="00F573CD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Числительные от 1 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до10</w:t>
            </w:r>
            <w:r w:rsidR="00972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глаголы движения, животные</w:t>
            </w:r>
          </w:p>
          <w:p w:rsidR="00F573CD" w:rsidRPr="00A51EC9" w:rsidRDefault="00F573CD" w:rsidP="00F573C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Лексические единицы и фразы по теме «Знакомство»</w:t>
            </w:r>
          </w:p>
        </w:tc>
      </w:tr>
      <w:tr w:rsidR="000A2322" w:rsidRPr="00A51EC9" w:rsidTr="004B1C3F">
        <w:tc>
          <w:tcPr>
            <w:tcW w:w="14786" w:type="dxa"/>
            <w:gridSpan w:val="5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0A2322" w:rsidRPr="00A51EC9" w:rsidTr="004B1C3F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0A2322" w:rsidRPr="00A51EC9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0A2322" w:rsidRPr="00A51EC9" w:rsidTr="00131FA7">
        <w:trPr>
          <w:trHeight w:val="4495"/>
        </w:trPr>
        <w:tc>
          <w:tcPr>
            <w:tcW w:w="3557" w:type="dxa"/>
            <w:gridSpan w:val="2"/>
          </w:tcPr>
          <w:p w:rsidR="000A2322" w:rsidRDefault="00F573CD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Математика</w:t>
            </w:r>
            <w:r w:rsidR="007E2F16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физкультура</w:t>
            </w:r>
            <w:r w:rsidR="00131F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131FA7" w:rsidRPr="00A51EC9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риторика</w:t>
            </w:r>
          </w:p>
        </w:tc>
        <w:tc>
          <w:tcPr>
            <w:tcW w:w="4135" w:type="dxa"/>
          </w:tcPr>
          <w:p w:rsidR="000A2322" w:rsidRPr="00A51EC9" w:rsidRDefault="004E1A0E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Фонетическая и речевая</w:t>
            </w:r>
            <w:r w:rsidR="00F573CD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разминка (</w:t>
            </w:r>
            <w:r w:rsidR="00F573CD"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Storytelling</w:t>
            </w:r>
            <w:r w:rsidR="00F573CD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9B6B20" w:rsidRPr="00A51EC9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="00131F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абота со схемами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опорами.</w:t>
            </w:r>
          </w:p>
          <w:p w:rsidR="00131FA7" w:rsidRDefault="009B6B20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9B6B20" w:rsidRPr="00A51EC9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382E61" w:rsidRPr="00A51EC9" w:rsidRDefault="00131FA7" w:rsidP="00DE47B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</w:t>
            </w:r>
            <w:r w:rsidR="00382E61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0A2322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-Учебник</w:t>
            </w:r>
          </w:p>
          <w:p w:rsidR="00382E61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-Рабочие тетради</w:t>
            </w:r>
          </w:p>
          <w:p w:rsidR="00382E61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694438" w:rsidRPr="00A51EC9" w:rsidRDefault="00382E61" w:rsidP="00694438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694438" w:rsidRPr="00694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4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="00694438" w:rsidRPr="00694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идеоприложение</w:t>
            </w:r>
            <w:proofErr w:type="spellEnd"/>
            <w:r w:rsidR="00694438" w:rsidRPr="00694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учебнику </w:t>
            </w:r>
            <w:proofErr w:type="spellStart"/>
            <w:r w:rsidR="00694438" w:rsidRPr="00694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Биболетова</w:t>
            </w:r>
            <w:proofErr w:type="spellEnd"/>
            <w:r w:rsidR="00694438" w:rsidRPr="00694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М.З. и др. Английский с удовольствием. </w:t>
            </w:r>
            <w:r w:rsidR="00694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694438" w:rsidRPr="00694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класс.</w:t>
            </w:r>
          </w:p>
          <w:p w:rsidR="00382E61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-Схемы-опоры</w:t>
            </w:r>
          </w:p>
          <w:p w:rsidR="00382E61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-Плакат «Английский алфавит»</w:t>
            </w:r>
          </w:p>
          <w:p w:rsidR="00382E61" w:rsidRPr="00A51EC9" w:rsidRDefault="00382E6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-Карточки с числительными</w:t>
            </w:r>
            <w:r w:rsidR="004B1C3F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игрушки-</w:t>
            </w:r>
            <w:r w:rsidR="004B1C3F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животны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</w:p>
          <w:p w:rsidR="00382E61" w:rsidRPr="00A51EC9" w:rsidRDefault="000D1923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382E61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кукла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гномик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Mr</w:t>
            </w:r>
            <w:proofErr w:type="spellEnd"/>
            <w:r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Tongue</w:t>
            </w:r>
            <w:r w:rsidR="00382E61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D1923" w:rsidRDefault="007E2F16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Осеннее дерево с карточками в виде листочков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буквами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Aa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382E61"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82E61"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Bb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Cc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0D1923"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Dd</w:t>
            </w:r>
            <w:proofErr w:type="spellEnd"/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0D1923"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Ee</w:t>
            </w:r>
            <w:proofErr w:type="spellEnd"/>
            <w:r w:rsidR="000D1923"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Ff</w:t>
            </w:r>
            <w:proofErr w:type="spellEnd"/>
            <w:r w:rsidR="000D1923"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Gg</w:t>
            </w:r>
            <w:proofErr w:type="spellEnd"/>
            <w:r w:rsidR="000D1923"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Hh</w:t>
            </w:r>
            <w:proofErr w:type="spellEnd"/>
            <w:r w:rsidR="000D1923"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Ii</w:t>
            </w:r>
            <w:r w:rsidR="000D1923"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736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</w:p>
          <w:p w:rsidR="00382E61" w:rsidRPr="000D1923" w:rsidRDefault="000D1923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Карточки со звуками</w:t>
            </w:r>
          </w:p>
          <w:p w:rsidR="000D1923" w:rsidRPr="000D1923" w:rsidRDefault="00131FA7" w:rsidP="000D1923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-Мультимедийная презентация</w:t>
            </w:r>
            <w:r w:rsidR="004E1A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изображением урока в лесной школе.</w:t>
            </w:r>
          </w:p>
          <w:p w:rsidR="002A5DD2" w:rsidRPr="00A51EC9" w:rsidRDefault="002A5DD2" w:rsidP="000D1923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светофоры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оценивания</w:t>
            </w:r>
          </w:p>
        </w:tc>
      </w:tr>
    </w:tbl>
    <w:p w:rsidR="000A2322" w:rsidRPr="00A51EC9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00307" w:rsidRPr="00A51EC9" w:rsidRDefault="00C00307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00307" w:rsidRPr="00A51EC9" w:rsidRDefault="00C00307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A2322" w:rsidRPr="00A51EC9" w:rsidRDefault="000A2322" w:rsidP="004972A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A2322" w:rsidRPr="00E05FA9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955"/>
        <w:gridCol w:w="4457"/>
        <w:gridCol w:w="4170"/>
        <w:gridCol w:w="3777"/>
      </w:tblGrid>
      <w:tr w:rsidR="005D1B1B" w:rsidRPr="00E05FA9" w:rsidTr="00E05FA9">
        <w:trPr>
          <w:trHeight w:val="838"/>
        </w:trPr>
        <w:tc>
          <w:tcPr>
            <w:tcW w:w="583" w:type="dxa"/>
            <w:shd w:val="clear" w:color="auto" w:fill="auto"/>
          </w:tcPr>
          <w:p w:rsidR="005D1B1B" w:rsidRPr="00E05FA9" w:rsidRDefault="005E484A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E05FA9" w:rsidRDefault="005D1B1B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E05FA9" w:rsidRDefault="005E484A" w:rsidP="005D1B1B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0104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D35D8" w:rsidRPr="00E05FA9" w:rsidRDefault="00CD35D8" w:rsidP="001803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r w:rsidR="00647A83" w:rsidRPr="00647A8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момент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05FA9" w:rsidRDefault="00CD35D8" w:rsidP="00CD35D8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E05FA9" w:rsidRDefault="000D1923" w:rsidP="00DE47B5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кукла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гномик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Mr</w:t>
            </w:r>
            <w:proofErr w:type="spellEnd"/>
            <w:r w:rsidRPr="000D1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Tongue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05FA9" w:rsidRDefault="00CD35D8" w:rsidP="00CD35D8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05FA9" w:rsidRDefault="008A79F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05FA9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05FA9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35D8" w:rsidRPr="00E05FA9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="008A79F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A79F9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на общение  на английском языке .</w:t>
            </w:r>
          </w:p>
          <w:p w:rsidR="00CD35D8" w:rsidRPr="00E05FA9" w:rsidRDefault="00CD35D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CD35D8" w:rsidRPr="00E05FA9" w:rsidRDefault="00CD35D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</w:t>
            </w:r>
            <w:r w:rsidR="000D192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те поздороваемся с нашим </w:t>
            </w:r>
            <w:proofErr w:type="spellStart"/>
            <w:r w:rsidR="000D192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Mr</w:t>
            </w:r>
            <w:proofErr w:type="spellEnd"/>
            <w:r w:rsidR="000D1923" w:rsidRP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D192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Tongue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От лица куклы здороваюсь с классом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</w:t>
            </w:r>
            <w:r w:rsidR="00F961D4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После хорового ответа подхожу к слабым учащимся индивидуально.</w:t>
            </w:r>
          </w:p>
          <w:p w:rsidR="00CD35D8" w:rsidRPr="00E05FA9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CD35D8" w:rsidRPr="00E05FA9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61D4" w:rsidRPr="00E05FA9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CF4AF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E05FA9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CF4AFA" w:rsidRPr="00E05FA9" w:rsidRDefault="00CF4AF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 w:rsidR="000D192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</w:t>
            </w:r>
            <w:r w:rsidR="000D1923" w:rsidRP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D192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orning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0D192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Glad to see you too.” “Hello”</w:t>
            </w:r>
          </w:p>
          <w:p w:rsidR="00CF4AFA" w:rsidRPr="00E05FA9" w:rsidRDefault="00CF4AF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E05FA9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35D8" w:rsidRPr="00E05FA9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E05FA9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E05FA9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47A83" w:rsidRPr="00E05FA9" w:rsidTr="00AD42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647A83" w:rsidRPr="004912CA" w:rsidRDefault="004912C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912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647A83" w:rsidRPr="00E05FA9" w:rsidRDefault="00647A83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целеполагания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647A83" w:rsidRPr="00E05FA9" w:rsidRDefault="00647A83" w:rsidP="00647A8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647A83" w:rsidRPr="00E05FA9" w:rsidRDefault="00647A83" w:rsidP="00647A8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4912CA" w:rsidRPr="00E05FA9" w:rsidTr="00AD42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    и мотивация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647A83" w:rsidRDefault="004912CA" w:rsidP="00647A8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912CA" w:rsidRPr="004912CA" w:rsidRDefault="004912CA" w:rsidP="004912C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912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презентации с изображением зверей в лесной школе, которые читают, пишут,  рисуют, слушают</w:t>
            </w:r>
          </w:p>
        </w:tc>
      </w:tr>
      <w:tr w:rsidR="004912CA" w:rsidRPr="00E05FA9" w:rsidTr="00AD42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4912CA" w:rsidRPr="00E05FA9" w:rsidRDefault="004912CA" w:rsidP="004912C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4912CA" w:rsidRPr="00E05FA9" w:rsidRDefault="004912CA" w:rsidP="004912C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AD42E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49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задачу</w:t>
            </w:r>
          </w:p>
          <w:p w:rsidR="004912CA" w:rsidRPr="00E05FA9" w:rsidRDefault="004912CA" w:rsidP="004912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Прием «мозговой штурм»</w:t>
            </w:r>
          </w:p>
          <w:p w:rsidR="004912CA" w:rsidRPr="00E05FA9" w:rsidRDefault="004912CA" w:rsidP="004912C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Используя вопросы</w:t>
            </w:r>
            <w:r w:rsidR="00E217F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,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подвожу учащихся к цели урока. «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Что делают звери в лесной школе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Чем занимаются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Так какие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новые слова вы узнаете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сегодня?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А что вы видите на доске у учителя зверей? А что за схема представлена на доске учителя? Так что ещё мы будем тренировать сегодня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?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4912CA" w:rsidRPr="00E05FA9" w:rsidRDefault="004912CA" w:rsidP="0049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</w:t>
            </w:r>
            <w:r w:rsidR="00E217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сформулировать задачу урока</w:t>
            </w:r>
          </w:p>
          <w:p w:rsidR="004912CA" w:rsidRPr="00E05FA9" w:rsidRDefault="004912CA" w:rsidP="004912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Отвечая на наводящие вопросы</w:t>
            </w:r>
            <w:r w:rsidR="00E217F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,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сами делают выводы о цели урока                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Будем учить слова: читать, писать, рисовать, познакомимся с новой буквой, будем тренироваться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задавать вопросы с глаголом «могу»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)                                                                       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4912CA" w:rsidRPr="00E05FA9" w:rsidRDefault="004912CA" w:rsidP="004912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4912CA" w:rsidRPr="00E05FA9" w:rsidRDefault="004912CA" w:rsidP="004912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4912CA" w:rsidRPr="00E05FA9" w:rsidRDefault="004912CA" w:rsidP="004912C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Личностные: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4912CA" w:rsidRPr="004912CA" w:rsidRDefault="004912CA" w:rsidP="004912C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</w:tc>
      </w:tr>
      <w:tr w:rsidR="00480FC5" w:rsidRPr="00E05FA9" w:rsidTr="00AD42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480FC5" w:rsidRPr="00480FC5" w:rsidRDefault="00480FC5" w:rsidP="00AD42E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80F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5" w:type="dxa"/>
          </w:tcPr>
          <w:p w:rsidR="00480FC5" w:rsidRPr="00E05FA9" w:rsidRDefault="00480FC5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80FC5" w:rsidRPr="00480FC5" w:rsidRDefault="00480FC5" w:rsidP="00480FC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80FC5" w:rsidRPr="00E05FA9" w:rsidRDefault="00480FC5" w:rsidP="00480FC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912CA" w:rsidRPr="00480FC5" w:rsidRDefault="00480FC5" w:rsidP="00BE48F8">
            <w:pPr>
              <w:ind w:left="36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1) </w:t>
            </w:r>
            <w:r w:rsidR="004912CA" w:rsidRPr="00480F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="004912CA" w:rsidRP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BE48F8" w:rsidRPr="00303442" w:rsidRDefault="004912CA" w:rsidP="00BE48F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Рассказываю рассказ с английскими звуками, которые учащиеся должны правильно повторить.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remember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story</w:t>
            </w:r>
            <w:r w:rsidR="00480FC5" w:rsidRP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from</w:t>
            </w:r>
            <w:r w:rsidR="00480FC5" w:rsidRP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Mr</w:t>
            </w:r>
            <w:proofErr w:type="spellEnd"/>
            <w:r w:rsidR="00480FC5" w:rsidRP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Tongue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together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грустит: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[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-[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выбивает большие коврики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], 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маленькие коврики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радуется погоде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[  ]-[   ]-[   ], 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ветер свистит и задувает в окна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], </w:t>
            </w:r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плачет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proofErr w:type="spellStart"/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spellStart"/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:]-[</w:t>
            </w:r>
            <w:proofErr w:type="spellStart"/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spellStart"/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proofErr w:type="spellStart"/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spellStart"/>
            <w:r w:rsid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рычит собачка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], 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лижет его ранку язычком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потерялся в лесу кричит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au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au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au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звонит в колокольчик 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gramStart"/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]</w:t>
            </w:r>
            <w:proofErr w:type="gramEnd"/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  ]- [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</w:t>
            </w:r>
            <w:r w:rsidR="00BE48F8" w:rsidRP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  ].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="009F25E9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F25E9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F25E9" w:rsidRPr="009F25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912CA" w:rsidRPr="00BE48F8" w:rsidRDefault="00BE48F8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 теперь давайте вспомним, в каких словах живут эти звуки.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4912CA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звуки и слова,</w:t>
            </w:r>
            <w:r w:rsidR="00480F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стараясь копировать артикуляцию учителя</w:t>
            </w:r>
            <w:r w:rsidR="00BE48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BE48F8" w:rsidRDefault="00BE48F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Вспоминают слова на каждый звук:</w:t>
            </w:r>
          </w:p>
          <w:p w:rsidR="00BE48F8" w:rsidRDefault="00124B0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] – climb, fly, nine, my, five</w:t>
            </w:r>
          </w:p>
          <w:p w:rsidR="00124B08" w:rsidRDefault="00124B0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[d] – a dog, good, bad, a crocodile</w:t>
            </w:r>
          </w:p>
          <w:p w:rsidR="00124B08" w:rsidRDefault="00124B0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[t]- a cat, ten, eight, a hat, sit, count, a parrot, an elephant, a tiger</w:t>
            </w:r>
          </w:p>
          <w:p w:rsidR="00124B08" w:rsidRDefault="00124B0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[r]- run, three, a frog, a crocodile, </w:t>
            </w:r>
            <w:r w:rsidR="00135C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 giraffe</w:t>
            </w:r>
          </w:p>
          <w:p w:rsidR="00135CE9" w:rsidRDefault="00135C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[au] – count, a house</w:t>
            </w:r>
          </w:p>
          <w:p w:rsidR="00135CE9" w:rsidRDefault="00135C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[l] – climb, fly, hello, play</w:t>
            </w:r>
          </w:p>
          <w:p w:rsidR="00135CE9" w:rsidRDefault="00135C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35C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Pr="00135C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swim, sit, fish, sing, a monkey, big, six</w:t>
            </w:r>
          </w:p>
          <w:p w:rsidR="00135CE9" w:rsidRPr="00135CE9" w:rsidRDefault="00135CE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   :] – morning, four</w:t>
            </w:r>
          </w:p>
        </w:tc>
        <w:tc>
          <w:tcPr>
            <w:tcW w:w="3777" w:type="dxa"/>
          </w:tcPr>
          <w:p w:rsidR="004912CA" w:rsidRPr="00303442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3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4912CA" w:rsidRPr="00E05FA9" w:rsidRDefault="004912C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4912CA" w:rsidRPr="00E05FA9" w:rsidRDefault="004912CA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</w:t>
            </w:r>
            <w:r w:rsidR="00480F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2)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Опрос по ранее изученному материалу</w:t>
            </w:r>
          </w:p>
          <w:p w:rsidR="004912CA" w:rsidRPr="00E05FA9" w:rsidRDefault="004912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4912CA" w:rsidRPr="00E05FA9" w:rsidRDefault="00B16C06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7 </w:t>
            </w:r>
            <w:r w:rsidR="004912CA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12CA" w:rsidRPr="00135CE9" w:rsidRDefault="004912CA" w:rsidP="00135CE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картинки с животными</w:t>
            </w:r>
            <w:r w:rsidR="00135CE9" w:rsidRPr="00135C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35C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  <w:p w:rsidR="004912CA" w:rsidRPr="00E05FA9" w:rsidRDefault="004912CA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1.Фронтальный опрос</w:t>
            </w:r>
          </w:p>
          <w:p w:rsidR="004912CA" w:rsidRPr="005613AD" w:rsidRDefault="004912C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a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Показываю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картинки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 изображением животных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 движении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 “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fly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swim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climb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sit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skip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run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jump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speak</w:t>
            </w:r>
            <w:r w:rsidR="00253F68" w:rsidRP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gramStart"/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</w:t>
            </w:r>
            <w:proofErr w:type="gramEnd"/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”. Прошу учащихся назвать их. </w:t>
            </w:r>
          </w:p>
          <w:p w:rsidR="004912CA" w:rsidRDefault="004912CA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Пишем цифровой диктант: называю движение – дети пишут цифру, соответствующую этому движению, потом самопроверка.</w:t>
            </w:r>
          </w:p>
          <w:p w:rsidR="00253F68" w:rsidRPr="005613AD" w:rsidRDefault="00253F68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Default="004912CA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</w:t>
            </w:r>
            <w:r w:rsidR="00253F6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Отдохнём поём и танцуем с видео песенкой </w:t>
            </w:r>
          </w:p>
          <w:p w:rsidR="004912CA" w:rsidRPr="002905C0" w:rsidRDefault="00285C32" w:rsidP="00E228EE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Action</w:t>
            </w:r>
            <w:r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words</w:t>
            </w:r>
            <w:r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flash</w:t>
            </w:r>
            <w:r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cards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="00AD42E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повторить пройденный материал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Называют </w:t>
            </w:r>
            <w:r w:rsidR="00253F6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движения на картинках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253F6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Пишут цифровой диктант по глаголам движения и самостоятельно проверяют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4912CA" w:rsidRPr="00303442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303442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285C32" w:rsidRDefault="00285C32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Поют и в движении показывают слова на видеоролике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слушать и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вступать в диалог </w:t>
            </w:r>
          </w:p>
          <w:p w:rsidR="004912CA" w:rsidRPr="00E05FA9" w:rsidRDefault="004912CA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4912CA" w:rsidRPr="00E05FA9" w:rsidRDefault="004912CA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912CA" w:rsidRPr="00E05FA9" w:rsidRDefault="004912CA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4912CA" w:rsidRPr="00E05FA9" w:rsidRDefault="004912CA" w:rsidP="00B16C0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</w:t>
            </w:r>
            <w:r w:rsidR="00B16C0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912CA" w:rsidRPr="00E05FA9" w:rsidRDefault="00694438" w:rsidP="0069443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карточки с транскрипцией новых глаголов</w:t>
            </w:r>
            <w:r w:rsidR="004912CA"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аудиозапись на диске, игрушк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 медвежонок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сформировать навыки употребления английских </w:t>
            </w:r>
            <w:r w:rsidR="00285C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глаголов (писать, читать, рисовать, слушать)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речи в соответствии  с речевой ситуацией» </w:t>
            </w:r>
          </w:p>
          <w:p w:rsidR="00285C32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Показываю карточки с 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глаголами в транскрипции, хором прочитываю вместе с детьми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по-английски: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after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 (Обращаю особое внимание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четкое произношение звуков)</w:t>
            </w:r>
          </w:p>
          <w:p w:rsidR="00285C32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оманде детей за нового ученика лесной школы изображаю действие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285C32" w:rsidRDefault="00285C32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Так последовательно все действия</w:t>
            </w:r>
          </w:p>
          <w:p w:rsidR="004912CA" w:rsidRPr="00E05FA9" w:rsidRDefault="00285C3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Потом повторяем хором все глаголы ещё раз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and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!.”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2)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Формирование  лексических навыков.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912CA" w:rsidRPr="005613AD" w:rsidRDefault="00285C32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Работа с учебником. Упр.1стр.</w:t>
            </w:r>
            <w:r w:rsidRP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20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  <w:p w:rsidR="004912CA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Рассказать, что делают звери в лесной 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школе. Для этого вспомнить схему предложения «Я/ Тигр </w:t>
            </w:r>
            <w:proofErr w:type="gramStart"/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могу</w:t>
            </w:r>
            <w:proofErr w:type="gramEnd"/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/ может …»</w:t>
            </w:r>
          </w:p>
          <w:p w:rsidR="00CC1B91" w:rsidRPr="005613AD" w:rsidRDefault="00CC1B9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CC1B91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Аудирование</w:t>
            </w:r>
            <w:proofErr w:type="spellEnd"/>
            <w:r w:rsidRPr="00CC1B9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C1B91" w:rsidRPr="00CC1B9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–</w:t>
            </w:r>
            <w:r w:rsidRPr="00CC1B9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видео</w:t>
            </w:r>
            <w:r w:rsidR="00CC1B91" w:rsidRP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песенка</w:t>
            </w:r>
            <w:r w:rsidR="00CC1B91" w:rsidRP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“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Fun</w:t>
            </w:r>
            <w:r w:rsidR="00CC1B91" w:rsidRP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action</w:t>
            </w:r>
            <w:r w:rsidR="00CC1B91" w:rsidRP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verbs</w:t>
            </w:r>
            <w:r w:rsidR="00CC1B91" w:rsidRP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C1B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song for kids What can you do?” </w:t>
            </w:r>
          </w:p>
          <w:p w:rsidR="00CC1B91" w:rsidRPr="00E217FE" w:rsidRDefault="00CC1B9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4912CA" w:rsidRPr="00E05FA9" w:rsidRDefault="00CC1B9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4) </w:t>
            </w:r>
            <w:proofErr w:type="spellStart"/>
            <w:r w:rsidRPr="00E228E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-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Включаю для прослушивания упр.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21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дав задание перечислить вопросы из диалога. </w:t>
            </w:r>
          </w:p>
          <w:p w:rsidR="004912CA" w:rsidRPr="00E05FA9" w:rsidRDefault="007053E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5)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После повторного прослушивания предлагаю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повторить реплики диалога хором и разыграть диалог, но для этого вспомнить схему вопроса «Можешь ли ты…?»</w:t>
            </w:r>
          </w:p>
          <w:p w:rsidR="004912CA" w:rsidRPr="00E05FA9" w:rsidRDefault="007053E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6) </w:t>
            </w:r>
            <w:r w:rsidR="009959B6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Формирование умения вести диало</w:t>
            </w:r>
            <w:proofErr w:type="gramStart"/>
            <w:r w:rsidR="009959B6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г-</w:t>
            </w:r>
            <w:proofErr w:type="gramEnd"/>
            <w:r w:rsidR="009959B6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расспрос.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Предлагаю разыграть сценку между учителем и учеником в парах.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-Who are you?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-I am the crocodile.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-My name is Alex. 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-How old are you?</w:t>
            </w:r>
          </w:p>
          <w:p w:rsidR="004912CA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E228EE" w:rsidRPr="00E05FA9" w:rsidRDefault="00E228EE" w:rsidP="00E228E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приобрести речевые навыки употребления новых ЛЕ (</w:t>
            </w:r>
            <w:r w:rsidR="00285C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новые </w:t>
            </w:r>
            <w:proofErr w:type="spellStart"/>
            <w:r w:rsidR="00285C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глагрлы</w:t>
            </w:r>
            <w:proofErr w:type="spell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85C32" w:rsidRDefault="00285C32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5613AD" w:rsidRDefault="004912CA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проговаривают, дают новые команды ученику новой школы 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="00285C32" w:rsidRP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bear</w:t>
            </w:r>
            <w:r w:rsidR="00285C32" w:rsidRP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85C3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Billy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вслух со зрительной опорой. </w:t>
            </w:r>
          </w:p>
          <w:p w:rsidR="004912CA" w:rsidRPr="005613AD" w:rsidRDefault="004912CA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12CA" w:rsidRPr="005613AD" w:rsidRDefault="004912CA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85C32" w:rsidRPr="00E217FE" w:rsidRDefault="00285C32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Выполняют задание учителя во фронтальном режиме. </w:t>
            </w:r>
          </w:p>
          <w:p w:rsidR="00CC1B91" w:rsidRDefault="00CC1B91" w:rsidP="00CC1B9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C1B91" w:rsidRDefault="00CC1B91" w:rsidP="00CC1B9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C1B91" w:rsidRPr="00E05FA9" w:rsidRDefault="00CC1B91" w:rsidP="00CC1B9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Выполняют задание учителя во фронтальном режиме. 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217FE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C1B91" w:rsidRPr="00CC1B91" w:rsidRDefault="00CC1B91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Поют, выполняют движения под песенку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Слушают, вычленяют вопросы из диалога. 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217FE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выстраивают схему вопроса,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затем, после повторного прослушивания, 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разыгрывают диалог в парах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</w:t>
            </w:r>
            <w:r w:rsidR="007053EA"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очереди</w:t>
            </w:r>
            <w:r w:rsidR="007053EA"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две</w:t>
            </w:r>
            <w:r w:rsidR="007053EA"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пары</w:t>
            </w:r>
            <w:r w:rsidR="007053EA"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</w:t>
            </w:r>
            <w:r w:rsidR="007053EA"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053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доски</w:t>
            </w:r>
          </w:p>
          <w:p w:rsidR="007053EA" w:rsidRPr="00E217FE" w:rsidRDefault="007053E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9959B6" w:rsidRPr="00E05FA9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-Who are you?</w:t>
            </w:r>
          </w:p>
          <w:p w:rsidR="009959B6" w:rsidRPr="00E05FA9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-I am the crocodile.</w:t>
            </w:r>
          </w:p>
          <w:p w:rsidR="009959B6" w:rsidRPr="00E05FA9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-My name is Alex. </w:t>
            </w:r>
          </w:p>
          <w:p w:rsidR="009959B6" w:rsidRPr="00E05FA9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-How old are you?</w:t>
            </w:r>
          </w:p>
          <w:p w:rsidR="009959B6" w:rsidRPr="00E217FE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  <w:p w:rsidR="009959B6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9959B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Can you write?</w:t>
            </w:r>
          </w:p>
          <w:p w:rsidR="009959B6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 Yes, I can</w:t>
            </w:r>
          </w:p>
          <w:p w:rsidR="009959B6" w:rsidRPr="00E217FE" w:rsidRDefault="009959B6" w:rsidP="009959B6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Слушают беседу, стараются </w:t>
            </w:r>
            <w:r w:rsidR="009959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оценить своих одноклассников светофорами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9959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912CA" w:rsidRPr="00E05FA9" w:rsidRDefault="009959B6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Хвалят артистов: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Fine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Very good!”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ЛЕ, основываясь на учебную ситуацию и личный опыт.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 xml:space="preserve">         Production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E228EE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5 </w:t>
            </w:r>
            <w:r w:rsidR="004912CA"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912CA" w:rsidRPr="00E05FA9" w:rsidRDefault="004912CA" w:rsidP="00E228E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Учебник, схемы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-о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B16C06" w:rsidRDefault="004912CA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="00E228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освоения в речи форм знакомства</w:t>
            </w:r>
            <w:r w:rsidR="00995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глаголов </w:t>
            </w:r>
            <w:proofErr w:type="gramStart"/>
            <w:r w:rsidR="00995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движения</w:t>
            </w:r>
            <w:proofErr w:type="gramEnd"/>
            <w:r w:rsidR="00995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и новых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развитие навыков </w:t>
            </w:r>
            <w:r w:rsidR="009959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диалогической и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монологической</w:t>
            </w:r>
            <w:r w:rsidR="00B16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речи с использованием новых ЛЕ</w:t>
            </w:r>
          </w:p>
          <w:p w:rsidR="004912CA" w:rsidRPr="00B16C06" w:rsidRDefault="004912CA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составить  </w:t>
            </w:r>
            <w:r w:rsidR="009959B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вопросы с глаголами движения по опорной схеме для собеседника в диалоге и потом рассказать что он умеет делать в монологе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</w:t>
            </w:r>
          </w:p>
          <w:p w:rsidR="004912CA" w:rsidRPr="00E05FA9" w:rsidRDefault="00E228EE" w:rsidP="00E228E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Две лучшие пары ра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зыгрывают диалог перед классом.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912CA" w:rsidRPr="00E05FA9" w:rsidRDefault="004912CA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="00E228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научиться  рассказывать о себе с опорой на грамматические модели.</w:t>
            </w:r>
          </w:p>
          <w:p w:rsidR="004912CA" w:rsidRPr="00E05FA9" w:rsidRDefault="004912CA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12CA" w:rsidRPr="00E05FA9" w:rsidRDefault="004912CA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12CA" w:rsidRPr="00E05FA9" w:rsidRDefault="004912CA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значение схемы.</w:t>
            </w:r>
          </w:p>
          <w:p w:rsidR="004912CA" w:rsidRPr="00E05FA9" w:rsidRDefault="004912CA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Составляют </w:t>
            </w:r>
            <w:r w:rsidR="009959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вопросы друг другу 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 рассказывают о своих соседях по парте  упр.5 стр.21</w:t>
            </w:r>
          </w:p>
          <w:p w:rsidR="004912CA" w:rsidRPr="00E05FA9" w:rsidRDefault="004912CA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5613AD" w:rsidRDefault="004912CA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Беседа в парах.</w:t>
            </w:r>
          </w:p>
          <w:p w:rsidR="004912CA" w:rsidRPr="005613AD" w:rsidRDefault="004912CA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4912CA" w:rsidRPr="00E05FA9" w:rsidRDefault="004912CA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ошибки.</w:t>
            </w:r>
          </w:p>
          <w:p w:rsidR="004912CA" w:rsidRPr="00E05FA9" w:rsidRDefault="004912CA" w:rsidP="009D7D8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912CA" w:rsidRPr="00E05FA9" w:rsidRDefault="00E228EE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 песенка на счёт, учебник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12CA" w:rsidRPr="00E05FA9" w:rsidRDefault="00B16C0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Видео песенка</w:t>
            </w: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proofErr w:type="gramEnd"/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-</w:t>
            </w:r>
            <w:r w:rsidR="00F63C5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закрепить числительные на английском языке и сделать двигательный перерыв.</w:t>
            </w:r>
          </w:p>
        </w:tc>
        <w:tc>
          <w:tcPr>
            <w:tcW w:w="3777" w:type="dxa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 использовать новые ЛЕ в речи.</w:t>
            </w:r>
            <w:proofErr w:type="gramEnd"/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4912CA" w:rsidRPr="00E05FA9" w:rsidRDefault="004912C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4912CA" w:rsidRPr="00E05FA9" w:rsidRDefault="004912CA" w:rsidP="000218B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формирования навыков чтения и письма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912CA" w:rsidRPr="00E05FA9" w:rsidRDefault="004912CA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фонематического слуха, навыков чтения</w:t>
            </w:r>
          </w:p>
          <w:p w:rsidR="004912CA" w:rsidRPr="00E05FA9" w:rsidRDefault="004912CA" w:rsidP="00B16C0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буквы 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Ii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правильного произношения гласн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ых звуков </w:t>
            </w:r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proofErr w:type="spellStart"/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] 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proofErr w:type="spellStart"/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])</w:t>
            </w: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6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буквами, звуками. Алфавит. Рабочие тетради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 w:rsidR="00B16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продолжить работу по ознакомлению учащихся с английским алфавитом.</w:t>
            </w:r>
          </w:p>
          <w:p w:rsidR="004912CA" w:rsidRPr="00B16C06" w:rsidRDefault="004912CA" w:rsidP="001841CB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1)Повторение букв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Aa</w:t>
            </w:r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Bb</w:t>
            </w:r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Cc</w:t>
            </w:r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Dd</w:t>
            </w:r>
            <w:proofErr w:type="spellEnd"/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Ee</w:t>
            </w:r>
            <w:proofErr w:type="spellEnd"/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Ff</w:t>
            </w:r>
            <w:proofErr w:type="spellEnd"/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Gg</w:t>
            </w:r>
            <w:proofErr w:type="spellEnd"/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Hh</w:t>
            </w:r>
            <w:proofErr w:type="spellEnd"/>
            <w:r w:rsidR="00B16C06" w:rsidRP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(</w:t>
            </w:r>
            <w:r w:rsidR="00B16C0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 доске осеннее дерево, сорвать листики в алфавитном порядке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А какой листик здесь на дереве особый? </w:t>
            </w:r>
          </w:p>
          <w:p w:rsidR="004912CA" w:rsidRPr="00B87776" w:rsidRDefault="004912CA" w:rsidP="001841CB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2)Познакомимся с новой гостьей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буквой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Ii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На доске карточка с буквой. А</w:t>
            </w:r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знаете</w:t>
            </w:r>
            <w:r w:rsidR="00F63C5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почему она так называется? Оказывается, </w:t>
            </w:r>
            <w:r w:rsidR="00B87776" w:rsidRP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Однажды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эта </w:t>
            </w:r>
            <w:r w:rsidR="00B87776" w:rsidRP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буква гуляла по саду. Подул ветерок, качнул деревья, и с одного из них упало яблоко. Оно упало прямо на голову букве. Она закричала: АЙ! С тех пор ее так и прозвали: буква [АИ].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А как вы думаете </w:t>
            </w:r>
            <w:proofErr w:type="gramStart"/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она-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гласная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или согласная? Каким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 звуками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будет читаться в словах?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Давайте вместе прочитаем слова и определим: 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</w:t>
            </w:r>
            <w:r w:rsidR="00B87776"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ve</w:t>
            </w:r>
            <w:r w:rsidR="00B87776" w:rsidRP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</w:t>
            </w:r>
            <w:r w:rsidR="00B87776"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ne</w:t>
            </w:r>
            <w:r w:rsidR="00B87776" w:rsidRP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</w:t>
            </w:r>
            <w:r w:rsidR="00B87776"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</w:t>
            </w:r>
            <w:r w:rsidR="00B87776" w:rsidRP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="00B87776"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ger</w:t>
            </w:r>
            <w:r w:rsidR="00B87776" w:rsidRP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– [</w:t>
            </w:r>
            <w:proofErr w:type="spellStart"/>
            <w:r w:rsid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="00B87776" w:rsidRPr="00B877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</w:p>
          <w:p w:rsidR="004912CA" w:rsidRPr="00303442" w:rsidRDefault="00B87776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t, </w:t>
            </w:r>
            <w:r w:rsidRP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 w:rsidRP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sw</w:t>
            </w:r>
            <w:r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m, sk</w:t>
            </w:r>
            <w:r w:rsidRPr="0030344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p </w:t>
            </w:r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</w:t>
            </w:r>
            <w:proofErr w:type="spellStart"/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]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познакомиться с графическим образом и правилом чтения буквы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Bb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12CA" w:rsidRPr="00E05FA9" w:rsidRDefault="00B877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Срывают по очереди буквы листики, в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споминают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их названия, выстраивают по алфавиту, находят новую букву.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Рассматривают букву, определяют, что она согласная, повторяют букву и звук</w:t>
            </w:r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вслух.</w:t>
            </w:r>
          </w:p>
        </w:tc>
        <w:tc>
          <w:tcPr>
            <w:tcW w:w="3777" w:type="dxa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: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существенных признаков.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Проявлять активность во взаимоде</w:t>
            </w:r>
            <w:r w:rsidR="00303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ствии для решения познавательных задач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4912CA" w:rsidRPr="00E05FA9" w:rsidRDefault="004912CA" w:rsidP="00A8398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F63C58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учащихся с графическим образом буквы </w:t>
            </w:r>
            <w:r w:rsidR="00F63C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</w:p>
          <w:p w:rsidR="004912CA" w:rsidRPr="00303442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3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Open</w:t>
            </w:r>
            <w:r w:rsidRPr="00303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your</w:t>
            </w:r>
            <w:r w:rsidRPr="00303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workbook</w:t>
            </w:r>
            <w:r w:rsidRPr="00303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please</w:t>
            </w:r>
            <w:r w:rsidRPr="00303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.”</w:t>
            </w:r>
          </w:p>
          <w:p w:rsidR="004912CA" w:rsidRDefault="00303442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1) Даю задание прописать букву в воздухе, на индивидуальных листах,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Объясняю и показываю на карточках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 доске графический образ буквы,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корректирую ошибки при письме. </w:t>
            </w:r>
          </w:p>
          <w:p w:rsidR="00303442" w:rsidRPr="00E217FE" w:rsidRDefault="00303442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2) слушаем стишок на букву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Ii</w:t>
            </w:r>
            <w:r w:rsidRP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видеоприложения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»</w:t>
            </w:r>
          </w:p>
          <w:p w:rsidR="00557028" w:rsidRPr="00E217FE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57028" w:rsidRPr="00E217FE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57028" w:rsidRPr="00E217FE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57028" w:rsidRPr="00E217FE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57028" w:rsidRPr="00557028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Предлагаю повторить ещё раз все изученные буквы и спеть видео песенку </w:t>
            </w:r>
            <w:r w:rsidRP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Phonics</w:t>
            </w:r>
            <w:r w:rsidRP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song</w:t>
            </w:r>
            <w:r w:rsidRP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2”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писать заглавную и строчную буквы</w:t>
            </w:r>
          </w:p>
          <w:p w:rsidR="004912CA" w:rsidRDefault="004912CA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Смотрят на образцы, прописывают по предложенным в рабочей тетради моделям сначала в воздухе, потом</w:t>
            </w:r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прописывают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 </w:t>
            </w:r>
            <w:r w:rsidR="0030344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индивидуальных листах, выполняют задания с буквой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303442" w:rsidRDefault="00303442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03442" w:rsidRPr="00557028" w:rsidRDefault="00303442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вместе с учителем стишок на букву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Ii</w:t>
            </w:r>
            <w:r w:rsidR="00557028" w:rsidRP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557028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Spring is coming</w:t>
            </w:r>
          </w:p>
          <w:p w:rsidR="00557028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Warm and nice</w:t>
            </w:r>
          </w:p>
          <w:p w:rsidR="00557028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Ice is melting</w:t>
            </w:r>
          </w:p>
          <w:p w:rsidR="00303442" w:rsidRPr="00E217FE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Poor ice</w:t>
            </w:r>
          </w:p>
          <w:p w:rsidR="00557028" w:rsidRPr="00E217FE" w:rsidRDefault="00557028" w:rsidP="0030344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Поют</w:t>
            </w:r>
            <w:r w:rsidRPr="00E217F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песенку</w:t>
            </w:r>
          </w:p>
        </w:tc>
        <w:tc>
          <w:tcPr>
            <w:tcW w:w="3777" w:type="dxa"/>
          </w:tcPr>
          <w:p w:rsidR="004912CA" w:rsidRPr="00557028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5702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912CA" w:rsidRPr="00E05FA9" w:rsidRDefault="00E228EE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Листы оценивания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вместе вспомним, какова была цель урока сегодня? Как мы достигли этой цели? Для чего нам пригодятся знания, которые вы сегодня приобрели? Кто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учил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сегодня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новые слова-движения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  <w:p w:rsidR="004912CA" w:rsidRPr="00694438" w:rsidRDefault="00694438" w:rsidP="00D86A4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all</w:t>
            </w:r>
            <w:r w:rsidR="004912CA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4912CA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best</w:t>
            </w:r>
            <w:r w:rsidR="004912CA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pupil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today</w:t>
            </w:r>
            <w:r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  <w:r w:rsidR="004912CA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4912CA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4912CA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912CA"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clap</w:t>
            </w:r>
            <w:r w:rsidR="004912CA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</w:p>
          <w:p w:rsidR="004912CA" w:rsidRPr="00694438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57028" w:rsidRDefault="0055702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57028" w:rsidRDefault="0055702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69443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ставят себе итоговую оценку</w:t>
            </w:r>
            <w:r w:rsid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обводят на карточке своё настроение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4912CA" w:rsidRPr="00E05FA9" w:rsidRDefault="004912C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4912CA" w:rsidRPr="00E05FA9" w:rsidRDefault="004912CA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912CA" w:rsidRPr="00E05FA9" w:rsidRDefault="004912CA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912CA" w:rsidRPr="00E05FA9" w:rsidRDefault="004912CA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4912CA" w:rsidRPr="00E05FA9" w:rsidTr="00E05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912CA" w:rsidRPr="00E05FA9" w:rsidRDefault="004912CA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4912CA" w:rsidRPr="00E05FA9" w:rsidRDefault="004912C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Объяснить</w:t>
            </w:r>
            <w:r w:rsidR="006944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4912CA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613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урок №10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694438" w:rsidRP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9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Повторить и п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отренироваться в написании буквы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Ii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Старайтесь писать так как в образце. Не забудьте повторить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дать новые команды дома своим </w:t>
            </w:r>
            <w:proofErr w:type="gramStart"/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игрушкам-зверюшкам</w:t>
            </w:r>
            <w:proofErr w:type="gramEnd"/>
            <w:r w:rsidR="0055702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557028" w:rsidRPr="00E05FA9" w:rsidRDefault="00557028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217FE" w:rsidRDefault="004912C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“The lesson is over. Goodbye!”</w:t>
            </w:r>
          </w:p>
          <w:p w:rsidR="00694438" w:rsidRPr="00694438" w:rsidRDefault="0069443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Песенка</w:t>
            </w:r>
            <w:r w:rsidRPr="0069443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“The Good-bye song for children” 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если</w:t>
            </w:r>
            <w:r w:rsidRPr="0069443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есть</w:t>
            </w:r>
            <w:r w:rsidRPr="0069443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</w:t>
            </w:r>
            <w:r w:rsidRPr="0069443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2CA" w:rsidRPr="00E05FA9" w:rsidRDefault="004912CA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694438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Прощаются </w:t>
            </w:r>
            <w:r w:rsidR="0069443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поют песенку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 английском языке.</w:t>
            </w:r>
          </w:p>
          <w:p w:rsidR="004912CA" w:rsidRPr="00E05FA9" w:rsidRDefault="004912CA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4912CA" w:rsidRPr="00E05FA9" w:rsidRDefault="004912C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4912CA" w:rsidRPr="00E05FA9" w:rsidRDefault="004912CA" w:rsidP="008A0909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4912CA" w:rsidRPr="00E05FA9" w:rsidRDefault="004912CA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Pr="00E05FA9" w:rsidRDefault="00143A6D">
      <w:pPr>
        <w:rPr>
          <w:rFonts w:ascii="Times New Roman" w:hAnsi="Times New Roman" w:cs="Times New Roman"/>
          <w:sz w:val="28"/>
          <w:szCs w:val="28"/>
        </w:rPr>
      </w:pPr>
    </w:p>
    <w:sectPr w:rsidR="00143A6D" w:rsidRPr="00E05FA9" w:rsidSect="00DE47B5">
      <w:footerReference w:type="default" r:id="rId9"/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3" w:rsidRDefault="007E18D3" w:rsidP="007941AE">
      <w:pPr>
        <w:spacing w:after="0" w:line="240" w:lineRule="auto"/>
      </w:pPr>
      <w:r>
        <w:separator/>
      </w:r>
    </w:p>
  </w:endnote>
  <w:endnote w:type="continuationSeparator" w:id="0">
    <w:p w:rsidR="007E18D3" w:rsidRDefault="007E18D3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E8" w:rsidRDefault="00AD42E8">
    <w:pPr>
      <w:pStyle w:val="a9"/>
      <w:jc w:val="center"/>
    </w:pPr>
  </w:p>
  <w:p w:rsidR="00AD42E8" w:rsidRDefault="00AD4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3" w:rsidRDefault="007E18D3" w:rsidP="007941AE">
      <w:pPr>
        <w:spacing w:after="0" w:line="240" w:lineRule="auto"/>
      </w:pPr>
      <w:r>
        <w:separator/>
      </w:r>
    </w:p>
  </w:footnote>
  <w:footnote w:type="continuationSeparator" w:id="0">
    <w:p w:rsidR="007E18D3" w:rsidRDefault="007E18D3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1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22"/>
    <w:rsid w:val="000037A6"/>
    <w:rsid w:val="0001046B"/>
    <w:rsid w:val="000218B9"/>
    <w:rsid w:val="00024D25"/>
    <w:rsid w:val="00072A82"/>
    <w:rsid w:val="00084D6A"/>
    <w:rsid w:val="000A0184"/>
    <w:rsid w:val="000A2322"/>
    <w:rsid w:val="000B4B7C"/>
    <w:rsid w:val="000C5CD5"/>
    <w:rsid w:val="000D1923"/>
    <w:rsid w:val="00106C92"/>
    <w:rsid w:val="00124B08"/>
    <w:rsid w:val="00131FA7"/>
    <w:rsid w:val="00135305"/>
    <w:rsid w:val="00135CE9"/>
    <w:rsid w:val="00143A6D"/>
    <w:rsid w:val="0014566A"/>
    <w:rsid w:val="001554C8"/>
    <w:rsid w:val="001803A7"/>
    <w:rsid w:val="001841CB"/>
    <w:rsid w:val="00190FBB"/>
    <w:rsid w:val="001E1197"/>
    <w:rsid w:val="002116AA"/>
    <w:rsid w:val="00215C07"/>
    <w:rsid w:val="002242BE"/>
    <w:rsid w:val="002347A5"/>
    <w:rsid w:val="00243F77"/>
    <w:rsid w:val="00252398"/>
    <w:rsid w:val="00253F68"/>
    <w:rsid w:val="00275BAB"/>
    <w:rsid w:val="002849BF"/>
    <w:rsid w:val="00285C32"/>
    <w:rsid w:val="002905C0"/>
    <w:rsid w:val="002A5DD2"/>
    <w:rsid w:val="002A6667"/>
    <w:rsid w:val="002B150B"/>
    <w:rsid w:val="002D79AE"/>
    <w:rsid w:val="002E27AA"/>
    <w:rsid w:val="002E52FE"/>
    <w:rsid w:val="00303442"/>
    <w:rsid w:val="00321B10"/>
    <w:rsid w:val="00332A9F"/>
    <w:rsid w:val="00382B60"/>
    <w:rsid w:val="00382E61"/>
    <w:rsid w:val="0039116E"/>
    <w:rsid w:val="00391343"/>
    <w:rsid w:val="003A0F5A"/>
    <w:rsid w:val="003B1295"/>
    <w:rsid w:val="003C2FE2"/>
    <w:rsid w:val="003C4C53"/>
    <w:rsid w:val="003D2044"/>
    <w:rsid w:val="003E4A20"/>
    <w:rsid w:val="004736B6"/>
    <w:rsid w:val="00480FC5"/>
    <w:rsid w:val="0049048D"/>
    <w:rsid w:val="004912CA"/>
    <w:rsid w:val="004972A6"/>
    <w:rsid w:val="004B1C3F"/>
    <w:rsid w:val="004C3BE9"/>
    <w:rsid w:val="004C7430"/>
    <w:rsid w:val="004E1A0E"/>
    <w:rsid w:val="004F7018"/>
    <w:rsid w:val="005359CF"/>
    <w:rsid w:val="00536399"/>
    <w:rsid w:val="005448A8"/>
    <w:rsid w:val="00557028"/>
    <w:rsid w:val="00557715"/>
    <w:rsid w:val="005613AD"/>
    <w:rsid w:val="005641FB"/>
    <w:rsid w:val="005B3CB7"/>
    <w:rsid w:val="005D1B1B"/>
    <w:rsid w:val="005E484A"/>
    <w:rsid w:val="005E5119"/>
    <w:rsid w:val="005F4235"/>
    <w:rsid w:val="00647A83"/>
    <w:rsid w:val="00652C14"/>
    <w:rsid w:val="00661199"/>
    <w:rsid w:val="0069175E"/>
    <w:rsid w:val="00694438"/>
    <w:rsid w:val="006B15A0"/>
    <w:rsid w:val="006B1C91"/>
    <w:rsid w:val="006D17EB"/>
    <w:rsid w:val="006E447A"/>
    <w:rsid w:val="006F45DB"/>
    <w:rsid w:val="007053EA"/>
    <w:rsid w:val="007251F8"/>
    <w:rsid w:val="00740015"/>
    <w:rsid w:val="00741869"/>
    <w:rsid w:val="00752AED"/>
    <w:rsid w:val="00773E9C"/>
    <w:rsid w:val="007941AE"/>
    <w:rsid w:val="007B4088"/>
    <w:rsid w:val="007B5A19"/>
    <w:rsid w:val="007C4B84"/>
    <w:rsid w:val="007E18D3"/>
    <w:rsid w:val="007E2F16"/>
    <w:rsid w:val="008118CC"/>
    <w:rsid w:val="00837990"/>
    <w:rsid w:val="008465E4"/>
    <w:rsid w:val="008A0909"/>
    <w:rsid w:val="008A79F9"/>
    <w:rsid w:val="008D3813"/>
    <w:rsid w:val="008E7D31"/>
    <w:rsid w:val="008F2673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5382D"/>
    <w:rsid w:val="009726CA"/>
    <w:rsid w:val="00986007"/>
    <w:rsid w:val="0099160C"/>
    <w:rsid w:val="00993194"/>
    <w:rsid w:val="009959B6"/>
    <w:rsid w:val="009B6B20"/>
    <w:rsid w:val="009B7160"/>
    <w:rsid w:val="009D7D86"/>
    <w:rsid w:val="009F25E9"/>
    <w:rsid w:val="00A44691"/>
    <w:rsid w:val="00A51EC9"/>
    <w:rsid w:val="00A774D1"/>
    <w:rsid w:val="00A77666"/>
    <w:rsid w:val="00A803E8"/>
    <w:rsid w:val="00A83980"/>
    <w:rsid w:val="00A85149"/>
    <w:rsid w:val="00A91EEC"/>
    <w:rsid w:val="00AD42E8"/>
    <w:rsid w:val="00AE272D"/>
    <w:rsid w:val="00AF4D6C"/>
    <w:rsid w:val="00B165B2"/>
    <w:rsid w:val="00B16C06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87776"/>
    <w:rsid w:val="00BA1E65"/>
    <w:rsid w:val="00BA3506"/>
    <w:rsid w:val="00BB4614"/>
    <w:rsid w:val="00BB7628"/>
    <w:rsid w:val="00BD517A"/>
    <w:rsid w:val="00BE1D87"/>
    <w:rsid w:val="00BE48F8"/>
    <w:rsid w:val="00C00307"/>
    <w:rsid w:val="00C05C0F"/>
    <w:rsid w:val="00C10092"/>
    <w:rsid w:val="00C15427"/>
    <w:rsid w:val="00C30918"/>
    <w:rsid w:val="00C9223C"/>
    <w:rsid w:val="00C97C0F"/>
    <w:rsid w:val="00CB15C5"/>
    <w:rsid w:val="00CC041F"/>
    <w:rsid w:val="00CC1B91"/>
    <w:rsid w:val="00CD162C"/>
    <w:rsid w:val="00CD21DD"/>
    <w:rsid w:val="00CD35D8"/>
    <w:rsid w:val="00CF4AFA"/>
    <w:rsid w:val="00CF6C8C"/>
    <w:rsid w:val="00D10BED"/>
    <w:rsid w:val="00D118B9"/>
    <w:rsid w:val="00D11B03"/>
    <w:rsid w:val="00D3027E"/>
    <w:rsid w:val="00D51C0F"/>
    <w:rsid w:val="00D8068C"/>
    <w:rsid w:val="00D86A41"/>
    <w:rsid w:val="00D93043"/>
    <w:rsid w:val="00DB1911"/>
    <w:rsid w:val="00DB69EC"/>
    <w:rsid w:val="00DD23CB"/>
    <w:rsid w:val="00DD322B"/>
    <w:rsid w:val="00DE47B5"/>
    <w:rsid w:val="00E05FA9"/>
    <w:rsid w:val="00E07506"/>
    <w:rsid w:val="00E217FE"/>
    <w:rsid w:val="00E228EE"/>
    <w:rsid w:val="00E72CCA"/>
    <w:rsid w:val="00E81666"/>
    <w:rsid w:val="00E96855"/>
    <w:rsid w:val="00EA7605"/>
    <w:rsid w:val="00EE495E"/>
    <w:rsid w:val="00EE55BE"/>
    <w:rsid w:val="00F3518B"/>
    <w:rsid w:val="00F42BC7"/>
    <w:rsid w:val="00F537C0"/>
    <w:rsid w:val="00F573CD"/>
    <w:rsid w:val="00F63C58"/>
    <w:rsid w:val="00F961D4"/>
    <w:rsid w:val="00FC25C6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425B-477B-42AF-9178-9092DED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10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HOMER</cp:lastModifiedBy>
  <cp:revision>46</cp:revision>
  <cp:lastPrinted>2012-12-17T19:28:00Z</cp:lastPrinted>
  <dcterms:created xsi:type="dcterms:W3CDTF">2012-10-28T18:11:00Z</dcterms:created>
  <dcterms:modified xsi:type="dcterms:W3CDTF">2014-10-12T18:48:00Z</dcterms:modified>
</cp:coreProperties>
</file>