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7E" w:rsidRPr="00356E68" w:rsidRDefault="005E3CCE" w:rsidP="00D4537E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Сочинение на тему «</w:t>
      </w:r>
      <w:r w:rsidR="00D4537E" w:rsidRPr="00356E68">
        <w:rPr>
          <w:b/>
          <w:bCs/>
          <w:sz w:val="32"/>
          <w:szCs w:val="32"/>
        </w:rPr>
        <w:t>Лир</w:t>
      </w:r>
      <w:r>
        <w:rPr>
          <w:b/>
          <w:bCs/>
          <w:sz w:val="32"/>
          <w:szCs w:val="32"/>
        </w:rPr>
        <w:t>ика любви. Тема «страшного мира»</w:t>
      </w:r>
    </w:p>
    <w:bookmarkEnd w:id="0"/>
    <w:p w:rsidR="00D4537E" w:rsidRPr="00356E68" w:rsidRDefault="00D4537E" w:rsidP="00D4537E">
      <w:pPr>
        <w:spacing w:before="120"/>
        <w:ind w:firstLine="567"/>
        <w:jc w:val="both"/>
        <w:rPr>
          <w:sz w:val="28"/>
          <w:szCs w:val="28"/>
        </w:rPr>
      </w:pPr>
      <w:proofErr w:type="spellStart"/>
      <w:r w:rsidRPr="00356E68">
        <w:rPr>
          <w:sz w:val="28"/>
          <w:szCs w:val="28"/>
        </w:rPr>
        <w:t>И.Машбиц-Веров</w:t>
      </w:r>
      <w:proofErr w:type="spellEnd"/>
    </w:p>
    <w:p w:rsidR="00D4537E" w:rsidRDefault="00D4537E" w:rsidP="00D4537E">
      <w:pPr>
        <w:spacing w:before="120"/>
        <w:ind w:firstLine="567"/>
        <w:jc w:val="both"/>
      </w:pPr>
      <w:r w:rsidRPr="00D62A9E">
        <w:t>Вслед за «Стихами о Прекрасной Даме» появились «Нечаянная радость» (1906) и «Земля в снегу» (1908). Суть этих книг Блок объяснил в предисловиях к ним.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«Нечаянная радость» — это мой образ грядущего мира... пробудившаяся земля». </w:t>
      </w:r>
      <w:proofErr w:type="gramStart"/>
      <w:r w:rsidRPr="00D62A9E">
        <w:t>«Мир — балаган, позорище», пишет Блок, и поэта влекут «добродушные и бессловесные твари», высокое небо, широкая земля, глубокие моря:</w:t>
      </w:r>
      <w:proofErr w:type="gramEnd"/>
      <w:r w:rsidRPr="00D62A9E">
        <w:t xml:space="preserve"> «Нечаянная радость близка» (II, 369).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Во вступлении к «Земле в снегу» Блок устанавливает единство, «драматическую последовательность» своих книг. «Стихи о Прекрасной Даме», — объявляет поэт, — «ранняя утренняя заря, сны и туманы, с которыми борется душа, чтоб получить право на жизнь, закрытая книга бытия».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«Нечаянная радость» — «первые жгучие и горестные восторги — первые страницы книги бытия. Чаша отравленного вина, </w:t>
      </w:r>
      <w:proofErr w:type="spellStart"/>
      <w:r w:rsidRPr="00D62A9E">
        <w:t>полувоплощенны</w:t>
      </w:r>
      <w:proofErr w:type="gramStart"/>
      <w:r w:rsidRPr="00D62A9E">
        <w:t>e</w:t>
      </w:r>
      <w:proofErr w:type="spellEnd"/>
      <w:proofErr w:type="gramEnd"/>
      <w:r w:rsidRPr="00D62A9E">
        <w:t xml:space="preserve"> сны... В буйном восторге поет душа славу новым чарам и новым разуверениям».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Вместе с тем, и в этих книгах, уверяет поэт, есть и добро, и красота, и нежность: это протест против мира, где «слишком много слез»: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Кто скажет нам, что жить мы не умели,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Бездушные и праздные умы,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Что в нас добро и нежность не горели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красоте не жертвовали мы?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«Земля в снегу» в этой последовательности, — дальнейший «плод горестных восторгов, чаша горького вина». Это «судьба» ударом бича хлестнула клоуна, и «в душе у него — пожар смеха, отчаяния и страсти...» «Так развертывается жизнь», и такова «неумолимая логика» книг поэта. В конце же этого пути, «исполненного падений, противоречий, горестных восторгов, тоски, расстилается бескрайняя равнина, изначальная Родина, Россия».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Таким образом, книги Блока, последовавшие за «Прекрасной Дамой», как он сам их осмысливает,— лирическая повесть «неуравновешенного», смятенного сознания поэта, обратившегося к земле, нашедшего здесь «балаган», отдавшегося </w:t>
      </w:r>
      <w:proofErr w:type="gramStart"/>
      <w:r w:rsidRPr="00D62A9E">
        <w:t>отраве</w:t>
      </w:r>
      <w:proofErr w:type="gramEnd"/>
      <w:r w:rsidRPr="00D62A9E">
        <w:t xml:space="preserve"> хмеля и страстей, но за всем тем ищущего выхода к Родине.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Правда, еще подчас слышатся в этих книгах отзвуки раннего творчества: еще встречается образ «Единственной», «Звезды»; поэту провидится «Она» и в образе «цирковой наездницы» или «наглой цыганки, переходящей от одной страстной ночи к другой» (II, 373, 374).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А. Белый и его друзья враждебно встретили новые книги Блока. </w:t>
      </w:r>
      <w:proofErr w:type="gramStart"/>
      <w:r w:rsidRPr="00D62A9E">
        <w:t>Белый</w:t>
      </w:r>
      <w:proofErr w:type="gramEnd"/>
      <w:r w:rsidRPr="00D62A9E">
        <w:t xml:space="preserve"> говорил о «Нечаянной Радости» как об «отчаянном горе, душном угаре». Это, утверждает он, «из розы вылезла гусеница, Прекрасная Дама перелицована в служанку пивной»; позднее она «выйдет на Невский проспект, предлагая услуги ночным проходимцам». В «Кубке метелей» (1909) </w:t>
      </w:r>
      <w:proofErr w:type="gramStart"/>
      <w:r w:rsidRPr="00D62A9E">
        <w:t>Белый</w:t>
      </w:r>
      <w:proofErr w:type="gramEnd"/>
      <w:r w:rsidRPr="00D62A9E">
        <w:t xml:space="preserve"> обвиняет Блока в </w:t>
      </w:r>
      <w:proofErr w:type="spellStart"/>
      <w:r w:rsidRPr="00D62A9E">
        <w:t>эротоманстве</w:t>
      </w:r>
      <w:proofErr w:type="spellEnd"/>
      <w:r w:rsidRPr="00D62A9E">
        <w:t xml:space="preserve"> и издевается над «Снежной маской» как над «изменой» мистике. В «Весах» за 1909 г. он писал, что в книгах Блока — «пустота мысли, что он талантливый представитель пустоты». «Рыцарь «Прекрасной Дамы» превратился в модернизированного народника, темно и вяло толкующего о народной стихии», — писал в это же время Б. Садовский. Им поддакивал Эллис: «стихи А. Блока банальны»; после «Стихов о Прекрасной Даме» Блок «изменил новым заветам, грубо и цинично стал глумиться над культом Вечной Женственности».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Из символистов только Брюсов приветствовал «Нечаянную радость», как переход от мистической лирики к реальной жизни и как свидетельство роста художника. Блока считали поэтом мистическим, заявляет Брюсов, это неверно. Он — «поэт дня, а не ночи, поэт красок, а не оттенков. Он только там глубок и истинно прекрасен, где стремится быть простым и ясным». В «Нечаянной радости», считает Брюсов, «Блок, по-видимому, понял всю обманчивость прежних чар своей поэзии», и в его новой книге «радует ясный свет высоко поднявшегося солнца, уверенность речи, все яснее встает новый, просветленный образ поэта».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Общую направленность поэзии Блока после «Прекрасной Дамы» и в самом деле можно охарактеризовать как все более осознаваемую «обманчивость прежних чар» и выход из искусственного мира мистики в жизнь. Об этом хорошо рассказано в автобиографической драме «Песня Судьбы» (1908), где «Друг» главного героя Германа (не А. Белый ли?) советует ему наблюдать жизнь, как «гость случайный в этом мире», чуждаясь гуманных чувств: «Разжалобитесь вы, что люди гибнут, — тогда я сам над вами посмеюсь». Герман же — </w:t>
      </w:r>
      <w:proofErr w:type="spellStart"/>
      <w:r w:rsidRPr="00D62A9E">
        <w:t>alter</w:t>
      </w:r>
      <w:proofErr w:type="spellEnd"/>
      <w:r w:rsidRPr="00D62A9E">
        <w:t xml:space="preserve"> </w:t>
      </w:r>
      <w:proofErr w:type="spellStart"/>
      <w:r w:rsidRPr="00D62A9E">
        <w:t>ego</w:t>
      </w:r>
      <w:proofErr w:type="spellEnd"/>
      <w:r w:rsidRPr="00D62A9E">
        <w:t xml:space="preserve"> поэта — объявляет, что хочет узнать «многообразие живого мира: «Я трезвым быть хочу!» Для этого он уходит из «тихого дома, безысходного счастья», готов «разрушить все самое заветное». И только с уходом от старого, говорит Герман, «начинается жизнь, начинается долг», только теперь он чувствует «муки своей родины». Метельная любовь Фаины, ее песни, — «точно костры, которые дотла выжигают пустынную, дряблую душу». И это «песня Судьбы, вольная русская песнь», Россия.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Вместе с тем, уход к Фаине не разрешает задачи: «Что мне делать, я не знаю... Я ничтожный, чужой, слабый. Душа, как земля, в снегу... Все бело. Одно осталось: чистая совесть. И нет дороги».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 концу драмы Герман встречает Коробейника, символизирующего народное начало, и просит его: «Выведи, прохожий» (IV,121,122, 148, 134, 160,166, 167).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 «Песне судьбы» — ключ к лирике Блока чрезвычайно сложного периода. В этой лирике нашли свое выражение переживания «детей страшных лет России», воспитанных уходящей культурой, но оказавшихся современниками революции, услышавших ее голос и подвергшихся влиянию культуры демократической. Отсюда резкие противоречия и постоянные колебания поэта меж двух миров. Поэтически это воплощено в сложно реализованных метафорических конструкциях, с неожиданными переходами от снежных метелей, сметающих уюты, к шири России; от любовных, хмельных страстей и песен Фаины к сознанию своего долга перед людьми, перед Родиной. Эти страсти одновременно и влекут к себе поэта, и отталкивают. </w:t>
      </w:r>
      <w:proofErr w:type="gramStart"/>
      <w:r w:rsidRPr="00D62A9E">
        <w:t xml:space="preserve">Сам Блок так охарактеризовал смысл своего творчества тех лет: это — «борьба старого, неврастенического, самолюбивого, узкого, декадентского — с новым — здоровым», мужественным, почувствовавшим, наконец, что мир безмерно больше и прекраснее, чем каждый из нас» (VII, 412). </w:t>
      </w:r>
      <w:proofErr w:type="gramEnd"/>
    </w:p>
    <w:p w:rsidR="00D4537E" w:rsidRDefault="00D4537E" w:rsidP="00D4537E">
      <w:pPr>
        <w:spacing w:before="120"/>
        <w:ind w:firstLine="567"/>
        <w:jc w:val="both"/>
      </w:pPr>
      <w:r w:rsidRPr="00D62A9E">
        <w:t>Блока называют иногда «</w:t>
      </w:r>
      <w:proofErr w:type="spellStart"/>
      <w:r w:rsidRPr="00D62A9E">
        <w:t>тюэтом</w:t>
      </w:r>
      <w:proofErr w:type="spellEnd"/>
      <w:r w:rsidRPr="00D62A9E">
        <w:t xml:space="preserve"> любви». Это в известной мере верно, но при этом необходимо учесть, что поэт воплотил в своей любовной лирике очень сложный и разнообразный мир чувств, говоря его собственными словами, — «</w:t>
      </w:r>
      <w:proofErr w:type="gramStart"/>
      <w:r w:rsidRPr="00D62A9E">
        <w:t>необычайные</w:t>
      </w:r>
      <w:proofErr w:type="gramEnd"/>
      <w:r w:rsidRPr="00D62A9E">
        <w:t xml:space="preserve"> по остроте, яркости и разнообразию переживания» (V, 429). Недаром он писал о противоречивом «строе русской души, которая спутана и темна иногда», о «дьявольском сплаве многих миров», составляющих его душу, его искусство (V, 430). Попытаемся выяснить единство этой противоречивой лирики, «прямую» этой сложной кривой.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И прежде </w:t>
      </w:r>
      <w:proofErr w:type="gramStart"/>
      <w:r w:rsidRPr="00D62A9E">
        <w:t>всего</w:t>
      </w:r>
      <w:proofErr w:type="gramEnd"/>
      <w:r w:rsidRPr="00D62A9E">
        <w:t xml:space="preserve"> выделим стихи, где изображена любовь-стихия: разгул страстей, бессонные ночи, отрава вина. Маяковский назвал такое направление «любовно-пьяной линией литературы, поэтической цыганщиной», связывая ее, в частности, с лирикой С. Есенина. Маяковский рассказывает: «Это было в </w:t>
      </w:r>
      <w:proofErr w:type="gramStart"/>
      <w:r w:rsidRPr="00D62A9E">
        <w:t>Нижнем</w:t>
      </w:r>
      <w:proofErr w:type="gramEnd"/>
      <w:r w:rsidRPr="00D62A9E">
        <w:t xml:space="preserve">. Пришло ко мне человек шестнадцать поэтов, многие </w:t>
      </w:r>
      <w:proofErr w:type="spellStart"/>
      <w:r w:rsidRPr="00D62A9E">
        <w:t>есенинцы</w:t>
      </w:r>
      <w:proofErr w:type="spellEnd"/>
      <w:r w:rsidRPr="00D62A9E">
        <w:t>. Я рассыпался: де я очень и очень рад видеть такое сочувствие поэзии С. Есенина и могу вам прочесть последнее его сочинение. Читаю. Аудитория радовалась и говорила: да, это хорошо, это по-есенински. И только потом я открыл, что это стих Александра Блока. У него про вино и про Россию лучше, чем у Есенина». И далее Маяковский замечает, что вообще «по любовно-пьяной литературной линии наша российская литература дала во много раз лучшие образцы, чем мы находим у Есенина».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О самом же Блоке Маяковский вспоминает: «Я слушал его в мае этого года (1921) в Москве: в полупустом зале, молчавшем кладбище, он тихо и грустно читал о цыганском пении, о любви... </w:t>
      </w:r>
      <w:proofErr w:type="gramStart"/>
      <w:r w:rsidRPr="00D62A9E">
        <w:t>—д</w:t>
      </w:r>
      <w:proofErr w:type="gramEnd"/>
      <w:r w:rsidRPr="00D62A9E">
        <w:t>альше дороги не было. Дальше смерть».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Эти замечания Маяковского лишь частично верны. Смысл стихов Блока о любви гораздо шире и значительней.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 Блока оказала известное влияние цыганско-любовная романтика Ап. Григорьева: его темы «буйного похмелья, горького веселья», растраты души в удали «Цыганской венгерки», особой роли врывающихся в людскую жизнь «беззаконных комет»: женщин с «пылающей душой и бурными страстями». При этом у Ап. Григорьева образ этой «кометы» (метафорически развертываемый в космическом плане) получает два противоположных смысла.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 одной стороны она — положительное начало: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Из лона отчего, из родника творенья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 </w:t>
      </w:r>
      <w:proofErr w:type="spellStart"/>
      <w:r w:rsidRPr="00D62A9E">
        <w:t>созданья</w:t>
      </w:r>
      <w:proofErr w:type="spellEnd"/>
      <w:r w:rsidRPr="00D62A9E">
        <w:t xml:space="preserve"> стройный круг </w:t>
      </w:r>
      <w:proofErr w:type="spellStart"/>
      <w:r w:rsidRPr="00D62A9E">
        <w:t>борьбою</w:t>
      </w:r>
      <w:proofErr w:type="spellEnd"/>
      <w:r w:rsidRPr="00D62A9E">
        <w:t xml:space="preserve"> </w:t>
      </w:r>
      <w:proofErr w:type="gramStart"/>
      <w:r w:rsidRPr="00D62A9E">
        <w:t>послана</w:t>
      </w:r>
      <w:proofErr w:type="gramEnd"/>
      <w:r w:rsidRPr="00D62A9E">
        <w:t>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Да совершит путем борьбы и испытанья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Цель очищения и цель </w:t>
      </w:r>
      <w:proofErr w:type="spellStart"/>
      <w:r w:rsidRPr="00D62A9E">
        <w:t>самосозданья</w:t>
      </w:r>
      <w:proofErr w:type="spellEnd"/>
      <w:r w:rsidRPr="00D62A9E">
        <w:t>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 другой же стороны, комета — разрушительная сила, «роковая звезда»: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сама ли нечистым огнем сожжена,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Или, звездному кругу </w:t>
      </w:r>
      <w:proofErr w:type="gramStart"/>
      <w:r w:rsidRPr="00D62A9E">
        <w:t>чужда</w:t>
      </w:r>
      <w:proofErr w:type="gramEnd"/>
      <w:r w:rsidRPr="00D62A9E">
        <w:t>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Серафимами свержена с неба она...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дано, говорят, той печальной звезде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Искушенье посеять одно,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Да лукавые сны, да страданье везде,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Где рассыпаться ей суждено».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>У Блока мы тоже встречаемся с образом «кометы», воплощенном в женщине бурных страстей, невзнузданных стихий, ассоциирующейся с мировой метелью, врывающейся в жизнь, взметающей душу поэта.</w:t>
      </w:r>
      <w:proofErr w:type="gramEnd"/>
      <w:r w:rsidRPr="00D62A9E">
        <w:t xml:space="preserve"> Это органическая часть образной системы таких лирических циклов, как «Снежная Дева», «Фаина»... Не случайно эпиграфами к книге «Земля в снегу» взяты слова: «Зачем в наш стройный круг ты ворвалась, комета?» и стихотворение Ап. Григорьева «Комета».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У Блока, как и у Григорьева, этот образ воплощает два начала: то разрушительное, то очищающее. И естественно поэтому, что </w:t>
      </w:r>
      <w:proofErr w:type="spellStart"/>
      <w:r w:rsidRPr="00D62A9E">
        <w:t>блоковокая</w:t>
      </w:r>
      <w:proofErr w:type="spellEnd"/>
      <w:r w:rsidRPr="00D62A9E">
        <w:t xml:space="preserve"> лирика любви-стихии открывает в каждом отдельном стихотворении, «в каждый момент», по слову поэта, не всю, а лишь «какую-нибудь часть души» (V,429).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Страсть, возникающая как разрушительная сила, особенно ярко воплощена в стихотворениях «Песня Фаины» и «Гармоника, гармоника». 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 xml:space="preserve">В «Песне Фаины» возлюбленная — это </w:t>
      </w:r>
      <w:proofErr w:type="spellStart"/>
      <w:r w:rsidRPr="00D62A9E">
        <w:t>искусительная</w:t>
      </w:r>
      <w:proofErr w:type="spellEnd"/>
      <w:r w:rsidRPr="00D62A9E">
        <w:t>, капризно-изменчивая «змея», женщина, издевающаяся над всем святым, открыто продающаяся.</w:t>
      </w:r>
      <w:proofErr w:type="gramEnd"/>
      <w:r w:rsidRPr="00D62A9E">
        <w:t xml:space="preserve"> Это бич людей, губительная, сжигающая страсть. И такой облик создается ее собственной песней, видится ее глазами: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Когда гляжу в глаза твои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Глазами узкими змеи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руку жму, любя,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Эй, берегись! Я вся — змея!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Смотри: я миг была твоя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бросила тебя!..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Попробуй кто, приди в мой сад,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Взгляни в мой черный, узкий взгляд,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Сгоришь в моем саду!..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Кто стар и сед и в цвете лет,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Кто больше звонких даст монет,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Приди на звонкий клич!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Над красотой, над сединой,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Над вашей глупой головой —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Свисти, мой тонкий бич!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(1907, II, 284)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 «Гармонике...» образ такой женщины видится глазами поэта. И хотя она тоже — «тьма, ночь», несет </w:t>
      </w:r>
      <w:proofErr w:type="gramStart"/>
      <w:r w:rsidRPr="00D62A9E">
        <w:t>отраву</w:t>
      </w:r>
      <w:proofErr w:type="gramEnd"/>
      <w:r w:rsidRPr="00D62A9E">
        <w:t xml:space="preserve">, «растрату души», но поэт находит в ней «горестный восторг». Поэтически это подчеркивается, в частности, тем, что женщина дана на фоне великолепного пейзажа, хоровода, песни, удалой русской пляски под гармонику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Гармоника, гармоника!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Эй, пой, гори и жги!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Эй, желтенькие лютики.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Весенние цветки!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Там с посвистом да с присвистом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Гуляют до зари,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Кусточки тихим шелестом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Кивают мне: смотри.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Смотрю я — руки вскинула,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широкий пляс пошла,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Цветами всех осыпала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в песне изошла...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Неверная, лукавая,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Коварная — пляши!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И будь навек </w:t>
      </w:r>
      <w:proofErr w:type="gramStart"/>
      <w:r w:rsidRPr="00D62A9E">
        <w:t>отравою</w:t>
      </w:r>
      <w:proofErr w:type="gramEnd"/>
    </w:p>
    <w:p w:rsidR="00D4537E" w:rsidRDefault="00D4537E" w:rsidP="00D4537E">
      <w:pPr>
        <w:spacing w:before="120"/>
        <w:ind w:firstLine="567"/>
        <w:jc w:val="both"/>
      </w:pPr>
      <w:r w:rsidRPr="00D62A9E">
        <w:t>Растраченной души!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 ума сойду, сойду с ума,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Безумствуя, люблю,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Что вся ты — ночь, и вся ты — тьма,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вся ты — во хмелю...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Что душу отняла мою,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>Отравой</w:t>
      </w:r>
      <w:proofErr w:type="gramEnd"/>
      <w:r w:rsidRPr="00D62A9E">
        <w:t xml:space="preserve"> извела,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Что о тебе, тебе пою,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песням нет числа!..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(1907, II, 281)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Таково одно из воплощений любовной стихии, открывающее какую-то «часть души» поэта.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Другая «часть души», другой «момент» стихийно-любовных страстей воплощен в стихах, где они возникают как сила позитивная. И это уже связано с другой темой — «страшного мира».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Некоторые последователи сводят эту тему к социальной сатире. Действительно, острая социальная сатира есть в этом цикле стихов, особенно в разделах «Пляска смерти» и «Жизнь моего приятеля».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Окружающий мир — это мир мертвецов, бродящих теней. У людей «нет лица», они «потеряли душу». Вольно живут здесь «проститутка и </w:t>
      </w:r>
      <w:proofErr w:type="gramStart"/>
      <w:r w:rsidRPr="00D62A9E">
        <w:t>развратник</w:t>
      </w:r>
      <w:proofErr w:type="gramEnd"/>
      <w:r w:rsidRPr="00D62A9E">
        <w:t xml:space="preserve">», «добродетель — в гульбе». В суде, в сенате, в банках, в гостиных </w:t>
      </w:r>
      <w:proofErr w:type="gramStart"/>
      <w:r w:rsidRPr="00D62A9E">
        <w:t>дураки</w:t>
      </w:r>
      <w:proofErr w:type="gramEnd"/>
      <w:r w:rsidRPr="00D62A9E">
        <w:t xml:space="preserve"> и мертвецы во фраках делают карьеру. И повсюду «вновь богатый зол и рад, вновь унижен бедный». А «блюститель закона», царь возникает в этом мире как жалкий шут: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Он — с далеких пустырей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свете редких фонарей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Появляется.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Шея скручена платком,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Под дырявым козырьком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Улыбается.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(III, 39, 40)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Однако «страшный мир» для Блока — не только и даже не столько уродливые социальные отношения, сколько мир метафизически бессмысленный. Страшно само существование человека, обреченного вращаться в безысходном кругу: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Ночь, улица, фонарь, аптека,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Бессмысленный и тусклый свет.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Живи еще хоть четверть века —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Все будет так. Исхода нет.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Умрешь — начнешь опять сначала,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повторится все, как встарь: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Ночь, ледяная рябь канала,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Аптека, улица, фонарь.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(1912, III, 37)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Бессмысленна, страшна вся вселенная, где для самоутешения «придуманы причины, пространство, время»: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Миры летят. Года летят. Пустая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Вселенная глядит в нас мраком глаз....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Запущенный куда-то как попало,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Летит, жужжит, торопится волчок!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Вот откуда возникает у Блока мотив забвения жизни, сказавшийся в лирике страстей и вина: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Как страшно все! Как дико! — Дай мне руку,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Товарищ, друг! Забудемся опять.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(1912, III, 41)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Но особенно горестно для Блока то, что, по существу, нет для него забвения ни в «восторге хмеля», ни в любовных страстях. Остаться и в этом мире он не может. Даже в те </w:t>
      </w:r>
      <w:proofErr w:type="gramStart"/>
      <w:r w:rsidRPr="00D62A9E">
        <w:t>минуты</w:t>
      </w:r>
      <w:proofErr w:type="gramEnd"/>
      <w:r w:rsidRPr="00D62A9E">
        <w:t xml:space="preserve"> когда он провозглашает: «Я знаю: истина в вине», — вино это для него «терпко». В глубине же души он сознает себя носителем скрытого «сокровища» («мне чье-то солнце вручено»), и сквозь окружающий разгульный и хмельной мир он провидит «берег очарованный и очарованную даль» (1906, III, 185).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Не случайно горестное сожаление: «Давно звезда в стакан мой канула — ужели навсегда?.. А все хочу свободной волею свободного житья» (II, 193, 194).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Так поэт оказывается жертвой страстей, так возникает мысль, что «нет исхода» (название стихотворения): «О, твои, </w:t>
      </w:r>
      <w:proofErr w:type="gramStart"/>
      <w:r w:rsidRPr="00D62A9E">
        <w:t>Незнакомая</w:t>
      </w:r>
      <w:proofErr w:type="gramEnd"/>
      <w:r w:rsidRPr="00D62A9E">
        <w:t>, снежные жертвы!» (II, 250). И здесь — апогей трагических переживаний. Поэт — «обреченный»: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Тайно сердце просит гибели...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Вот меня из жизни вывели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Снежным серебром стези.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Стихотворения «Приявший мир, как звонкий дар» и «По улицам метель метет» с предельной силой раскрывают это душевное состояние.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Первое стихотворение — развернутая метафора о любви — пожаре. Поэту кажется, что страсть — радостный дар: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Приявший мир, как звонкий дар,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Как злата горсть, я стал богат.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Смотри: растет, шумит пожар —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Глаза твои горят.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Но это — пожар губительный. Он уничтожает человека: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«Я — распят... нет меня», он все сжигает: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Мы все сгорим: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Весь город мой, река и я.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(1907, II, 273)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Во втором стихотворении тот же мир трагических страстей — Снежная Дева — приводит уже поэта к мысли о самоубийстве. И это она ведет его к холодной воде канала: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Ведет — и вижу: глубина,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Гранитом темным </w:t>
      </w:r>
      <w:proofErr w:type="gramStart"/>
      <w:r w:rsidRPr="00D62A9E">
        <w:t>сжатая</w:t>
      </w:r>
      <w:proofErr w:type="gramEnd"/>
      <w:r w:rsidRPr="00D62A9E">
        <w:t>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Течет она, поет она,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Зовет она, проклятая.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подхожу и отхожу,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замер в смутном трепете: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Вот только перейду межу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буду в струйном лепете.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И шепчет он — не отогнать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(И воля уничтожена):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«Пойми: уменьем умирать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Душа облагорожена.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Пойми, пойми, ты одинок,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Как сладки тайны холода...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Взгляни, взгляни в холодный ток,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Где все навеки молодо...»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Но поэт не принимает, не хочет принять такой выход: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Бегу. Пусти, проклятый, прочь,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Не мучь ты, не испытывай!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Уйду я в поле, в снег и ночь,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Забьюсь под куст ракитовый!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Там воля всех вольнее воль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Не приневолит вольного,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болей всех больнее боль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Вернет с пути окольного.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(1907, II, 278).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Так в самый острый момент трагических переживаний, вызванных губительной силой страстей, обращается поэт к «вольной воле», к образу Родины, которая должна вернуть с «пути окольного».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Характерно, что еще в «Осенней воле» (1905) Блок в тех же просторах Родины искал спасения от «гибели во хмелю»: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Выхожу я в путь, открытый взорам,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Ветер гнет упругие кусты,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Битый камень лег по косогорам,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Желтой глины скудные пласты...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Запою ли про свою удачу,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Как я молодость сгубил </w:t>
      </w:r>
      <w:proofErr w:type="gramStart"/>
      <w:r w:rsidRPr="00D62A9E">
        <w:t>в</w:t>
      </w:r>
      <w:proofErr w:type="gramEnd"/>
      <w:r w:rsidRPr="00D62A9E">
        <w:t xml:space="preserve"> хмелю...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Над печалью нив твоих заплачу,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Твой простор навеки полюблю-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Приюти ты в далях необъятных!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Как и жить и плакать без тебя!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(II, 75)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Еще, может быть, характерней, что в «Записных книжках» (1908, X) Блок в один день и рядом записывает: «И вот поднимается тихий занавес наших сомнений, противоречий, падений и безумств: слышите ли вы задыхающийся гон тройки?.. Это — Россия летит неведомо куда на разубранной и разукрашенной тройке... Кто же проберется навстречу летящей тройке тропами тайными и мудрыми, кротким словом остановит взмыленных коней, смелой рукой опрокинет демонского ямщика?..» И здесь же: «Надо признаться, что мысль о самоубийстве — бывает </w:t>
      </w:r>
      <w:proofErr w:type="spellStart"/>
      <w:r w:rsidRPr="00D62A9E">
        <w:t>баюкальная</w:t>
      </w:r>
      <w:proofErr w:type="spellEnd"/>
      <w:r w:rsidRPr="00D62A9E">
        <w:t xml:space="preserve">, ярче всех. Тихо. </w:t>
      </w:r>
      <w:proofErr w:type="gramStart"/>
      <w:r w:rsidRPr="00D62A9E">
        <w:t>Пропасть, потеряться...» (3.</w:t>
      </w:r>
      <w:proofErr w:type="gramEnd"/>
      <w:r w:rsidRPr="00D62A9E">
        <w:t xml:space="preserve"> </w:t>
      </w:r>
      <w:proofErr w:type="gramStart"/>
      <w:r w:rsidRPr="00D62A9E">
        <w:t>К., 117, 118).</w:t>
      </w:r>
      <w:proofErr w:type="gramEnd"/>
    </w:p>
    <w:p w:rsidR="00D4537E" w:rsidRDefault="00D4537E" w:rsidP="00D4537E">
      <w:pPr>
        <w:spacing w:before="120"/>
        <w:ind w:firstLine="567"/>
        <w:jc w:val="both"/>
      </w:pPr>
      <w:r w:rsidRPr="00D62A9E">
        <w:t>Осмысливая любовную лирику Блока только в той части, о которой говорилось выше, можно заключить, как это делали символисты, что здесь его стихами «говорит смерть». Но ведь это лишь известная «часть души» Блока, некоторые «моменты переживаний». Да и здесь, как мы видели, поэт говорит о стремлении к иной жизни, отвергает смерть, ищет выхода в «вольной воле» Родины.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Такой вывод </w:t>
      </w:r>
      <w:proofErr w:type="gramStart"/>
      <w:r w:rsidRPr="00D62A9E">
        <w:t>становится тем более убедителен</w:t>
      </w:r>
      <w:proofErr w:type="gramEnd"/>
      <w:r w:rsidRPr="00D62A9E">
        <w:t>, когда восстанавливается время создания этих произведений и трактовка темы «любви и вина» собственно декадентской литературой.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Циклы «Снежная Дева», «Фаина» и другие стихи в этом духе созданы в годы жесточайшей реакции (1907—1910). Даже Демьян Бедный, поэт, воспитанный непосредственно революционно-демократической культурой, находился тогда, по его собственным словам, «в </w:t>
      </w:r>
      <w:proofErr w:type="spellStart"/>
      <w:r w:rsidRPr="00D62A9E">
        <w:t>раздорожье</w:t>
      </w:r>
      <w:proofErr w:type="spellEnd"/>
      <w:r w:rsidRPr="00D62A9E">
        <w:t>», и не видел выхода. Вот характерные строки из его стихов 1909 года: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Ликует злобный враг. Кровавой жатве рады,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Клубятся в черной мгле, шипя победно, </w:t>
      </w:r>
      <w:proofErr w:type="gramStart"/>
      <w:r w:rsidRPr="00D62A9E">
        <w:t>гады</w:t>
      </w:r>
      <w:proofErr w:type="gramEnd"/>
      <w:r w:rsidRPr="00D62A9E">
        <w:t>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Бой кончен. Нет бойцов. Призыва гневный клич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Напрасен: из живых никто не отзовется,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А мертвые из гроба не встают...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я молчу. Молчу.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Запел бы — не поется!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Заплакал бы— </w:t>
      </w:r>
      <w:proofErr w:type="gramStart"/>
      <w:r w:rsidRPr="00D62A9E">
        <w:t>но</w:t>
      </w:r>
      <w:proofErr w:type="gramEnd"/>
      <w:r w:rsidRPr="00D62A9E">
        <w:t xml:space="preserve"> слезы не текут.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Естественно, что Блоку было еще труднее. Его мечты о «вольной воле» были абстрактны, неубедительны, в сущности, для самого поэта. Недаром он писал тогда К. Станиславскому, что, чувствуя Россию, как начало «жизни или смерти, счастья или погибели», он еще «только внешне наивно, внешне бессвязно произносит имя: Россия» (1908, VIII, 266). Господство самодержавно-</w:t>
      </w:r>
      <w:proofErr w:type="spellStart"/>
      <w:r w:rsidRPr="00D62A9E">
        <w:t>столыпинских</w:t>
      </w:r>
      <w:proofErr w:type="spellEnd"/>
      <w:r w:rsidRPr="00D62A9E">
        <w:t xml:space="preserve"> порядков он воспринимал как величайшее зло, как господство преступников. Плеве, </w:t>
      </w:r>
      <w:proofErr w:type="spellStart"/>
      <w:r w:rsidRPr="00D62A9E">
        <w:t>Трепов</w:t>
      </w:r>
      <w:proofErr w:type="spellEnd"/>
      <w:r w:rsidRPr="00D62A9E">
        <w:t xml:space="preserve">, царедворцы и министры — это для Блока «государственные животные», а «современная русская государственная машина есть </w:t>
      </w:r>
      <w:proofErr w:type="gramStart"/>
      <w:r w:rsidRPr="00D62A9E">
        <w:t>гнусная</w:t>
      </w:r>
      <w:proofErr w:type="gramEnd"/>
      <w:r w:rsidRPr="00D62A9E">
        <w:t>, вонючая старость, семидесятилетний сифилитик» (1909, VIII, 278).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Не зная, как преодолеть эту </w:t>
      </w:r>
      <w:proofErr w:type="gramStart"/>
      <w:r w:rsidRPr="00D62A9E">
        <w:t>гнусную</w:t>
      </w:r>
      <w:proofErr w:type="gramEnd"/>
      <w:r w:rsidRPr="00D62A9E">
        <w:t xml:space="preserve"> действительность, Блок искал подчас забвения в страстях, «топя отчаянье в вине». От того же «незнания о будущем, </w:t>
      </w:r>
      <w:proofErr w:type="spellStart"/>
      <w:r w:rsidRPr="00D62A9E">
        <w:t>окруженности</w:t>
      </w:r>
      <w:proofErr w:type="spellEnd"/>
      <w:r w:rsidRPr="00D62A9E">
        <w:t xml:space="preserve"> неизвестным, — писал Блок Белому, — я последователен и в своей любви к «гибели» (1910, VIII, 318). «Все так ужасно — писал Блок в другом месте, — что личная гибель, зарывание своей души в землю — есть право каждого. Это — возмездие той кучке олигархии, которая угнетает мир» (1911, III, 465).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Как протест против враждебной действительности и осмысливает Блок свою поэзию того времени. Он противопоставляет ее не только господствующей олигархии, но и литераторам — проповедникам религиозно-мистических учений: Мережковскому, Розанову, Волынскому... Маяковский как-то иронически заметил, что «лучше уж от водки умереть, чем от скуки». Блок заявляет, что «ненужные и безобразные» религиозно-философские собрания, доклады, прения — это «словесный кафешантан, которому не я один предпочитаю кафешантан обыкновенный... Там будут фонари, кокотки, друзья и враги, одинаково подпускающие шпильки, шабли и ликер. А на религиозных собраниях шабли не дают». И далее Блок так рисует действие своих тогдашних стихов: «Мы, подняв кубок лирики, выплеснем на ваши лысины пенистое и опасное вино... Захмелеете... Вино отяжелит вас... свалит с ног. И на здоровье» (1907, V, 212).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Б. Соловьев в книге «Поэт и его подвиг» пишет: «В глазах Блока пьянство не было «слабостью»; нет, он «водил» пьянствовать, усматривал в таком образе жизни особый и значительный смысл — и не только не порицал пьянства и «запоя», а порою даже гордился ими... У поэта само собой напрашивалась философия пьянства, забвения, «опускания рук», как якобы единственно достойного выхода для любого честного человека»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 этом </w:t>
      </w:r>
      <w:proofErr w:type="gramStart"/>
      <w:r w:rsidRPr="00D62A9E">
        <w:t>высказывании</w:t>
      </w:r>
      <w:proofErr w:type="gramEnd"/>
      <w:r w:rsidRPr="00D62A9E">
        <w:t xml:space="preserve"> верно то, что для Блока вино, действительно, было подчас средством «забвения», а поэзия «гибели» (в частности, от вина) — формой протеста против враждебной действительности. Но неверно, что Блок якобы видел во всем этом «единственно достойный выход для честного человека» и «порою гордился пьянством». Напротив: у Блока образ поэта, отдавшегося запою, это, прежде всего, образ человека опустившегося и глубоко страдающего. </w:t>
      </w:r>
      <w:proofErr w:type="gramStart"/>
      <w:r w:rsidRPr="00D62A9E">
        <w:t>Такая жизнь, рисует поэт, — «безумная и глухая», таящая «гибель» и «отраву».</w:t>
      </w:r>
      <w:proofErr w:type="gramEnd"/>
      <w:r w:rsidRPr="00D62A9E">
        <w:t xml:space="preserve"> К трактирной стойке поэта «пригвождает... пьяным пьяная душа глухая». И вообще свою поэзию «гибели» Блок определял как бред и мрак: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Ты, знающая дальней цели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Путеводительный маяк,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Простишь ли мне мои метели,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Мой бред, поэзию и мрак?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Сказанным и определяется то, что решительно отличает Блока от современной ему собственно декадентской поэзии. В самом деле: как рисует любовь, винный разгул и прочее в этом духе декадентская литература того времени?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>Это</w:t>
      </w:r>
      <w:proofErr w:type="gramEnd"/>
      <w:r w:rsidRPr="00D62A9E">
        <w:t xml:space="preserve"> прежде всего — литература цинично эротическая, насыщенная грубыми, часто — противоестественными сексуальными эпизодами. Женщина трактовалась по Ницше, как предмет физического наслаждения, отдыха и развлечения. Уже Бальмонт объявлял великой «смелостью» «срывание одежд» и «упоение роскошным телом» («Хочу быть дерзким, хочу быть смелым»). Игорь Северянин, продолжая эту линию и соединяя любовные развлечения с </w:t>
      </w:r>
      <w:proofErr w:type="gramStart"/>
      <w:r w:rsidRPr="00D62A9E">
        <w:t>винными</w:t>
      </w:r>
      <w:proofErr w:type="gramEnd"/>
      <w:r w:rsidRPr="00D62A9E">
        <w:t>, провозглашал: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Вонзите штопор в упругость пробки, —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взоры женщин не будут робки!..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Да, взоры женщин не будут робки,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к знойной страсти завьются тропки...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Плесните в чаши янтарь муската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созерцайте цвета заката...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Раскрасьте мысли в цвета заката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ждите, ждите любви раската!..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Ловите женщин, теряйте мысли...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Счет поцелуям — пойди, исчисли!..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А к поцелуям финал причисли, —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будет счастье в удобном смысле</w:t>
      </w:r>
      <w:proofErr w:type="gramStart"/>
      <w:r w:rsidRPr="00D62A9E">
        <w:t>!...</w:t>
      </w:r>
      <w:proofErr w:type="gramEnd"/>
    </w:p>
    <w:p w:rsidR="00D4537E" w:rsidRDefault="00D4537E" w:rsidP="00D4537E">
      <w:pPr>
        <w:spacing w:before="120"/>
        <w:ind w:firstLine="567"/>
        <w:jc w:val="both"/>
      </w:pPr>
      <w:r w:rsidRPr="00D62A9E">
        <w:t>Певцом жизнелюбивого дворянства, «моряков старинных фамилий, пьющих вино в темных портах, обнимая веселых иностранок», женщин «нежно развратных, чисто порочных» гордо объявлял себя модный М. Кузмин, заодно благословляя педерастию.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декадентской прозе того времени еще более обнажался этот закопченный индивидуализм, соединенный с грубой эротикой. Тот же М. Кузмин в повести «Крылья» воспевал мужеложство как «крылья» культуры и мудрости, а Зиновьева-</w:t>
      </w:r>
      <w:proofErr w:type="spellStart"/>
      <w:r w:rsidRPr="00D62A9E">
        <w:t>Аннибал</w:t>
      </w:r>
      <w:proofErr w:type="spellEnd"/>
      <w:r w:rsidRPr="00D62A9E">
        <w:t xml:space="preserve"> упоенно возносила лесбийскую любовь. Знаменем этой прозы стал Санин, которого Арцыбашев рисовал как человека высокого сознания, как подлинную «свободную личность». М. </w:t>
      </w:r>
      <w:proofErr w:type="spellStart"/>
      <w:r w:rsidRPr="00D62A9E">
        <w:t>Ольминский</w:t>
      </w:r>
      <w:proofErr w:type="spellEnd"/>
      <w:r w:rsidRPr="00D62A9E">
        <w:t xml:space="preserve"> тогда же заметил, что этот «герой» знает в жизни лишь две вещи: «Водку и </w:t>
      </w:r>
      <w:proofErr w:type="gramStart"/>
      <w:r w:rsidRPr="00D62A9E">
        <w:t>девку</w:t>
      </w:r>
      <w:proofErr w:type="gramEnd"/>
      <w:r w:rsidRPr="00D62A9E">
        <w:t>».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>Именно здесь, в этой подлинно декадентской литературе и можно найти, говоря словами Б. Соловьева, «гордость пьянством» и «философию забвения, как единственно достойного выхода для честного человека» (если, разумеется, учитывать, что Северянин, Кузмин, Арцыбашев видели в своих героях «честных людей»).</w:t>
      </w:r>
      <w:proofErr w:type="gramEnd"/>
      <w:r w:rsidRPr="00D62A9E">
        <w:t xml:space="preserve"> Но ведь литература эта сознательно отгораживалась от социально-политической жизни своего времени, утверждая мир личных наслаждений, как мир </w:t>
      </w:r>
      <w:proofErr w:type="spellStart"/>
      <w:r w:rsidRPr="00D62A9E">
        <w:t>самоцельный</w:t>
      </w:r>
      <w:proofErr w:type="spellEnd"/>
      <w:r w:rsidRPr="00D62A9E">
        <w:t>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Лирика Блока никогда не имела ни такой направленности, ни такого смысла. Она с самого начала, даже в мистический период, была облагорожена стремлением </w:t>
      </w:r>
      <w:proofErr w:type="gramStart"/>
      <w:r w:rsidRPr="00D62A9E">
        <w:t>ко</w:t>
      </w:r>
      <w:proofErr w:type="gramEnd"/>
      <w:r w:rsidRPr="00D62A9E">
        <w:t xml:space="preserve"> благу людей. А по мере ухода от мистики и обращения к реальной жизни Блок все более осознавал, что судьбы России — это его собственные судьбы: «...жизнь или смерть, счастье или погибель». И об этом своем неизменном пути к Родине и к социальной теме, об этой неизменной направленности своего творчества Блок с исчерпывающей ясностью рассказал в письме к </w:t>
      </w:r>
      <w:proofErr w:type="spellStart"/>
      <w:r w:rsidRPr="00D62A9E">
        <w:t>К</w:t>
      </w:r>
      <w:proofErr w:type="spellEnd"/>
      <w:r w:rsidRPr="00D62A9E">
        <w:t xml:space="preserve">. Станиславскому (1908): «Теме о России я сознательно и бесповоротно посвящаю жизнь. Все ярче сознаю, что это — первейший вопрос, самый жизненный, самый реальный. К нему-то я подхожу давно, с начала моей сознательной жизни и знаю, что путь мой в основном своем устремлении, как стрела, прямой... Несмотря </w:t>
      </w:r>
      <w:proofErr w:type="spellStart"/>
      <w:r w:rsidRPr="00D62A9E">
        <w:t>иа</w:t>
      </w:r>
      <w:proofErr w:type="spellEnd"/>
      <w:r w:rsidRPr="00D62A9E">
        <w:t xml:space="preserve"> все мои уклонения, падения, сомнения покаяния, — я иду» (VIII, 265, 266).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Несомненно, «уклонения, падения, сомнения» Блока в известной мере выразились и в лирике страстей и вина. Но даже здесь любовь и вино не были для поэта самоцелью. За ними возникал второй план: социальный, путь к Родине. В двух стихотворениях, непосредственно посвященных теме «запоя» и любви-стихии, это сказалось с особой отчетливостью.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Вот первое стихотворение: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пригвожден к трактирной стойке.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пьян давно. Мне все — равно.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Вон </w:t>
      </w:r>
      <w:proofErr w:type="spellStart"/>
      <w:r w:rsidRPr="00D62A9E">
        <w:t>счастие</w:t>
      </w:r>
      <w:proofErr w:type="spellEnd"/>
      <w:r w:rsidRPr="00D62A9E">
        <w:t xml:space="preserve"> </w:t>
      </w:r>
      <w:proofErr w:type="gramStart"/>
      <w:r w:rsidRPr="00D62A9E">
        <w:t>мое</w:t>
      </w:r>
      <w:proofErr w:type="gramEnd"/>
      <w:r w:rsidRPr="00D62A9E">
        <w:t xml:space="preserve"> — на тройке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сребристый дым унесено...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Летит на тройке, потонуло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снегу времен, в дали веков...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только душу захлестнуло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Сребристой мглой из-под подков...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глухую темень искры мечет,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От искр всю ночь, всю ночь светло...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Бубенчик под дугой лепечет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О том, что </w:t>
      </w:r>
      <w:proofErr w:type="spellStart"/>
      <w:r w:rsidRPr="00D62A9E">
        <w:t>счастие</w:t>
      </w:r>
      <w:proofErr w:type="spellEnd"/>
      <w:r w:rsidRPr="00D62A9E">
        <w:t xml:space="preserve"> прошло...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только сбруя золотая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Всю ночь видна... Всю ночь слышна...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А ты, душа... душа глухая...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Пьяным </w:t>
      </w:r>
      <w:proofErr w:type="gramStart"/>
      <w:r w:rsidRPr="00D62A9E">
        <w:t>пьяна</w:t>
      </w:r>
      <w:proofErr w:type="gramEnd"/>
      <w:r w:rsidRPr="00D62A9E">
        <w:t xml:space="preserve">... Пьяным </w:t>
      </w:r>
      <w:proofErr w:type="gramStart"/>
      <w:r w:rsidRPr="00D62A9E">
        <w:t>пьяна</w:t>
      </w:r>
      <w:proofErr w:type="gramEnd"/>
      <w:r w:rsidRPr="00D62A9E">
        <w:t>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(1908, III, 168)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Казалось бы, поэт здесь дошел до крайней черты: «душа глухая пьяным пьяна». И все-таки не покидает его образ иного «счастья» — мчащаяся тройка, мечущая светоносные искры «в глухую темень». А ведь мчащаяся тройка для Блока — образ России, и это проходит во многих его стихах, в «Песне судьбы», в статьях. В частности, в «Записных книжках» читаем: «И вот поднимается тихий занавес наших сомнений, противоречий, падений и безумств: слышите ли вы задыхающийся гон тройки? Видите </w:t>
      </w:r>
      <w:proofErr w:type="gramStart"/>
      <w:r w:rsidRPr="00D62A9E">
        <w:t>ли</w:t>
      </w:r>
      <w:proofErr w:type="gramEnd"/>
      <w:r w:rsidRPr="00D62A9E">
        <w:t xml:space="preserve"> ее, ныряющую по сугробам мертвой и пустынной равнины? Это — Россия, летит неведомо куда... </w:t>
      </w:r>
      <w:proofErr w:type="gramStart"/>
      <w:r w:rsidRPr="00D62A9E">
        <w:t>Кто же проберется навстречу летящей тройке, тропами тайными и мудрыми, кротким словом остановит взмыленных коней, смелой рукой опрокинет демонского ямщика?.. (3.</w:t>
      </w:r>
      <w:proofErr w:type="gramEnd"/>
      <w:r w:rsidRPr="00D62A9E">
        <w:t xml:space="preserve"> </w:t>
      </w:r>
      <w:proofErr w:type="gramStart"/>
      <w:r w:rsidRPr="00D62A9E">
        <w:t xml:space="preserve">К. 1908, 117,118). </w:t>
      </w:r>
      <w:proofErr w:type="gramEnd"/>
    </w:p>
    <w:p w:rsidR="00D4537E" w:rsidRDefault="00D4537E" w:rsidP="00D4537E">
      <w:pPr>
        <w:spacing w:before="120"/>
        <w:ind w:firstLine="567"/>
        <w:jc w:val="both"/>
      </w:pPr>
      <w:r w:rsidRPr="00D62A9E">
        <w:t>Так, даже «пригвожденный к трактирной стойке» и сквозь «занавес падений и безумств», поэт страстно устремляется к Родине. Даже в этом состоянии «сбруя золотая всю ночь видна...»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Другое стихотворение обнаруживает социальный план лирики любовных страстей. И здесь еще конкретнее выражено стремление поэта к Родине, ее народу и его труду: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Хорошо в лугу широким кругом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хороводе пламенном пройти,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Пить вино, смеяться с милым другом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венки узорные плести,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Раздарить цветы чужим подругам,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Страстью, грустью, счастьем изойти, —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Но достойней за тяжелым плугом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 свежих росах поутру идти.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(1908,III, 161)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черновых набросках к стихотворению эта тема раскрыта еще шире: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над этим плугом — все мечтанья,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под этим плугом — вся земля,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душа — как в первый миг свиданья,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душа — как парус корабля.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(III, 556)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Л. И. Тимофеев так определяет значение лирики страстей и вина Блока: «Романтический облик поэта своим прожиганием жизни, безрадостной любовью, трагическим пьянством бросает вызов окружающей жизни, обличает ее своей гибелью». Справедливые слова. Но можно сказать и решительнее. Этой лирикой Блок не только обличает гибельность окружающего его мира; не только обнажает трагедию «детей страшных лет России», жизнь которых, по слову поэта, была «втоптана в землю» </w:t>
      </w:r>
      <w:proofErr w:type="spellStart"/>
      <w:r w:rsidRPr="00D62A9E">
        <w:t>Треповыми</w:t>
      </w:r>
      <w:proofErr w:type="spellEnd"/>
      <w:r w:rsidRPr="00D62A9E">
        <w:t xml:space="preserve">, Столыпиными, «сытыми» и чудовищно искажена «ненужной и безобразной» </w:t>
      </w:r>
      <w:proofErr w:type="spellStart"/>
      <w:r w:rsidRPr="00D62A9E">
        <w:t>лжекультурой</w:t>
      </w:r>
      <w:proofErr w:type="spellEnd"/>
      <w:r w:rsidRPr="00D62A9E">
        <w:t xml:space="preserve"> мистиков, декадентов, «старой веры». В этой лирике намечается также путь в будущее: к Родине, к людям труда, к достойной человеческой жизни. Об этом Блок писал одному своему корреспонденту: «Если вы любите мои стихи, преодолейте их яд, прочтите в них о будущем» (1912, VIII, 386).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Да, Блок </w:t>
      </w:r>
      <w:proofErr w:type="gramStart"/>
      <w:r w:rsidRPr="00D62A9E">
        <w:t>был</w:t>
      </w:r>
      <w:proofErr w:type="gramEnd"/>
      <w:r w:rsidRPr="00D62A9E">
        <w:t xml:space="preserve"> несомненно подвержен влияниям декадентской культуры. Но ведь Блок испытывал влияние и другой культуры: демократической культуры гуманизма, оптимистического приятия жизни, веры в силу разума, в красоту человека, веры в революцию.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«Для меня, — писал он А. Белому, — и место-то, может быть, совсем не с Тобой, Провидцем и знающим пути, а с Горьким» (1905, VII, 138). А через два года в статье «О реалистах»: «...Если и есть реальное понятие «Россия»... — то выразителем его приходится считать в громадной степени Горького» (V,103).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по мере того как Блок освобождался от «тонких, сладких своих, любимых, медленно действующих ядов, возвращаясь к более простой, демократической пище», его любовная лирика все более и более расширяла свои положительные начала и обретала новые мотивы.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Уже в момент напряженного звучания трагических мотивов «Снежной Девы» (1906) Блок создает замечательные стихи о простой и здоровой любви, пробуждающей человека к жизни и творчеству. Таковы два стихотворения «</w:t>
      </w:r>
      <w:proofErr w:type="spellStart"/>
      <w:r w:rsidRPr="00D62A9E">
        <w:t>Сольвейг</w:t>
      </w:r>
      <w:proofErr w:type="spellEnd"/>
      <w:r w:rsidRPr="00D62A9E">
        <w:t>»: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Ты пришла — и светло,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Зимний сон разнесло,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весна загудела в лесу!..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Это небо — твое!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Это небо — мое!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Пусть недаром я гордым слыву!..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(II, 98)</w:t>
      </w:r>
    </w:p>
    <w:p w:rsidR="00D4537E" w:rsidRDefault="00D4537E" w:rsidP="00D4537E">
      <w:pPr>
        <w:spacing w:before="120"/>
        <w:ind w:firstLine="567"/>
        <w:jc w:val="both"/>
      </w:pPr>
      <w:proofErr w:type="spellStart"/>
      <w:r w:rsidRPr="00D62A9E">
        <w:t>Сольвейг</w:t>
      </w:r>
      <w:proofErr w:type="spellEnd"/>
      <w:r w:rsidRPr="00D62A9E">
        <w:t xml:space="preserve">! О, </w:t>
      </w:r>
      <w:proofErr w:type="spellStart"/>
      <w:r w:rsidRPr="00D62A9E">
        <w:t>Сольвейг</w:t>
      </w:r>
      <w:proofErr w:type="spellEnd"/>
      <w:r w:rsidRPr="00D62A9E">
        <w:t>! О, Солнечный путь!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Дай мне вздохнуть, освежить мою грудь!..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Чтоб над омытой душой в вышине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День золотой был </w:t>
      </w:r>
      <w:proofErr w:type="spellStart"/>
      <w:r w:rsidRPr="00D62A9E">
        <w:t>всерадостен</w:t>
      </w:r>
      <w:proofErr w:type="spellEnd"/>
      <w:r w:rsidRPr="00D62A9E">
        <w:t xml:space="preserve"> мне!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(II, 126)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том же году Блок пишет стихотворение «Холодный день», где любимая ведет поэта к людям труда — разделить их тяжелую жизнь: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вот пошли туда, где будем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Мы жить под низким потолком,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Где прокляли друг друга люди,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Убитые своим трудом...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Нет! Счастье — праздная забота,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Ведь молодость давно прошла.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Нам скоротает век работа,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Мне — молоток, тебе — игла.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близ тебя работать стану,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Авось, ты не припомнишь мне,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Что я увидел дно стакана,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Топя отчаянье в вине.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(II, 191)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Показательны и другие стихотворения.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 «Сыром лете» дается образ женщины, как бы объединившей в себе все стихии: «огонь, ветер, скорбь, страсть». Поэт рисует ее как великую силу, в двойственных потенциальных </w:t>
      </w:r>
      <w:proofErr w:type="spellStart"/>
      <w:r w:rsidRPr="00D62A9E">
        <w:t>возможяостях</w:t>
      </w:r>
      <w:proofErr w:type="spellEnd"/>
      <w:r w:rsidRPr="00D62A9E">
        <w:t xml:space="preserve"> «кометы»: «Она могла убить — могла и воскресить». И это, очевидно, не ново для Блока.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Но зато новым оказывается сопоставление силы этой женщины с другой великой силой, которая тоже может «убить и воскресить», — с силой рабочего-революционера.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Весной я видел смельчака,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Рабочего, который смело </w:t>
      </w:r>
      <w:proofErr w:type="gramStart"/>
      <w:r w:rsidRPr="00D62A9E">
        <w:t>на смерть</w:t>
      </w:r>
      <w:proofErr w:type="gramEnd"/>
    </w:p>
    <w:p w:rsidR="00D4537E" w:rsidRDefault="00D4537E" w:rsidP="00D4537E">
      <w:pPr>
        <w:spacing w:before="120"/>
        <w:ind w:firstLine="567"/>
        <w:jc w:val="both"/>
      </w:pPr>
      <w:r w:rsidRPr="00D62A9E">
        <w:t>Пойдет, и с ним — друзья. И горны замолчат,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остановятся работы разом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 фабриках. И жирный фабрикант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Поклонится рабочим в ноги.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Здесь впервые связывается у Блока тема женщины стихийных страстей с темой реальной России и темой революции. Выход к «вольной воле» начинает принимать конкретно-исторические формы.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еще один существенный и новый для Блока мотив намечается в этом стихотворении. «Женщина с рабочим» как силы, способные творить великие дела, противопоставляются окружающей поэта нетворческой, бессильной жизни: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И </w:t>
      </w:r>
      <w:proofErr w:type="spellStart"/>
      <w:r w:rsidRPr="00D62A9E">
        <w:t>м</w:t>
      </w:r>
      <w:proofErr w:type="gramStart"/>
      <w:r w:rsidRPr="00D62A9E">
        <w:t>e</w:t>
      </w:r>
      <w:proofErr w:type="gramEnd"/>
      <w:r w:rsidRPr="00D62A9E">
        <w:t>ж</w:t>
      </w:r>
      <w:proofErr w:type="spellEnd"/>
      <w:r w:rsidRPr="00D62A9E">
        <w:t xml:space="preserve"> своих — я сам не свой. Меж кровных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>бескровен</w:t>
      </w:r>
      <w:proofErr w:type="gramEnd"/>
      <w:r w:rsidRPr="00D62A9E">
        <w:t xml:space="preserve"> — и не знаю чувств родства.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(1907, II, 334)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Так возникают у поэта два чужих и враждебных друг другу мира: ненавистный мир комнатной ограниченности, бессилия и большой мир активных дел.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стихотворении «Меня пытали» чужой поэту мир, в котором он живет, возникает в ином аспекте. Это не только мир бессилия, как в «Сыром лете», но и мир страшной «старой веры», — инквизиторской пытки, требующей возмездия: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Меня пытали в старой вере.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кровавый просвет колеса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Гляжу на вас. Что взяли, звери?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Что стали дыбом волоса?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Глаза уж не глядят — клоками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Кровавой кожи я покрыт.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Но за ослепшими глазами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 вас иное поглядит.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(1907, II, 336)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Конечно, Блок, несмотря на все сказанное, остается двойственным. Он еще продолжает видеть в Снежной Деве потенциальные возможности воскрешающей человека силы: недаром он ставит ее рядом с революционным рабочим. Во вступительном стихотворении к циклу «Заклятие огнем и мраком», где тема страстей </w:t>
      </w:r>
      <w:proofErr w:type="gramStart"/>
      <w:r w:rsidRPr="00D62A9E">
        <w:t>дана наиболее развернуто</w:t>
      </w:r>
      <w:proofErr w:type="gramEnd"/>
      <w:r w:rsidRPr="00D62A9E">
        <w:t>, поэт находит в Снежной Деве и «буйный ветер в змеиных кудрях», и «неразгаданное имя бога». Но за всем тем в его поэзии все более проходит уже не метафизический безысходный «страшный мир», а сложная реальная жизнь с ее «удачами и неудачами», плачем и смехом, колодцами городов, трудом, пьянящими веснами... И Блок принимает эту жизнь, как боец, не «бросая щита» перед «враждующей силой».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Узнаю тебя, жизнь! Принимаю!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приветствую звоном щита!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(1907, II, 272)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Вместе с тем переход от метафизического «страшного мира» к миру реальных отношений существенно меняет любовную лирику Блока. В одном из стихов цикла «Фаина», обращаясь к девушке, замученной печальными мыслями «о смерти», о «концах и началах» — в духе модного тогда декадентства, — Блок советует: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хотел бы,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Чтобы вы влюбились в простого человека,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>Который</w:t>
      </w:r>
      <w:proofErr w:type="gramEnd"/>
      <w:r w:rsidRPr="00D62A9E">
        <w:t xml:space="preserve"> любит землю и небо.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(1908, II, 288)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О том же пишет Блок в письме к Белому: «Никакого «</w:t>
      </w:r>
      <w:proofErr w:type="spellStart"/>
      <w:r w:rsidRPr="00D62A9E">
        <w:t>оргиазма</w:t>
      </w:r>
      <w:proofErr w:type="spellEnd"/>
      <w:r w:rsidRPr="00D62A9E">
        <w:t>» не понимаю и желаю трезвого и простого отношения к действительности» (1907, VIII, 190).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Наиболее художественно сильные и зрелые стихи о любви Блок и создает, когда переходит к трезвому и простому отношению к действительности, осознав, что «мир бесконечно больше и прекрасней, чем каждый из нас».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стихотворении «Унижение» Блок рисует публичный дом: пропыленные портьеры, полинялые диваны, ковры, циничные журнальные иллюстрации, звон стаканов... Купчики, шулера, студенты, офицеры... Женщины здесь превращаются в садисток, вонзающих «острый французский каблук» в сердца мужчин — «не мужа, не жениха, не друга»; их красивые лица искажены мукой: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Только губы с запекшейся кровью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На иконе твоей золотой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Преломились безумной чертой...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А мужчины здесь и вовсе не люди: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Этих голых рисунков журнала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Не людская касалась рука...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И рука </w:t>
      </w:r>
      <w:proofErr w:type="spellStart"/>
      <w:proofErr w:type="gramStart"/>
      <w:r w:rsidRPr="00D62A9E">
        <w:t>подлеца</w:t>
      </w:r>
      <w:proofErr w:type="spellEnd"/>
      <w:proofErr w:type="gramEnd"/>
      <w:r w:rsidRPr="00D62A9E">
        <w:t xml:space="preserve"> нажимала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Эту грязную кнопку звонка...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Вся образная структура стихотворения обнажает бесчестие, ужас этой жизни. Шелест платья женщин ползет «словно тяжкий сытый, пыльный змей», их зазывания — «свист замогильный», а вечерний закат, на фоне которого изображен дом, ассоциируется с убийством: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 эшафоту на казнь осужденных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Поведут на закате таком...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Так в мире, где все продается, самые прекрасные чувства, жизнь человека превращаются в казнь и унижение: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Разве дом этот — </w:t>
      </w:r>
      <w:proofErr w:type="gramStart"/>
      <w:r w:rsidRPr="00D62A9E">
        <w:t>дом</w:t>
      </w:r>
      <w:proofErr w:type="gramEnd"/>
      <w:r w:rsidRPr="00D62A9E">
        <w:t xml:space="preserve"> в самом деле?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Разве так суждено меж людьми?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Разве это мы звали любовью?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(1911, III, 31)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Теме изуродованной любви посвящен и ряд других стихотворений, волнующих страшными человеческими судьбами.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Это девушка, изнемогающая от бессилия своей чистой, юной мечты, жадно ищущая людской отзывчивости и раздавленная равнодушием («На железной дороге»):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Не подходите к ней с вопросами,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Вам все равно, а ей — довольно: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Любовью, грязью иль колесами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Она раздавлена — все больно.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Это женщина, «изведавшая все муки», оставшаяся «одна на свете» («Тот разлюбил и бросил, этот... просто дикий зверь»), но сохранившая чуткость к людям, высокое сознание человеческого достоинства («Женщина», 1914, III, 149).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>Это и женщина, отдавшаяся, подобно самому поэту, «погибельным страстям», — «безбожная, пустая, незабвенная», вставшая «перед судом... в униженье, в резком, неподкупном свете дня».</w:t>
      </w:r>
      <w:proofErr w:type="gramEnd"/>
      <w:r w:rsidRPr="00D62A9E">
        <w:t xml:space="preserve"> И поэт не может, не смеет ее осудить. Он знает, чем вызывается «унижение» человека и как неимоверно труден жизненный путь: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не только не имею права,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тебя не в силах упрекнуть</w:t>
      </w:r>
    </w:p>
    <w:p w:rsidR="00D4537E" w:rsidRDefault="00D4537E" w:rsidP="00D4537E">
      <w:pPr>
        <w:spacing w:before="120"/>
        <w:ind w:firstLine="567"/>
        <w:jc w:val="both"/>
      </w:pPr>
      <w:proofErr w:type="gramStart"/>
      <w:r w:rsidRPr="00D62A9E">
        <w:t>За</w:t>
      </w:r>
      <w:proofErr w:type="gramEnd"/>
      <w:r w:rsidRPr="00D62A9E">
        <w:t xml:space="preserve"> мучительный твой, за лукавый,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Многим женщинам сужденный путь...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(1915, III, 151)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Теме губительности жизни в страстях и хмелю посвящено также стихотворение «О доблестях, о подвигах, о славе». Но здесь обнаженнее вина обоих любящих: его, ушедшего в мир вина и страстей, и ее, «отдавшей судьбу </w:t>
      </w:r>
      <w:proofErr w:type="gramStart"/>
      <w:r w:rsidRPr="00D62A9E">
        <w:t>другому</w:t>
      </w:r>
      <w:proofErr w:type="gramEnd"/>
      <w:r w:rsidRPr="00D62A9E">
        <w:t>». В сущности, это новый вариант мотива «разве так суждено меж людьми?» И важно подчеркнуть, что нет в стихотворении метафизического «страшного мира» и его «метелей»: перед нами — реальная, психологически правдивая повесть об утерянной жизни. И с какой же удивительной и глубокой человечностью, как «просто и трезво» рассказана эта печальная повесть (где звучат отклики семейной трагедии самих Блоков):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О доблестях, о подвигах, о славе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забывал на горестной земле.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Когда твое лицо в простой оправе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Передо мной сияло на столе.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Но час настал, и ты ушла из дому.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бросил в ночь заветное кольцо.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Ты отдала свою судьбу </w:t>
      </w:r>
      <w:proofErr w:type="gramStart"/>
      <w:r w:rsidRPr="00D62A9E">
        <w:t>другому</w:t>
      </w:r>
      <w:proofErr w:type="gramEnd"/>
      <w:r w:rsidRPr="00D62A9E">
        <w:t>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я забыл прекрасное лицо.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Летели дни, крутясь проклятым роем...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Вино и страсть терзали жизнь мою...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вспомнил я тебя пред аналоем.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звал тебя, как молодость свою...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звал тебя, но ты не оглянулась.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Я слезы лил, но ты не снизошла. 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Ты в синий плащ печально завернулась.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 сырую ночь ты из дому ушла.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Не знаю, где приют своей гордыне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Ты, милая, ты, нежная, нашла...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крепко сплю, мне снится плащ твой синий.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 xml:space="preserve">В </w:t>
      </w:r>
      <w:proofErr w:type="gramStart"/>
      <w:r w:rsidRPr="00D62A9E">
        <w:t>котором</w:t>
      </w:r>
      <w:proofErr w:type="gramEnd"/>
      <w:r w:rsidRPr="00D62A9E">
        <w:t xml:space="preserve"> ты в сырую ночь ушла...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Уж не мечтать о нежности, о славе,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Все миновалось, молодость прошла!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Твое лицо в его простой оправе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Своей рукой убрал я со стола.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(1908, III, 64)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Наряду со стихами о трагической любви, об униженных и оскорбленных чувствах, о разрушенной жизни, Блок, пишет в эти годы и стихи о большой любви, возрождающей человека. Таково, например, стихотворение «Мой милый, будь смелым». Композиционно оно построено по тому же принципу, что и стихотворение «Мой любимый, мой князь, мой жених» («Стихи о Прекрасной Даме»), но не имеет уже теургического смысла. И вот почему развернутые (как и в названном стихотворении) метафорические параллели, передающие неизменность чувства, связываются уже не с церковным окружением, не с символами слабости, покорности (восковой огонек, бледно-белый цветок), а с началами силы, расцвета жизни. И такая любовь — сильнее смерти, побеждает страх смерти: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Мой милый, будь смелым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И будешь со мной.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Я вишеньем белым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Качнусь над тобой.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Звездою зеленой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 востока блесну.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Студеной волною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На панцирь плесну...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(1909, III, 177)</w:t>
      </w:r>
    </w:p>
    <w:p w:rsidR="00D4537E" w:rsidRDefault="00D4537E" w:rsidP="00D4537E">
      <w:pPr>
        <w:spacing w:before="120"/>
        <w:ind w:firstLine="567"/>
        <w:jc w:val="both"/>
      </w:pPr>
      <w:r w:rsidRPr="00D62A9E">
        <w:t>Да, нельзя свести тему любви у Блока к мистическому постижению «божественной тайны бытия», к «</w:t>
      </w:r>
      <w:proofErr w:type="spellStart"/>
      <w:r w:rsidRPr="00D62A9E">
        <w:t>богопознанию</w:t>
      </w:r>
      <w:proofErr w:type="spellEnd"/>
      <w:r w:rsidRPr="00D62A9E">
        <w:t>». Изъятая из реальной жизни и переведенная в пустоту «небес» или в «голос смерти», лирика эта теряет богатство действительного жизненного содержания.</w:t>
      </w:r>
    </w:p>
    <w:p w:rsidR="00D4537E" w:rsidRPr="00D62A9E" w:rsidRDefault="00D4537E" w:rsidP="00D4537E">
      <w:pPr>
        <w:spacing w:before="120"/>
        <w:ind w:firstLine="567"/>
        <w:jc w:val="both"/>
      </w:pPr>
      <w:r w:rsidRPr="00D62A9E">
        <w:t>Блок был в высшей степени прав, когда писал своим корреспондентам, что при всех сомнениях, отклонениях, падениях его поэзия, в частности поэзия любви, была по-своему «прямой как стрела». Она раскрывала подлинные человеческие чувства, реальные трагедии любви, была глубоко гуманистической лирикой, по-своему связывалась им с темой Родины.</w:t>
      </w:r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37E"/>
    <w:rsid w:val="00124E52"/>
    <w:rsid w:val="00356E68"/>
    <w:rsid w:val="005E3CCE"/>
    <w:rsid w:val="00616072"/>
    <w:rsid w:val="008570C5"/>
    <w:rsid w:val="00B42C45"/>
    <w:rsid w:val="00BF3DEB"/>
    <w:rsid w:val="00D4537E"/>
    <w:rsid w:val="00D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D45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5501</Words>
  <Characters>31357</Characters>
  <Application>Microsoft Office Word</Application>
  <DocSecurity>0</DocSecurity>
  <Lines>261</Lines>
  <Paragraphs>73</Paragraphs>
  <ScaleCrop>false</ScaleCrop>
  <Company>Home</Company>
  <LinksUpToDate>false</LinksUpToDate>
  <CharactersWithSpaces>36785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Лирика любви</dc:title>
  <dc:subject/>
  <dc:creator>User</dc:creator>
  <cp:keywords/>
  <dc:description/>
  <cp:lastModifiedBy>Пользователь</cp:lastModifiedBy>
  <cp:revision>4</cp:revision>
  <dcterms:created xsi:type="dcterms:W3CDTF">2014-01-25T13:28:00Z</dcterms:created>
  <dcterms:modified xsi:type="dcterms:W3CDTF">2014-12-17T10:20:00Z</dcterms:modified>
</cp:coreProperties>
</file>