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CB" w:rsidRPr="00A83DE3" w:rsidRDefault="008E4FCB" w:rsidP="008E4FCB">
      <w:pPr>
        <w:spacing w:before="120"/>
        <w:jc w:val="center"/>
        <w:rPr>
          <w:b/>
          <w:bCs/>
          <w:sz w:val="32"/>
          <w:szCs w:val="32"/>
        </w:rPr>
      </w:pPr>
      <w:r w:rsidRPr="00A83DE3">
        <w:rPr>
          <w:b/>
          <w:bCs/>
          <w:sz w:val="32"/>
          <w:szCs w:val="32"/>
        </w:rPr>
        <w:t>Ломоносов М.В.</w:t>
      </w:r>
    </w:p>
    <w:p w:rsidR="008E4FCB" w:rsidRDefault="00D640B7" w:rsidP="008E4FCB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моносов М.В." style="width:90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8E4FCB" w:rsidRDefault="008E4FCB" w:rsidP="008E4FCB">
      <w:pPr>
        <w:spacing w:before="120"/>
        <w:ind w:firstLine="567"/>
        <w:jc w:val="both"/>
      </w:pPr>
      <w:r w:rsidRPr="00F169CB">
        <w:t>Ломоносов Михаил Васильевич (1711-65)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Первый российский ученый-естествоиспытатель мирового значения, поэт, заложивший основы современного русского литературного языка, художник, историк, поборник развития отечественного просвещения, науки и экономики.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В 1748 основал при АН первую в России химическую лабораторию.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По инициативе Ломоносова основан Московский университет (1755). Открытия Ломоносова обогатили многие отрасли знания. Развивал атомно-молекулярные представления о строении вещества. В период господства теории теплорода утверждал, что теплота обусловлена движением корпускул. Сформулировал принцип сохранения материи и движения. Исключил флогистон из числа химических агентов. Заложил основы физической химии. Исследовал атмосферное электричество и силу тяжести. Выдвинул учение о цвете. Создал ряд оптических приборов. Открыл атмосферу на Венере. Описал строение Земли, объяснил происхождение многих полезных ископаемых и минералов. Опубликовал руководство по металлургии. Подчеркивал важность исследования Северного морского пути, освоения Сибири. Будучи сторонником деизма, материалистически рассматривал явления природы.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Автор трудов по русской истории, критиковал норманнскую теорию.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Крупнейший русский поэт-просветитель 18 в., один из основоположников силлабо-тонического стихосложения. Создатель русской оды философского и высокого гражданского звучания.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Автор поэм, поэтических посланий, трагедий, сатир, фундаментальных филологических трудов и научной грамматики русского языка.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Возродил искусство мозаики и производство смальты, создал с учениками мозаичные картины. Член Академии художеств (1763).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Родился 8 ноября (19 н.с.) в деревне Мишанине-кая Архангельской губернии в семье крестьянина. Рано обучился грамоте и много читал. В 1724 получил книги: "Грамматику" М. Смотрицкого (1721), "Арифметику" Л. Магницкого (1703) и "Псалтирь рифмотворную" Симеона Полоцкого (1680), - которые впоследствии называл вратами своей учености.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Пытался поступить в Холмогорское училище, но его как крестьянского сына не приняли, поэтому отправился в Москву. В 1730, скрыв свое происхождение, поступил в Славяно-греко-латинскую академию, где в 1735 дошел до предпоследнего класса - "философии". Основательное овладение латинским и греческим языком открыло перед ним богатства античной и европейской культуры.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В 1734 слушал лекции в Киево-Могилянской академии, познакомился с украинским языком и культурой. После возвращения из Киева был отправлен вместе с другими студентами в Петербург слушателем университета при Академии наук.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В 1736 Ломоносов был послан в Саксонию для изучения горного дела. Здесь он приобрел обширные познания и в области физики, химии, хорошо изучил немецкий, французский, итальянский и английский языки, что дало возможность познакомиться с литературой нового времени. За границей Ломоносов серьезно работал в области русской поэзии и создал стройную теорию русского силлабо-тонического стихосложения, изложенную им в "Письме о правилах российского стихотворства" (1739) и в основных чертах сохранившуюся и поныне. Он видел, что единого русского литературного языка не существует так же, как и единой русской культуры. Он поставил своей целью сделать все возможное, чтобы заложить основы новой русской культуры, науки, литературы, литературного языка.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После возвращения из-за границы был назначен адъюнктом АН по физическому классу, а в 1745 стал первым русским, избранным на должность профессора. С 1741 и до конца жизни Ломоносов работал в Академии наук, находясь в постоянной борьбе с И. Шумахером (управляющим академической канцелярией), его сторонниками и преемниками, враждебно относившимися к патриотической деятельности молодого ученого. Круг интересов Ломоносова был необычайно широк: физика, химия, математика, астрономия, техника, горное дело, геология, металлургия, производство стекла, мозаичное производство, география, история, филология - в каждой из этих областей он оставил значительный след. Создал важнейшие филологические труды. Его "Российская грамматика" (1755), определившая особенности русского литературного языка, явилась первой собственно русской грамматикой; "Краткое руководство к красноречию" - курс общей теории литературы; трактат "О пользе книг церковных в российском языке" (1757) - первый опыт русской стилистики.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Поэтическое творчество занимало большое место в жизни Ломоносова: "Разговор с Анакреоном" (1759 - 61), "Гимн бороде" (1757), пьесы "Тамира и Селим", "Демофонт", многочисленные оды. </w:t>
      </w:r>
    </w:p>
    <w:p w:rsidR="008E4FCB" w:rsidRDefault="008E4FCB" w:rsidP="008E4FCB">
      <w:pPr>
        <w:spacing w:before="120"/>
        <w:ind w:firstLine="567"/>
        <w:jc w:val="both"/>
      </w:pPr>
      <w:r w:rsidRPr="00F169CB">
        <w:t xml:space="preserve">Заботясь о распространении просвещения в России, Ломоносов настаивал на создании русского университета европейского типа, доступного всем слоям населения. Его хлопоты увенчались успехом в 1755 - по его проекту был создан университет в Москве, носящий ныне имя М. Ломоносова. Отдал много сил, чтобы российская наука развивалась, рождала своих ученых, чтобы российские профессора преподавали в университете. </w:t>
      </w:r>
    </w:p>
    <w:p w:rsidR="008E4FCB" w:rsidRPr="00F169CB" w:rsidRDefault="008E4FCB" w:rsidP="008E4FCB">
      <w:pPr>
        <w:spacing w:before="120"/>
        <w:ind w:firstLine="567"/>
        <w:jc w:val="both"/>
      </w:pPr>
      <w:r w:rsidRPr="00F169CB">
        <w:t xml:space="preserve">Весной 1765 Ломоносов простудился, заболел воспалением легких и 4 апреля (15 н.с.) скончался. Похоронен на Лазаревском кладбище Александре-Невской лавры в Петербурге. </w:t>
      </w:r>
    </w:p>
    <w:p w:rsidR="00B42C45" w:rsidRPr="008E4FCB" w:rsidRDefault="00B42C45">
      <w:pPr>
        <w:rPr>
          <w:lang w:val="ru-RU"/>
        </w:rPr>
      </w:pPr>
      <w:bookmarkStart w:id="0" w:name="_GoBack"/>
      <w:bookmarkEnd w:id="0"/>
    </w:p>
    <w:sectPr w:rsidR="00B42C45" w:rsidRPr="008E4FCB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FCB"/>
    <w:rsid w:val="0000124C"/>
    <w:rsid w:val="00616072"/>
    <w:rsid w:val="007F1AAD"/>
    <w:rsid w:val="008B35EE"/>
    <w:rsid w:val="008E4FCB"/>
    <w:rsid w:val="00A83DE3"/>
    <w:rsid w:val="00B42C45"/>
    <w:rsid w:val="00B47B6A"/>
    <w:rsid w:val="00D640B7"/>
    <w:rsid w:val="00F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EEE7F12-7055-4D2C-B1C8-3C6DD06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CB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E4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3226</Words>
  <Characters>1840</Characters>
  <Application>Microsoft Office Word</Application>
  <DocSecurity>0</DocSecurity>
  <Lines>15</Lines>
  <Paragraphs>10</Paragraphs>
  <ScaleCrop>false</ScaleCrop>
  <Company>Home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Ломоносов М</dc:title>
  <dc:subject/>
  <dc:creator>User</dc:creator>
  <cp:keywords/>
  <dc:description/>
  <cp:lastModifiedBy>admin</cp:lastModifiedBy>
  <cp:revision>2</cp:revision>
  <dcterms:created xsi:type="dcterms:W3CDTF">2014-01-25T09:52:00Z</dcterms:created>
  <dcterms:modified xsi:type="dcterms:W3CDTF">2014-01-25T09:52:00Z</dcterms:modified>
</cp:coreProperties>
</file>