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07" w:rsidRDefault="002F3407" w:rsidP="002F3407">
      <w:pPr>
        <w:jc w:val="center"/>
        <w:rPr>
          <w:rFonts w:ascii="Arial" w:hAnsi="Arial" w:cs="Arial"/>
          <w:color w:val="333333"/>
          <w:shd w:val="clear" w:color="auto" w:fill="FFFFFF"/>
        </w:rPr>
      </w:pPr>
      <w:r w:rsidRPr="002F3407">
        <w:rPr>
          <w:rFonts w:ascii="Arial" w:hAnsi="Arial" w:cs="Arial"/>
          <w:color w:val="333333"/>
          <w:shd w:val="clear" w:color="auto" w:fill="FFFFFF"/>
        </w:rPr>
        <w:t>Значение киноискусства в популяризации музыкальной классики</w:t>
      </w:r>
    </w:p>
    <w:p w:rsidR="002F3407" w:rsidRDefault="002F3407">
      <w:pPr>
        <w:rPr>
          <w:rFonts w:ascii="Arial" w:hAnsi="Arial" w:cs="Arial"/>
          <w:color w:val="333333"/>
          <w:shd w:val="clear" w:color="auto" w:fill="FFFFFF"/>
        </w:rPr>
      </w:pPr>
    </w:p>
    <w:p w:rsidR="008E72B2" w:rsidRDefault="002F3407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Киномузыка — компонент кинопроизведения, одно из важных его выразительных средств. В развитии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иск-ва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муз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о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формления фильма различают период немого и период звукового кино.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 немом кинематографе музыка ещё не была частью кинопроизведения. Она появлялась не в процессе создания фильма, а во время его демонстрации - показ кинолент сопровождали пианисты-иллюстраторы, трио, иногда оркестры. Тем не менее безусловная необходимость муз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с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опровождения уже на этом раннем этапе развития киноискусства выявляла его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звукозрительную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природу. Музыка стала обязательной спутницей немого фильма. Выпускались альбомы рекомендуемых для сопровождения фильмов муз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п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роизведений. Облегчая задачу музыкантов-иллюстраторов, они в то же время порождали опасность стандартизации, подчинения различных художеств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з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амыслов единому принципу прямой иллюстративности. Так, напр.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мелодрама сопровождалась надрывно-романсовой музыкой,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комич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 фильмы - юморесками, скерцо, приключенческие - галопом и т. п. Попытки создавать оригинальную музыку к фильмам относятся к первым годам существования кинематографа. В 1908 К. Сен-Санс сочинил музыку (сюита для струн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и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нструментов, рояля и фисгармонии в 5 частях) для премьеры фильма "Убийство герцога Гиза". Подобные опыты проводились в Германии, США.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В Сов. Союзе с появлением нового, революционного киноискусства возник иной подход к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 - начинают создаваться оригинальные клавиры и партитуры для муз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с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опровождения определённых фильмов. Среди наиболее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известных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- музыка Д. Д. Шостаковича к фильму "Новый Вавилон" (1929). В 1928 нем. композитор Э.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Майзель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написал музыку для демонстрации сов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ф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ильма "Броненосец "Потёмкин"" в Берлине. Композиторы стремились найти единственное, самостоятельное и конкретное музыкальное решение, определяемое драматургией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кинематографич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 произв.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его внутренней организацией.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С изобретением звукозаписывающей аппаратуры каждый фильм стал получать свою собственную уникальную фонограмму. В его звуковой ряд вошли звучащее слово и шумы.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С момента рождения звукового кино, уже в 1930-е гг. произошло разделение К. на внутрикадровую - конкретную, мотивированную, оправданную звучанием изображаемого в кадре инструмента, радиорепродуктора, пением действующего лица и т. д.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и закадровую - "авторскую", "условную". Закадровая музыка как бы отстранена от действия и в то же время характеризует события фильма, выражает скрытое течение сюжета.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 фильмах 30-х гг.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отличавшихся острой драматизацией сюжета, большое значение приобрёл звучащий текст; слово и поступок стали важнейшими способами характеристики персонажа. Такая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кинематографич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 структура нуждалась в большом количестве внутрикадровой музыки, непосредственно конкретизирующей время и место действия. Композиторы стремились дать собственную интерпретацию муз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о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бразов; внутрикадровая музыка становилась закадровой. Начало 30-х гг. знаменуется поисками смыслового включения музыки в фильм как содержательного и важного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кинематографич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 компонента. Одной из наиболее популярных форм музыкальной характеристики персонажей и событий фильма становится песня. Большое распространение в этот период получает муз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к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инокомедия, основывающаяся на массовой песне. 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Классич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образцы К. этого вида создал И. О. Дунаевский.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Его музыка, песни к фильмам ("Весёлые ребята", 1934, "Цирк", 1936, "Волга-Волга", 1938,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Г. А. Александров; "Богатая невеста", 1938, "Кубанские казаки", 1950,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И. А.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Пырьев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проникнутые жизнерадостным мироощущением, отличающиеся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лейтмотивностью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характеристик,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тематич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 простотой, искренностью, приобрели огромную популярность.</w:t>
      </w:r>
    </w:p>
    <w:p w:rsidR="002F3407" w:rsidRDefault="002F3407">
      <w:pPr>
        <w:rPr>
          <w:rFonts w:ascii="Arial" w:hAnsi="Arial" w:cs="Arial"/>
          <w:color w:val="333333"/>
          <w:shd w:val="clear" w:color="auto" w:fill="FFFFFF"/>
        </w:rPr>
      </w:pPr>
    </w:p>
    <w:p w:rsidR="002F3407" w:rsidRDefault="002F3407">
      <w:pPr>
        <w:rPr>
          <w:rFonts w:ascii="Arial" w:hAnsi="Arial" w:cs="Arial"/>
          <w:color w:val="333333"/>
          <w:shd w:val="clear" w:color="auto" w:fill="FFFFFF"/>
        </w:rPr>
      </w:pP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Введение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Понятие кинематограф появилось впервые в его французском варианте - «синематограф», обозначавшем систему создания и показа фильма, разработанную братьями Луи Жаном и Огюстом Люмьер. Влияние кинематографа на культуру и </w:t>
      </w:r>
      <w:proofErr w:type="gram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искусство</w:t>
      </w:r>
      <w:proofErr w:type="gram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бесспорно, высказываются даже предположения о значимости влияния кинематографа на политику и экономику. Можно ли назвать кинематограф искусством? Как известно у термина «искусство» есть три основных значения: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1)Искусство – это художественное творчество в целом: литература, архитектура, скульптура, живопись, музыка и т.д.;</w:t>
      </w:r>
      <w:proofErr w:type="gramEnd"/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2)Искусство – это только изобразительное искусство;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3)Искусство – это высокая степень мастерства в любой области деятельности.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наше время кино можно назвать искусством только в том случае, если отталкиваться от определения искусства, как высокой степени мастерства в этой области. Ведь в техническом отношении кино идёт в ногу с мировым прогрессом. Киномузыка один из компонентов кинопроизведения, одно из его важных выразительных средств. Музыка играет одну из важнейших ролей в кинематографе.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Эта тема особенно актуальна в наши дни, в эпоху развития кино и телевидения. Музыка - разновидность искусства, воплощающая идейно-эмоциональное содержание в звуковых художественных образах, она способна создать настроение, необходимое для просмотра того или иного фильма. Кто-то считает её неотъемлемой частью кино, некоторые же напротив, только «хорошей приправой». Так или </w:t>
      </w:r>
      <w:proofErr w:type="gram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иначе</w:t>
      </w:r>
      <w:proofErr w:type="gram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без неё трудно себе представить любой фильм. Различные звуковые эффекты широко используется режиссёрами, одна только мелодия может помочь зрителю понять автора, создателя произведения.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</w:t>
      </w:r>
      <w:r w:rsidRPr="002F340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2F34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Немое кино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«Немое кино» — общепринятое обозначение кинематографа </w:t>
      </w:r>
      <w:proofErr w:type="gram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первые</w:t>
      </w:r>
      <w:proofErr w:type="gram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десятилетия его истории, когда фильмы выходили на экраны без синхронно записанного звука. Именно отсутствие доступной технической возможности записи и синхронного воспроизведения звука оказалось наиболее важным обстоятельством, которое определило художественную специфику кинофильмов в этот период; другие ограничения (например, отсутствие цвета) оказались менее принципиальны. Специфической особенностью немых фильмов является использование титров (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интертитров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— текстовых вставок, которые давали пояснения по сюжету, воспроизводили реплики персонажей или даже комментировали происходящее для аудитории, </w:t>
      </w:r>
      <w:proofErr w:type="gram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</w:t>
      </w:r>
      <w:proofErr w:type="gram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безусловно и музыка играла не последнюю роль. Именно она в условиях отсутствия звуковых реплик актёров подсказывала зрителю развитие событий или же усиливала впечатление, которое хотел произвести режиссер.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Первоначально, в немом кинематографе, музыка имела чисто прикладное значение: пианист сопровождал своей игрой демонстрацию кинофильма (для музыкантов-иллюстраторов выпускались специальные альбомы). Однако уже в этот период делались попытки создавать оригинальную музыку для каждого фильма (музыка К. Сен-Санса к премьере фильма "Убийство герцога Гиза", 1908, и др.).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Музыка в кино поглощается, но поглощается </w:t>
      </w:r>
      <w:proofErr w:type="gram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даром</w:t>
      </w:r>
      <w:proofErr w:type="gram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она дает речи актеров последний элемент, которого ему не хватает, — звук. Речь разложилась на составные элементы в этом абстрактном искусстве. </w:t>
      </w:r>
      <w:proofErr w:type="gram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Именно музыка дает богатство и тонкость звука, неслыханные в человеческой речи.</w:t>
      </w:r>
      <w:proofErr w:type="gram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Она дает возможность довести речи героев до хлесткого, напряженного минимума. Она позволяет устранить из кинодрамы весь смазочный материал, всю «тару» речей. Многие мелодии из репертуара тапёров того времени дошли и до нас.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</w:t>
      </w:r>
      <w:r w:rsidRPr="002F340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F34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Звуковое кино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изобретением звукозаписывающей аппаратуры (конец 1920-х—начало 1930-х гг.) каждый фильм получает свою собственную фонограмму. Музыка становится частью структуры кинопроизведения. Теперь музыка непросто сопровождение картинки, теперь это неотъемлемая её часть. Музыка способна погрузить зрителя в нужную атмосферу, создать необходимое настроение. Зачастую одна лишь мелодия в начале фильма может подсказать зрителю жанр произведения. Хорошая подборка мелодий, песен, различной музыки может обеспечить шестьдесят процентов успеха фильма. С началом «эпохи цифрового телевидения» звуковая партитура стала </w:t>
      </w:r>
      <w:proofErr w:type="gram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визуальной</w:t>
      </w:r>
      <w:proofErr w:type="gram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компьютерные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аудиоредакторы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позволили придать звуковым пластам отчётливые, почти «нотные» очертания (кстати,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нотопись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слала отправной точкой и в развитии всей европейской профессиональной музыки). Поэтому работать с ней стало гораздо проще, так как она стала наглядной.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2.1</w:t>
      </w:r>
      <w:r w:rsidRPr="002F340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F34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Классификация музыки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 момента рождения звукового кино произошло разделение музыки фильма на внутрикадровую, конкретную, мотивированную (звучание изображаемого в кадре инструмента, радиорепродуктора, пение действующего лица и т.д.) и закадровую, "авторскую", "условную", наиболее ясно выражающую идею фильма, характеризующую события, выражающую скрытое течение сюжета.</w:t>
      </w:r>
      <w:proofErr w:type="gramEnd"/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Внутрикадровая музыка</w:t>
      </w:r>
      <w:r w:rsidRPr="002F340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это музыка, источник которой находится или подразумевается в кадре (звучащий оркестр, поющий вокалист, радиоприёмник, транслирующий песню и т. п.). Явная внутрикадровая музыка записывается параллельно синхронной речи, поэтому неразрывно связана с ней и с видеорядом. Однако часто внутрикадровую музыку приходится имитировать. Например, в студии создаётся иллюзия включённого магнитофона, подразумеваемого где-то в кадре. Здесь музыка структурно не связана ни с кадром, ни со словом, она — всего лишь лёгкий, ни к чему не обязывающий фон. Как видим, внутрикадровая музыка либо совершенно зависима от слоёв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звук</w:t>
      </w:r>
      <w:proofErr w:type="gram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gram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видеопартитур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либо, наоборот, достаточно нейтральна по отношению к ним, но всегда непосредственно мотивирована происходящим действием.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Закадровая музыка</w:t>
      </w:r>
      <w:r w:rsidRPr="002F340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музыка, введённая в передачу извне. Собственно, это оформительская музыка. Она не мотивирована действием в кадре, то есть условна. Зато закадровая музыка всегда соотносится в первую очередь с кадром, а также со словами и шумами по содержанию и форме. Так как музыка сама по себе уже представляет некую многосоставную партитуру, вступать в контрапункт с внутрикадровой музыкой музыка закадровая не может, поэтому в звуковой партитуре телеэкрана присутствует только одна музыкальная линия.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Роль музыки в звуковой партитуре может колебаться от простой красочности до равноправного элемента экранной эмоции, от незатейливых ритмических акцентов до полноценной, практически речевой, семантической нагрузки. К примеру, в сюжете о выставке ювелирных украшений уместно использовать менуэт или его стилизованный вариант. Он дополнит аристократический стиль события. К тому же старинный светский танцевальный жанр подчеркнёт темп изображаемого сюжета и покажет характер персонажей.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роли музыки в звуковой партитуре стоит сказать ещё и в контексте её соотношения с шумами. Шум более конкретен, музыка более абстрактна. Шум, к тому же, намного более информативен по ассоциациям. Поэтому некоторые деятели экранного искусства предпочитают «комментаторскому» музыкальному оформлению — естественное, шумовое. Даже такие выдающиеся кинорежиссёры, как М. Антониони, А. Куросава, М. Ромм и поздний А. Тарковский (кинофильм «Жертвоприношение»), использовали музыку довольно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аскетично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осторожно. Однако подавляющее большинство работников кино и телевидения всё же склонны отдать свой голос музыке и музыкальному оформлению.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систематизировать всё звучание экрана, то можно сказать, что аудио-партитура состоит из двух основных звуковых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метагрупп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естественных и искусственных слоёв. </w:t>
      </w:r>
      <w:proofErr w:type="gram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Так, к естественным звуковым слоям относятся синхронная речь,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интершум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внутрикадровая музыка (т. е. весь внутрикадровый пласт), к искусственным — закадровые речь, музыка и шумы (т. е. весь закадровый пласт).</w:t>
      </w:r>
      <w:proofErr w:type="gram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Безусловно, что основой звукорежиссёрского оформления является принцип «прикрепления» закадрового пласта к видеоряду и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синхрону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 искусственно введённая музыка всегда, так или иначе, соотносится с этими естественными слоями аудиовизуального произведения. Она (оформительская музыка) сильно зависима именно от видеокадров и синхронной речи.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работе с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аудиопартитурой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первую очередь необходимо знать, как соотносится с музыкой и шумами речь, ведь это главный продукт звука, напрямую зависящий от него.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 часто композиторы, вводя конкретный музыкальный материал, стремились дать собственную интерпретацию музыкальных образов самой жизни, преобразовывали внутрикадровую киномузыку </w:t>
      </w:r>
      <w:proofErr w:type="gram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закадровую. В 1930-е годы одной из наиболее популярных форм музыкальной характеристики персонажа в фильме становится песня.</w:t>
      </w:r>
      <w:r w:rsidRPr="002F340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F34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Песня</w:t>
      </w:r>
      <w:r w:rsidRPr="002F340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жанр, возникший в середине XX века в СССР, выразительными средствами и отличительными чертами которого являются: смысловая и качественная нагрузка на поэтический текст; напевность, естественность, мелодичность и гармоническая функциональность музыкального материала; настроение доверительного общения; камерность исполнения; идеалистическая направленность. Она отличалась простотой, лаконизмом, завершённостью, доходчивостью. Классические образцы киномузыки этого вида создал И. О. Дунаевский. Его музыка, песни к фильмам "Весёлые ребята" (1934), "Волга-Волга" (1938) и другие, отличающиеся мелодичностью,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лейтмотивностью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характеристик, проникнутые жизнерадостным мироощущением, приобрели широкую популярность. Песенную традицию оформления фильма развивали и другие композиторы.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Конкретная музыка</w:t>
      </w:r>
      <w:r w:rsidRPr="002F340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(фр.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musique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concrète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— стиль, в основе которого лежит не мелодическая мысль, а совокупность природных шумов и звуков, записанных заранее, и в ряде случаев подвергнутых различным преобразованиям (обработка фильтрами, искажение, изменение скорости).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Современный кинематограф предусматривает наличие в фильме музыкальной концепции. Она строится на использовании как закадровой, так и внутрикадровой, мотивированной киномузыки, которая нередко становится способом ненавязчивого, но глубокого и тонкого проникновения в суть человеческих характеров. Наряду с широким применением приёма прямого параллелизма, когда киномузыка усиливает ту или иную эмоцию, настроение, выраженные экраном, всё большую роль начинает играть "контрапунктическое" использование киномузыки, построенное часто на контрастном сопоставлении музыки и изображения, "контрапунктический" приём усиливает драматизм показываемых событий. Значительную эволюцию претерпел музыкальный лейтмотив, раскрывающий часто общую идею фильма. Важнейшее место музыка занимает в музыкальных фильмах, посвященных рассказу о композиторах, певцах, музыкантах. В этих фильмах она либо выполняет определённые драматургические функции (если это рассказ о создании того или иного музыкального произведения), либо включается в картину как вставной номер.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2.2 Отечественные композиторы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Большой вклад в развитие киномузыки внесли крупнейшие советские композиторы-симфонисты, пришедшие в кинематограф в 1930-е годы, — Д. Д. Шостакович, С. С. Прокофьев, Ю. А.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Шапорин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другие. Подлинно творческое содружество связывало композитора С. С. Прокофьева и режиссёра С. М. Эйзенштейна, </w:t>
      </w:r>
      <w:proofErr w:type="gram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работавших</w:t>
      </w:r>
      <w:proofErr w:type="gram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над проблемой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звукозрительной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структуры фильма. Музыка Прокофьева к фильмам Эйзенштейна "Александр Невский" (1938), "Иван Грозный" (1-я серия — 1945, 2-я — 1958) отличается скульптурной выпуклостью музыкальных образов, их точным совпадением с ритмикой и динамикой изобразительного решения (новаторски разработанный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звукозрительный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контрапункт достигает особого совершенства в сцене ледового побоища из фильма "Александр Невский"). Одну из главных ролей сыграла музыка таких композиторов, как И.О. Дунаевский, М. Таривердиев,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Исаак Осипович Дунаевский</w:t>
      </w:r>
      <w:r w:rsidRPr="002F340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является одним из самых знаменитых советских композиторов. Он родился в начале XX столетия. За его плечами Харьковская консерватория, где композитор обучался игре на скрипке. По окончанию консерватории он занялся музыкальным творчеством, и стал писать музыку для театральных спектаклей. Его быстро заметили и стали предлагать работу. Вскоре Дунаевский познакомился с Л.О.Утесовым, и они вместе занялись знаменитым советским кинофильмом «Веселые ребята», музыку к которому написал Дунаевский. Это стало его звездным часов. Фильм и музыку из него знал весь советский народ. После этого Дунаевский стал популярным советским композиторам. Он писал музыку к известным кинофильмам, самыми знаменитыми из которых были «Цирк» и «Дети капитана Гранта».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Дунаевский создавал песни, которые сегодня стали народными. Например, сегодня уже многие считают </w:t>
      </w:r>
      <w:proofErr w:type="gram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песню</w:t>
      </w:r>
      <w:proofErr w:type="gram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«Каким ты был, таким ты и остался» народным фольклором, однако музыку к ней писал именно Дунаевский. Также к его творчеству относится «Ой, цветет, калина», «Широка страна моя родная» и другие, ставшие народными, песни.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F34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Микаэл</w:t>
      </w:r>
      <w:proofErr w:type="spellEnd"/>
      <w:r w:rsidRPr="002F34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Таривердиев -</w:t>
      </w:r>
      <w:r w:rsidRPr="002F340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это имя хорошо известно каждому в России. Его больше знают по музыке к популярным фильмам, таким как "Семнадцать мгновений весны", "Ирония судьбы". Но помимо того, что он написал музыку к 132 кинофильмам, он еще и автор камерных вокальных циклов, четырех балетов, четырех опер, органной музыки. Ученик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Арама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Хачатуряна (закончил класс композиции Государственного педагогического института имени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Гнесиных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1957году), он дебютировал как композитор в Большом зале Московской консерватории - его романсы исполнила прославленная камерная певица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Зара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Долуханова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С его оперы "Кто ты?" начинался Камерный театр Бориса Покровского. А комическая опера "Граф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Калиостро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вот уже пятнадцать лет остается одной из самых репертуарных опер этого знаменитого театра и с успехом показывалась им на гастролях в разных странах.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 музыку можно узнать с первых тактов. Независимо, в каком жанре она написана - будь то музыка в кино, театре, опера или романс. Она всегда отмечена неповторимой интонацией, она имеет свое лицо. И в то же время они находились в постоянном движении, они придумывали для себя все время что-то новое, ставили какие-то новые задачи. Стремление к эксперименту, открытию новых возможностей сочетания музыки и изображения характерно для творчества советских композиторов.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2.3</w:t>
      </w:r>
      <w:r w:rsidRPr="002F340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F34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Киномузыка за рубежом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Безусловно</w:t>
      </w:r>
      <w:proofErr w:type="gram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нельзя не сказать о музыки в кино за рубежом. Это поистине удивительные произведения. Одними из самых популярных композиторов являются Джерри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Голдсмит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Ханс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Циммер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Морриконе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другие.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F34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Джерральд</w:t>
      </w:r>
      <w:proofErr w:type="spellEnd"/>
      <w:r w:rsidRPr="002F34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Кинг «Джерри» </w:t>
      </w:r>
      <w:proofErr w:type="spellStart"/>
      <w:r w:rsidRPr="002F34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Голдсмит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(10 февраля 1929 - 21 июля 2004) - композитор, автор музыки ко многим кинолентам: «Планета обезьян», «Китайский квартал», «Парк Юрского периода», «Список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Шиндлера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«Челюсти». Родился в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Лос-Анжелесе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штат Калифорния. Был номинирован на 18 Оскаров (получил один за фильм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Омен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а также стал обладателем четырех наград Эмми. Работал во многих тел</w:t>
      </w:r>
      <w:proofErr w:type="gram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е-</w:t>
      </w:r>
      <w:proofErr w:type="gram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киножанрах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чаще всего его имя связывают с жанрами боевика, триллера и фильма ужасов.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F34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Ганс</w:t>
      </w:r>
      <w:proofErr w:type="spellEnd"/>
      <w:r w:rsidRPr="002F34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2F34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Флориан</w:t>
      </w:r>
      <w:proofErr w:type="spellEnd"/>
      <w:r w:rsidRPr="002F34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2F34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Циммер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родился 12 сентября 1957 года во Франкфурте (Германия). В качестве продюсера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Циммер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участвовал в создании альбомов группы «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TheBuggles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- «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Video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Killed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the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Radio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Star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и «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The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Age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of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Plastic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 В дальнейшем композитор сотрудничал с английской группой «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Ultravox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и с итальянской авангардной командой «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Krisma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». Для кино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Ганс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Циммер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начал работать в первой половине 1980-х годов, совместно с композитором Стэнли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Майерсом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в своем творчестве он широко использовал сочетание оркестровой и электронной музыки. В 1986 году композитор участвовал в создании музыки для картины Бернардо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Бертолучи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«Последний император», а в 1989 году он был номинирован на премию «Оскар» за музыку к фильму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Барри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Левинсона «Человек дождя».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Затем последовали фильмы «Шофер мисс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Дейзи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«Черный дождь», «Тельма и Луиза», «Дни грома», «Обратная тяга», «Птичка на проводе», «Зеленая карта», «Настоящая любовь», мультфильм «Король-лев» (1995) стал поистине триумфом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Ганса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Циммера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за свою работу он был отмечен «Оскаром», «Золотым глобусом» и двумя «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Грэмми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Заключение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Музыка должна не заменять собой что-то, а служить дополнением к действию и давать доступ к невидимой внутренней жизни персонажей, к их внутреннему состоянию. Хорошая музыка может вызвать у зрителя эмоциональное состояние, нужное для </w:t>
      </w:r>
      <w:proofErr w:type="gram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восприятия</w:t>
      </w:r>
      <w:proofErr w:type="gram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происходящего на экране. Любые переходные куски могут выиграть от музыки, особенно если она создает более приподнятое настроение, чем то, которое преобладает в фильме. Музыка может подчеркивать изменение настроения.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Итак, музыка играет одну из главных ролей в кино. Она - это неотъемлемая его часть, без которой картина будет незавершенной и неполной. Музыка в самом начале фильма, может подсказать зрителю жанр произведения. Из обычного изображения пейзажа музыка способна «сотворить», как комедию, так и трагедию. «Всё течёт, всё изменяется», а роль музыки в кинематографе по-прежнему на первых позициях.</w:t>
      </w:r>
    </w:p>
    <w:p w:rsidR="002F3407" w:rsidRPr="002F3407" w:rsidRDefault="002F3407" w:rsidP="002F3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№1 Работа в кино известных композиторов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2353"/>
        <w:gridCol w:w="723"/>
        <w:gridCol w:w="6295"/>
      </w:tblGrid>
      <w:tr w:rsidR="002F3407" w:rsidRPr="002F3407" w:rsidTr="002F34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2F3407" w:rsidRPr="002F3407" w:rsidRDefault="002F3407" w:rsidP="002F3407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4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 композитора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2F3407" w:rsidRPr="002F3407" w:rsidRDefault="002F3407" w:rsidP="002F3407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4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2F3407" w:rsidRPr="002F3407" w:rsidRDefault="002F3407" w:rsidP="002F3407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4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Проекты (песни, мелодии и т.д.)</w:t>
            </w:r>
          </w:p>
        </w:tc>
      </w:tr>
      <w:tr w:rsidR="002F3407" w:rsidRPr="002F3407" w:rsidTr="002F34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2F3407" w:rsidRPr="002F3407" w:rsidRDefault="002F3407" w:rsidP="002F3407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С. Прокофьев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2F3407" w:rsidRPr="002F3407" w:rsidRDefault="002F3407" w:rsidP="002F3407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2F3407" w:rsidRPr="002F3407" w:rsidRDefault="002F3407" w:rsidP="002F3407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«Александр Невский», «Иван Грозный»</w:t>
            </w:r>
          </w:p>
        </w:tc>
      </w:tr>
      <w:tr w:rsidR="002F3407" w:rsidRPr="002F3407" w:rsidTr="002F34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2F3407" w:rsidRPr="002F3407" w:rsidRDefault="002F3407" w:rsidP="002F3407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И.О.Дунаевский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2F3407" w:rsidRPr="002F3407" w:rsidRDefault="002F3407" w:rsidP="002F3407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2F3407" w:rsidRPr="002F3407" w:rsidRDefault="002F3407" w:rsidP="002F3407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«Весёлые ребята», «Цирк», «Дети капитана Гранта», «Три товарища», «Волга-Волга», «Светлый путь», «Кубанские казаки», «Мы за мир»</w:t>
            </w:r>
          </w:p>
        </w:tc>
      </w:tr>
      <w:tr w:rsidR="002F3407" w:rsidRPr="002F3407" w:rsidTr="002F34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2F3407" w:rsidRPr="002F3407" w:rsidRDefault="002F3407" w:rsidP="002F3407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М.Л. Таривердиев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2F3407" w:rsidRPr="002F3407" w:rsidRDefault="002F3407" w:rsidP="002F3407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2F3407" w:rsidRPr="002F3407" w:rsidRDefault="002F3407" w:rsidP="002F3407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«Человек идет за солнцем», «Разгром», «Ирония судьбы», «Семнадцать мгновений весны»</w:t>
            </w:r>
          </w:p>
        </w:tc>
      </w:tr>
      <w:tr w:rsidR="002F3407" w:rsidRPr="002F3407" w:rsidTr="002F34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2F3407" w:rsidRPr="002F3407" w:rsidRDefault="002F3407" w:rsidP="002F3407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3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Джерральд</w:t>
            </w:r>
            <w:proofErr w:type="spellEnd"/>
            <w:r w:rsidRPr="002F3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Кинг «Джерри» </w:t>
            </w:r>
            <w:proofErr w:type="spellStart"/>
            <w:r w:rsidRPr="002F3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Голдсмит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2F3407" w:rsidRPr="002F3407" w:rsidRDefault="002F3407" w:rsidP="002F3407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2F3407" w:rsidRPr="002F3407" w:rsidRDefault="002F3407" w:rsidP="002F3407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«Планета обезьян», «Китайский квартал», «Парк Юрского периода», «Список </w:t>
            </w:r>
            <w:proofErr w:type="spellStart"/>
            <w:r w:rsidRPr="002F3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Шиндлера</w:t>
            </w:r>
            <w:proofErr w:type="spellEnd"/>
            <w:r w:rsidRPr="002F3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«Челюсти», «</w:t>
            </w:r>
            <w:proofErr w:type="spellStart"/>
            <w:r w:rsidRPr="002F3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Омен</w:t>
            </w:r>
            <w:proofErr w:type="spellEnd"/>
            <w:r w:rsidRPr="002F3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</w:tbl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Продолжение таблицы №1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1252"/>
        <w:gridCol w:w="925"/>
        <w:gridCol w:w="7194"/>
      </w:tblGrid>
      <w:tr w:rsidR="002F3407" w:rsidRPr="002F3407" w:rsidTr="002F34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2F3407" w:rsidRPr="002F3407" w:rsidRDefault="002F3407" w:rsidP="002F3407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3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Ганс</w:t>
            </w:r>
            <w:proofErr w:type="spellEnd"/>
            <w:r w:rsidRPr="002F3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Флориан</w:t>
            </w:r>
            <w:proofErr w:type="spellEnd"/>
            <w:r w:rsidRPr="002F3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Циммер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2F3407" w:rsidRPr="002F3407" w:rsidRDefault="002F3407" w:rsidP="002F3407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2F3407" w:rsidRPr="002F3407" w:rsidRDefault="002F3407" w:rsidP="002F3407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«Последний император», «Человек дождя», «Шофер мисс </w:t>
            </w:r>
            <w:proofErr w:type="spellStart"/>
            <w:r w:rsidRPr="002F3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Дейзи</w:t>
            </w:r>
            <w:proofErr w:type="spellEnd"/>
            <w:r w:rsidRPr="002F3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«Черный дождь», «Тельма и Луиза», «Дни грома», «Обратная тяга», «Птичка на проводе», «Зеленая карта», «Настоящая любовь», «Король Лев».</w:t>
            </w:r>
          </w:p>
        </w:tc>
      </w:tr>
    </w:tbl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№1 Портрет С.С.Прокофьева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381250" cy="2924175"/>
            <wp:effectExtent l="19050" t="0" r="0" b="0"/>
            <wp:docPr id="1" name="Рисунок 1" descr="http://www.bestreferat.ru/images/paper/00/38/94038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treferat.ru/images/paper/00/38/94038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№2 Портрет И.О.Дунаевского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905000" cy="2438400"/>
            <wp:effectExtent l="19050" t="0" r="0" b="0"/>
            <wp:docPr id="2" name="Рисунок 2" descr="http://www.bestreferat.ru/images/paper/01/38/94038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streferat.ru/images/paper/01/38/940380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№3 Портрет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Джерральд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Кинг «Джерри»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Голдсмит</w:t>
      </w:r>
      <w:proofErr w:type="spellEnd"/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905000" cy="2286000"/>
            <wp:effectExtent l="19050" t="0" r="0" b="0"/>
            <wp:docPr id="3" name="Рисунок 3" descr="http://www.bestreferat.ru/images/paper/02/38/94038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streferat.ru/images/paper/02/38/940380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№4 Портрет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Ганс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Флориан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Циммер</w:t>
      </w:r>
      <w:proofErr w:type="spellEnd"/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1143000" cy="1809750"/>
            <wp:effectExtent l="19050" t="0" r="0" b="0"/>
            <wp:docPr id="4" name="Рисунок 4" descr="http://www.bestreferat.ru/images/paper/03/38/94038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streferat.ru/images/paper/03/38/940380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Список использованной литературы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Большая советская энциклопедия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Г.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Корганов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И. Фролов. Кино и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музыка</w:t>
      </w:r>
      <w:proofErr w:type="gram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.-</w:t>
      </w:r>
      <w:proofErr w:type="gram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.: Искусство, 1964.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И.Н. Воскресенская “Звуковое решение фильма” М. “Искусство” 1987г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Энциклопедический словарь кино, Москва, “</w:t>
      </w:r>
      <w:proofErr w:type="spellStart"/>
      <w:proofErr w:type="gram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</w:t>
      </w:r>
      <w:proofErr w:type="gram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оветская</w:t>
      </w:r>
      <w:proofErr w:type="spellEnd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энциклопедия”, 1986 год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www.c-wcafe.ru</w:t>
      </w:r>
      <w:proofErr w:type="spellEnd"/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www.journalist-virt.ru</w:t>
      </w:r>
      <w:proofErr w:type="spellEnd"/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www.uibsa.com</w:t>
      </w:r>
    </w:p>
    <w:p w:rsidR="002F3407" w:rsidRPr="002F3407" w:rsidRDefault="002F3407" w:rsidP="002F3407">
      <w:pPr>
        <w:shd w:val="clear" w:color="auto" w:fill="FFFFDD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</w:t>
      </w:r>
      <w:proofErr w:type="spellStart"/>
      <w:r w:rsidRPr="002F34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www.wikipedia.ru</w:t>
      </w:r>
      <w:proofErr w:type="spellEnd"/>
    </w:p>
    <w:p w:rsidR="002F3407" w:rsidRDefault="002F3407">
      <w:pPr>
        <w:rPr>
          <w:rFonts w:ascii="Arial" w:hAnsi="Arial" w:cs="Arial"/>
          <w:color w:val="333333"/>
          <w:shd w:val="clear" w:color="auto" w:fill="FFFFFF"/>
        </w:rPr>
      </w:pPr>
    </w:p>
    <w:p w:rsidR="002F3407" w:rsidRDefault="002F3407"/>
    <w:sectPr w:rsidR="002F3407" w:rsidSect="00D5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EE1" w:rsidRDefault="00C01EE1" w:rsidP="002F3407">
      <w:pPr>
        <w:spacing w:after="0" w:line="240" w:lineRule="auto"/>
      </w:pPr>
      <w:r>
        <w:separator/>
      </w:r>
    </w:p>
  </w:endnote>
  <w:endnote w:type="continuationSeparator" w:id="0">
    <w:p w:rsidR="00C01EE1" w:rsidRDefault="00C01EE1" w:rsidP="002F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EE1" w:rsidRDefault="00C01EE1" w:rsidP="002F3407">
      <w:pPr>
        <w:spacing w:after="0" w:line="240" w:lineRule="auto"/>
      </w:pPr>
      <w:r>
        <w:separator/>
      </w:r>
    </w:p>
  </w:footnote>
  <w:footnote w:type="continuationSeparator" w:id="0">
    <w:p w:rsidR="00C01EE1" w:rsidRDefault="00C01EE1" w:rsidP="002F3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407"/>
    <w:rsid w:val="000D4397"/>
    <w:rsid w:val="002F3407"/>
    <w:rsid w:val="008D6EE4"/>
    <w:rsid w:val="00C01EE1"/>
    <w:rsid w:val="00D5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3407"/>
  </w:style>
  <w:style w:type="paragraph" w:styleId="a4">
    <w:name w:val="Balloon Text"/>
    <w:basedOn w:val="a"/>
    <w:link w:val="a5"/>
    <w:uiPriority w:val="99"/>
    <w:semiHidden/>
    <w:unhideWhenUsed/>
    <w:rsid w:val="002F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4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F3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3407"/>
  </w:style>
  <w:style w:type="paragraph" w:styleId="a8">
    <w:name w:val="footer"/>
    <w:basedOn w:val="a"/>
    <w:link w:val="a9"/>
    <w:uiPriority w:val="99"/>
    <w:semiHidden/>
    <w:unhideWhenUsed/>
    <w:rsid w:val="002F3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3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3153</Words>
  <Characters>17978</Characters>
  <Application>Microsoft Office Word</Application>
  <DocSecurity>0</DocSecurity>
  <Lines>149</Lines>
  <Paragraphs>42</Paragraphs>
  <ScaleCrop>false</ScaleCrop>
  <Company/>
  <LinksUpToDate>false</LinksUpToDate>
  <CharactersWithSpaces>21089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2015-03-19T18:18:00Z</dcterms:created>
  <dcterms:modified xsi:type="dcterms:W3CDTF">2015-03-19T18:20:00Z</dcterms:modified>
</cp:coreProperties>
</file>