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52" w:rsidRPr="007A657D" w:rsidRDefault="00E60C52" w:rsidP="000F5528">
      <w:pPr>
        <w:spacing w:after="0"/>
        <w:jc w:val="center"/>
        <w:rPr>
          <w:rFonts w:ascii="Times New Roman" w:hAnsi="Times New Roman"/>
          <w:b/>
        </w:rPr>
      </w:pPr>
      <w:r w:rsidRPr="007A657D">
        <w:rPr>
          <w:rFonts w:ascii="Times New Roman" w:hAnsi="Times New Roman"/>
          <w:b/>
        </w:rPr>
        <w:t>Оттепель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Какое из названных событий произошло в 1957 г.? 1) первый полет человека в космос 2)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съезд КПСС 3) запуск первого искусственного спутника Земли 4) Карибский кризис.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какой из названных групп событий связаны все указанные даты – 1953г., 1956 г. , 1986 г.? 1) произвед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нием запуска космических кораблей 2) заключением договоров между СССР и странами Запада 3) созд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нием международных организаций  с участием СССР 4) участием советских войск в подавлении наро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ных выступлений в других странах.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каком году началось освоение целинных земель? 1) 1949 г. 2) 1954 г. 3) 1965 г. 4) 1968 г.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каком ряду приведены даты, связанные с советскими достижениями в освоении космоса? 1) 1949 и 1953 гг. 2) 1954 и 1963 гг. 3) 1957 и 1961 гг. 4) 1985 и 1991 гг.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Массовые выступления рабочих в г. Новочеркасске произошли в: 1) 1953 г 2) 1962 г. 3) 1977 г. 4) 1982 г.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каком году Н.С. Хрущев был избран первым секретарем ЦК КПСС? 1) 1953г. 2) 1964 г. 3) 1976 г. 4) 1985г. 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каком году в Москве был подписан договор между СССР, США, Великобританией о запрещении яде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ных испытаний в атмосфере, космосе и под водой? 1) 1953 г. 2) 1963 г. 3) 1972 г. 4) 1982 г.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научно-технической революции в СССР относится к: 1) второй половине 1940-х гг. 2) середине 1950-х гг. 3) концу 1960-х гг. 4) середине 1980-х гг.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из названных деятелей участвовал в борьбе за высшую власть в партии и государстве после смерти И.В. Сталина? 1) Г.М. Маленков 2) М.С. Горбачев 3) Ю.В. Андропов 4) Л.И. Брежнев.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съезде КПСС был(а): 1) разоблачен культ личности Сталина 2) принята новая программа партии 3) одобрен курс на перестройку 4) отстранен от должности  Первого секретаря ЦК КПСС Н.С. Хрущев.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ОВД произошло, когда руководителем СССР был: 1) И.В. Сталин 2) Н.С. Хрущев 3) Л.И. Бре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нев 4) Ю.В. Андропов.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XX</w:t>
      </w:r>
      <w:r w:rsidRPr="00A673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съезд КПСС (1956 г.) обосновал и закрепил положение о: 1) мирном сосуществовании двух систем 2) переходе к политике гласности 3) переходе к рыночным отношениям 4) «новое политическое мышление»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освоения в СССР целинных и залежных земель была принята по инициативе: 1) Н.С. Хрущева 2) Л.И. Брежнева 3) Ю.В. Андропова 4) М.С. Горбачева.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какими именами связано начало освоение космоса? 1) С.П. Королев, Ю.В. Гагарин 2) А.Н. Туполев, С.В. Илюшин 3) С.И. Вавилов, Т.Д. Лысенко 4) И.В. Курчатов, А.Д. Сахаров.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в мире искусственный спутник земли был запущен в СССР, когда руководителем был? 1) И.В. Сталин 2) Н.С. Хрущев 3) Л.И. Брежнев 4) М.С.Горбачев.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каком городе в 1962 году произошли массовые выступления рабочих против повышения цен на проду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ты питания? 1) Харькове 2) Новочеркасске 3) Ленинграде 4) Свердловске.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Известным физиком, руководителем ядерных испытаний, создателем отечественного ядерного оружия был: 1) Д.С. Лихачев 2) Н.И. Вавилов 3) Н.Н. Бурденко 4) И.В. Курчатов.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из названных поэтов был автором поэмы «Василий Теркин», редактором журнала «Новый мир»? 1) Е.А. Евтушенко 2) А.Т. Твардовский 3) И.А. Бродский 4) Р.И. Рождественский.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из приведенных названий использовалось в международных отношениях для обозначения границы между «западным» и «восточным» (капиталистическим и социалистическим) блоками? 1) «невидимый фронт» 2) «железный занавес» 3) «прозрачная граница» 4) «ядерный щит»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в истории СССР с середины 1950-х гг. до середины 1960-х гг., характеризовавшийся началом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новления духовной жизни общества, разоблачением культа личности, назывался периодом: 1) деидеол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гизации 2) гласности 3) «оттепели» 4) «нового политического мышления».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понятие стало распространенным в СССР в период «оттепели»: 1) многопартийность 2) реабилит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 3) акционирование 4) репарация.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международных отношений, характеризующихся балансом примерно равных сил противосто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щих держав мира, называется: 1) монополярной 2) глобальной 3) биполярной 4) интернациональной.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связи, с какими событиями в политическом лексиконе СССР появилось понятие  «волюнтаризм»? 1) внутренней борьбой за власть после смерти И.В. Сталина 2) отстранением Н.С. Хрущева от всех руков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дящих постов 3) организацией ГКЧП 4) отменой статьи Конституции СССР о руководящей роли КПСС.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из названного относится к достижениям науки и техники в СССР в середине 1950-х – середине 1960-х гг.? 1) освоение нефтяных богатств Западной Сибири 2) выпуск первых турбореактивных самолетов 3) совместный советско-американский полет в космос 4) испытание первой атомной бомбы.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из названного было характерно для развития культуры в СССР в период «оттепели»? 1) свобода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бора любого художественного направления в искусстве 2) ослабление связей с зарубежными деятелями культуры 3) проведение компании борьбы с «космополитизмом» 4) публикация многих ранее запреще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литературных произведений.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Какая черта характеризовала общественно-политическую жизнь СССР в период «оттепели»? 1) разобл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чение культа личности И.В. Сталина 2) проведение политики гласности 3) отказ от идеологического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троля за творчеством интеллигенции 4) переход к многопартийности.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Какой из документов является важным историческим источником для периода 1953-1964 гг.? 1) «Экон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мические проблемы в СССР» И. Сталина 2) доклад Первого секретаря ЦК КПСС на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съезде «О культе личности и его последствиях» 3) Программа мира из «Отчетного доклада ЦК КПСС съезду КПСС» 4) «Декларация о государственном суверенитете РСФСР».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Какое из названных событий поставило мир на грань ядерной войны? 1) ввод войск СССР и других гос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дарств ОВД в Чехословакию 2) ввод советских войск в Афганистан 3) Карибский кризис  4) война во Вьетнаме.</w:t>
      </w:r>
    </w:p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было одним из внешнеполитических результатов разоблачение культа личности Сталина? 1) укрепл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«социалистического лагеря» 2) ухудшения отношений СССР с Китаем 3) вступление некоторых во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точноевропейских стран в НАТО 4) разрыв отношений между СССР и Югославией.</w:t>
      </w:r>
    </w:p>
    <w:p w:rsidR="00E60C52" w:rsidRPr="0056070B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соответствие между событиями, явлениями, связанными с внешней политикой СССР, и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риодами, к которым они относились.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6"/>
        <w:gridCol w:w="2552"/>
      </w:tblGrid>
      <w:tr w:rsidR="00E60C52" w:rsidRPr="00C15E38" w:rsidTr="00C15E38">
        <w:tc>
          <w:tcPr>
            <w:tcW w:w="7326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5E38">
              <w:rPr>
                <w:rFonts w:ascii="Times New Roman" w:hAnsi="Times New Roman"/>
                <w:b/>
              </w:rPr>
              <w:t>События, явления</w:t>
            </w:r>
          </w:p>
        </w:tc>
        <w:tc>
          <w:tcPr>
            <w:tcW w:w="2552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5E38">
              <w:rPr>
                <w:rFonts w:ascii="Times New Roman" w:hAnsi="Times New Roman"/>
                <w:b/>
              </w:rPr>
              <w:t xml:space="preserve">Периоды </w:t>
            </w:r>
          </w:p>
        </w:tc>
      </w:tr>
      <w:tr w:rsidR="00E60C52" w:rsidRPr="00C15E38" w:rsidTr="00C15E38">
        <w:tc>
          <w:tcPr>
            <w:tcW w:w="7326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 xml:space="preserve">А) установление военно-стратегического паритета с США </w:t>
            </w:r>
          </w:p>
        </w:tc>
        <w:tc>
          <w:tcPr>
            <w:tcW w:w="2552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1) 1945-1953 гг.</w:t>
            </w:r>
          </w:p>
        </w:tc>
      </w:tr>
      <w:tr w:rsidR="00E60C52" w:rsidRPr="00C15E38" w:rsidTr="00C15E38">
        <w:tc>
          <w:tcPr>
            <w:tcW w:w="7326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Б) начало «холодной войны»</w:t>
            </w:r>
          </w:p>
        </w:tc>
        <w:tc>
          <w:tcPr>
            <w:tcW w:w="2552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2) 1953-1964 гг.</w:t>
            </w:r>
          </w:p>
        </w:tc>
      </w:tr>
      <w:tr w:rsidR="00E60C52" w:rsidRPr="00C15E38" w:rsidTr="00C15E38">
        <w:tc>
          <w:tcPr>
            <w:tcW w:w="7326" w:type="dxa"/>
            <w:vMerge w:val="restart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В) следование принципу мирного сосуществования социалистической и капиталистической системы</w:t>
            </w:r>
          </w:p>
        </w:tc>
        <w:tc>
          <w:tcPr>
            <w:tcW w:w="2552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3) 1964-1985 гг.</w:t>
            </w:r>
          </w:p>
        </w:tc>
      </w:tr>
      <w:tr w:rsidR="00E60C52" w:rsidRPr="00C15E38" w:rsidTr="00C15E38">
        <w:tc>
          <w:tcPr>
            <w:tcW w:w="7326" w:type="dxa"/>
            <w:vMerge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4) 1985-1991 гг.</w:t>
            </w:r>
          </w:p>
        </w:tc>
      </w:tr>
      <w:tr w:rsidR="00E60C52" w:rsidRPr="00C15E38" w:rsidTr="00C15E38">
        <w:tc>
          <w:tcPr>
            <w:tcW w:w="7326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Г)провозглашение концепции «нового политического мышления»</w:t>
            </w:r>
          </w:p>
        </w:tc>
        <w:tc>
          <w:tcPr>
            <w:tcW w:w="2552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5) 1991-2001 гг.</w:t>
            </w:r>
          </w:p>
        </w:tc>
      </w:tr>
    </w:tbl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Установите соответствие между именами писателей и названиями их произведений.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6804"/>
      </w:tblGrid>
      <w:tr w:rsidR="00E60C52" w:rsidRPr="00C15E38" w:rsidTr="00C15E38">
        <w:tc>
          <w:tcPr>
            <w:tcW w:w="307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5E38">
              <w:rPr>
                <w:rFonts w:ascii="Times New Roman" w:hAnsi="Times New Roman"/>
                <w:b/>
              </w:rPr>
              <w:t>Имена писателей</w:t>
            </w:r>
          </w:p>
        </w:tc>
        <w:tc>
          <w:tcPr>
            <w:tcW w:w="680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5E38">
              <w:rPr>
                <w:rFonts w:ascii="Times New Roman" w:hAnsi="Times New Roman"/>
                <w:b/>
              </w:rPr>
              <w:t>Названия произведений</w:t>
            </w:r>
          </w:p>
        </w:tc>
      </w:tr>
      <w:tr w:rsidR="00E60C52" w:rsidRPr="00C15E38" w:rsidTr="00C15E38">
        <w:tc>
          <w:tcPr>
            <w:tcW w:w="307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 xml:space="preserve">А) М. Шолохов </w:t>
            </w:r>
          </w:p>
        </w:tc>
        <w:tc>
          <w:tcPr>
            <w:tcW w:w="680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1) «Доктор Живаго»</w:t>
            </w:r>
          </w:p>
        </w:tc>
      </w:tr>
      <w:tr w:rsidR="00E60C52" w:rsidRPr="00C15E38" w:rsidTr="00C15E38">
        <w:tc>
          <w:tcPr>
            <w:tcW w:w="307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 xml:space="preserve">Б) А. Солженицын </w:t>
            </w:r>
          </w:p>
        </w:tc>
        <w:tc>
          <w:tcPr>
            <w:tcW w:w="680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2) «Судьба человека»</w:t>
            </w:r>
          </w:p>
        </w:tc>
      </w:tr>
      <w:tr w:rsidR="00E60C52" w:rsidRPr="00C15E38" w:rsidTr="00C15E38">
        <w:tc>
          <w:tcPr>
            <w:tcW w:w="3074" w:type="dxa"/>
            <w:vMerge w:val="restart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В) Б. Пастернак</w:t>
            </w:r>
          </w:p>
        </w:tc>
        <w:tc>
          <w:tcPr>
            <w:tcW w:w="680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3) «Котлован»</w:t>
            </w:r>
          </w:p>
        </w:tc>
      </w:tr>
      <w:tr w:rsidR="00E60C52" w:rsidRPr="00C15E38" w:rsidTr="00C15E38">
        <w:tc>
          <w:tcPr>
            <w:tcW w:w="3074" w:type="dxa"/>
            <w:vMerge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4) «Архипелаг ГУЛАГ»</w:t>
            </w:r>
          </w:p>
        </w:tc>
      </w:tr>
      <w:tr w:rsidR="00E60C52" w:rsidRPr="00C15E38" w:rsidTr="00C15E38">
        <w:tc>
          <w:tcPr>
            <w:tcW w:w="307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Г)А. Платов</w:t>
            </w:r>
          </w:p>
        </w:tc>
        <w:tc>
          <w:tcPr>
            <w:tcW w:w="6804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5) «Оттепель»</w:t>
            </w:r>
          </w:p>
        </w:tc>
      </w:tr>
    </w:tbl>
    <w:p w:rsidR="00E60C52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соответствие между экономическими процессами в СССР и относящимися к ним событиями.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1"/>
        <w:gridCol w:w="3827"/>
      </w:tblGrid>
      <w:tr w:rsidR="00E60C52" w:rsidRPr="00C15E38" w:rsidTr="00C15E38">
        <w:tc>
          <w:tcPr>
            <w:tcW w:w="6051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5E38">
              <w:rPr>
                <w:rFonts w:ascii="Times New Roman" w:hAnsi="Times New Roman"/>
                <w:b/>
              </w:rPr>
              <w:t xml:space="preserve">Процессы </w:t>
            </w:r>
          </w:p>
        </w:tc>
        <w:tc>
          <w:tcPr>
            <w:tcW w:w="3827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5E38">
              <w:rPr>
                <w:rFonts w:ascii="Times New Roman" w:hAnsi="Times New Roman"/>
                <w:b/>
              </w:rPr>
              <w:t xml:space="preserve">События </w:t>
            </w:r>
          </w:p>
        </w:tc>
      </w:tr>
      <w:tr w:rsidR="00E60C52" w:rsidRPr="00C15E38" w:rsidTr="00C15E38">
        <w:tc>
          <w:tcPr>
            <w:tcW w:w="6051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 xml:space="preserve">А) индустриализация </w:t>
            </w:r>
          </w:p>
        </w:tc>
        <w:tc>
          <w:tcPr>
            <w:tcW w:w="3827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1) приватизация части государстве</w:t>
            </w:r>
            <w:r w:rsidRPr="00C15E38">
              <w:rPr>
                <w:rFonts w:ascii="Times New Roman" w:hAnsi="Times New Roman"/>
              </w:rPr>
              <w:t>н</w:t>
            </w:r>
            <w:r w:rsidRPr="00C15E38">
              <w:rPr>
                <w:rFonts w:ascii="Times New Roman" w:hAnsi="Times New Roman"/>
              </w:rPr>
              <w:t>ной собственности</w:t>
            </w:r>
          </w:p>
        </w:tc>
      </w:tr>
      <w:tr w:rsidR="00E60C52" w:rsidRPr="00C15E38" w:rsidTr="00C15E38">
        <w:tc>
          <w:tcPr>
            <w:tcW w:w="6051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Б) децентрализация управления промышленностью</w:t>
            </w:r>
          </w:p>
        </w:tc>
        <w:tc>
          <w:tcPr>
            <w:tcW w:w="3827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2) ликвидация совнархозов</w:t>
            </w:r>
          </w:p>
        </w:tc>
      </w:tr>
      <w:tr w:rsidR="00E60C52" w:rsidRPr="00C15E38" w:rsidTr="00C15E38">
        <w:tc>
          <w:tcPr>
            <w:tcW w:w="6051" w:type="dxa"/>
            <w:vMerge w:val="restart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В) проведение экономической реформы во второй половине 1960-х гг.</w:t>
            </w:r>
          </w:p>
        </w:tc>
        <w:tc>
          <w:tcPr>
            <w:tcW w:w="3827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3) строительство Днепрогэса</w:t>
            </w:r>
          </w:p>
        </w:tc>
      </w:tr>
      <w:tr w:rsidR="00E60C52" w:rsidRPr="00C15E38" w:rsidTr="00C15E38">
        <w:tc>
          <w:tcPr>
            <w:tcW w:w="6051" w:type="dxa"/>
            <w:vMerge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4) создание совнархозов</w:t>
            </w:r>
          </w:p>
        </w:tc>
      </w:tr>
      <w:tr w:rsidR="00E60C52" w:rsidRPr="00C15E38" w:rsidTr="00C15E38">
        <w:tc>
          <w:tcPr>
            <w:tcW w:w="6051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Г)проведение радикальной экономической реформы</w:t>
            </w:r>
          </w:p>
        </w:tc>
        <w:tc>
          <w:tcPr>
            <w:tcW w:w="3827" w:type="dxa"/>
          </w:tcPr>
          <w:p w:rsidR="00E60C52" w:rsidRPr="00C15E38" w:rsidRDefault="00E60C52" w:rsidP="00C15E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5E38">
              <w:rPr>
                <w:rFonts w:ascii="Times New Roman" w:hAnsi="Times New Roman"/>
              </w:rPr>
              <w:t>5) введение в строй Байкало-Амурской магистрали</w:t>
            </w:r>
          </w:p>
        </w:tc>
      </w:tr>
    </w:tbl>
    <w:p w:rsidR="00E60C52" w:rsidRPr="00F77A51" w:rsidRDefault="00E60C52" w:rsidP="00F77A5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три события из перечисленных ниже относятся к периоду «оттепели» в СССР? 1) образование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вета экономической взаимопомощи 2) заключение советско-американского договора по ПРО (противор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кетной обороне) 3) Карибский кризис 4) образование Организации Варшавского договора 5) начало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рейской войны 6) нормализация отношений с Югославией.</w:t>
      </w:r>
    </w:p>
    <w:sectPr w:rsidR="00E60C52" w:rsidRPr="00F77A51" w:rsidSect="00560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1C1C"/>
    <w:multiLevelType w:val="hybridMultilevel"/>
    <w:tmpl w:val="C4F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70B"/>
    <w:rsid w:val="000C4884"/>
    <w:rsid w:val="000F5528"/>
    <w:rsid w:val="004447C2"/>
    <w:rsid w:val="0056070B"/>
    <w:rsid w:val="00693BD4"/>
    <w:rsid w:val="00764B5E"/>
    <w:rsid w:val="007A657D"/>
    <w:rsid w:val="00971282"/>
    <w:rsid w:val="00A673CB"/>
    <w:rsid w:val="00B5119A"/>
    <w:rsid w:val="00B93168"/>
    <w:rsid w:val="00C15E38"/>
    <w:rsid w:val="00D50ABB"/>
    <w:rsid w:val="00E60C52"/>
    <w:rsid w:val="00EE096D"/>
    <w:rsid w:val="00F7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70B"/>
    <w:pPr>
      <w:ind w:left="720"/>
      <w:contextualSpacing/>
    </w:pPr>
  </w:style>
  <w:style w:type="table" w:styleId="TableGrid">
    <w:name w:val="Table Grid"/>
    <w:basedOn w:val="TableNormal"/>
    <w:uiPriority w:val="99"/>
    <w:rsid w:val="00B51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1096</Words>
  <Characters>6252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UVR</cp:lastModifiedBy>
  <cp:revision>4</cp:revision>
  <cp:lastPrinted>2014-02-05T04:16:00Z</cp:lastPrinted>
  <dcterms:created xsi:type="dcterms:W3CDTF">2014-02-04T04:36:00Z</dcterms:created>
  <dcterms:modified xsi:type="dcterms:W3CDTF">2014-02-05T04:17:00Z</dcterms:modified>
</cp:coreProperties>
</file>