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EC" w:rsidRPr="004A62EC" w:rsidRDefault="004A62EC" w:rsidP="004A62E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 w:rsidRPr="004A62EC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У</w:t>
      </w:r>
      <w:r w:rsidR="003B1594" w:rsidRPr="004A62EC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 xml:space="preserve">рок-соревнование в </w:t>
      </w:r>
      <w:r w:rsidR="00C33A97" w:rsidRPr="004A62EC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 xml:space="preserve">11 классе </w:t>
      </w:r>
    </w:p>
    <w:p w:rsidR="004A62EC" w:rsidRPr="004A62EC" w:rsidRDefault="00C33A97" w:rsidP="004A62E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 w:rsidRPr="004A62EC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по теме</w:t>
      </w:r>
    </w:p>
    <w:p w:rsidR="003B1594" w:rsidRPr="004A62EC" w:rsidRDefault="00C33A97" w:rsidP="004A62E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 w:rsidRPr="004A62EC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«Человек и экономика</w:t>
      </w:r>
      <w:r w:rsidR="003B1594" w:rsidRPr="004A62EC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»</w:t>
      </w:r>
    </w:p>
    <w:p w:rsidR="00C33A97" w:rsidRPr="001C1297" w:rsidRDefault="00C33A97" w:rsidP="003B1594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</w:pPr>
    </w:p>
    <w:p w:rsidR="00C33A97" w:rsidRPr="001C1297" w:rsidRDefault="003B1594" w:rsidP="003B1594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1C129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  <w:t>Цель урока:</w:t>
      </w:r>
      <w:r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</w:p>
    <w:p w:rsidR="00005C2D" w:rsidRDefault="003B1594" w:rsidP="004A62E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</w:pPr>
      <w:r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>посредством игры вспомнить, повторить и закрепить основной программный материал, который по</w:t>
      </w:r>
      <w:r w:rsidR="00C33A97"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>может</w:t>
      </w:r>
      <w:r w:rsidR="00005C2D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в дальнейшем в выборе профессии учащегося</w:t>
      </w:r>
      <w:r w:rsidR="00C33A97"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</w:p>
    <w:p w:rsidR="003B1594" w:rsidRPr="001C1297" w:rsidRDefault="003B1594" w:rsidP="003B1594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1C129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  <w:t>Задачи урока:</w:t>
      </w:r>
    </w:p>
    <w:p w:rsidR="00D45CD5" w:rsidRPr="004A62EC" w:rsidRDefault="00D45CD5" w:rsidP="00D45CD5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proofErr w:type="gram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Образовательная</w:t>
      </w:r>
      <w:proofErr w:type="gramEnd"/>
      <w:r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–</w:t>
      </w:r>
      <w:r w:rsidRPr="00D45CD5">
        <w:rPr>
          <w:color w:val="000000"/>
        </w:rPr>
        <w:t xml:space="preserve"> </w:t>
      </w:r>
      <w:r w:rsidRPr="00D45CD5">
        <w:rPr>
          <w:rFonts w:ascii="Bookman Old Style" w:eastAsia="Times New Roman" w:hAnsi="Bookman Old Style" w:cs="Times New Roman"/>
          <w:color w:val="000000"/>
          <w:sz w:val="28"/>
          <w:szCs w:val="28"/>
        </w:rPr>
        <w:t>составить у учащихся представление</w:t>
      </w:r>
      <w:r w:rsidR="004A62EC">
        <w:rPr>
          <w:rFonts w:ascii="Bookman Old Style" w:hAnsi="Bookman Old Style"/>
          <w:color w:val="000000"/>
          <w:sz w:val="28"/>
          <w:szCs w:val="28"/>
        </w:rPr>
        <w:t xml:space="preserve"> о</w:t>
      </w: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4A62EC" w:rsidRPr="004A62EC">
        <w:rPr>
          <w:rFonts w:ascii="Bookman Old Style" w:eastAsia="Times New Roman" w:hAnsi="Bookman Old Style" w:cs="Times New Roman"/>
          <w:color w:val="000000"/>
          <w:sz w:val="28"/>
          <w:szCs w:val="28"/>
        </w:rPr>
        <w:t>мировой экономике и финансовых институтов</w:t>
      </w:r>
    </w:p>
    <w:p w:rsidR="00D45CD5" w:rsidRDefault="00D45CD5" w:rsidP="00D45CD5">
      <w:pPr>
        <w:spacing w:after="0" w:line="0" w:lineRule="atLeast"/>
        <w:contextualSpacing/>
        <w:jc w:val="both"/>
        <w:rPr>
          <w:rFonts w:ascii="Bookman Old Style" w:hAnsi="Bookman Old Style"/>
          <w:color w:val="000000"/>
          <w:sz w:val="28"/>
          <w:szCs w:val="28"/>
        </w:rPr>
      </w:pPr>
      <w:proofErr w:type="gramStart"/>
      <w:r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>Развивающая</w:t>
      </w:r>
      <w:proofErr w:type="gramEnd"/>
      <w:r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– </w:t>
      </w:r>
      <w:r w:rsidRPr="00626B7C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развитие алгоритмического мышления, памяти, внимательности; </w:t>
      </w:r>
      <w:r w:rsidRPr="00626B7C">
        <w:rPr>
          <w:rFonts w:ascii="Bookman Old Style" w:hAnsi="Bookman Old Style"/>
          <w:color w:val="000000"/>
          <w:sz w:val="28"/>
          <w:szCs w:val="28"/>
        </w:rPr>
        <w:t>продолжить отработку умений и навыков работы</w:t>
      </w:r>
    </w:p>
    <w:p w:rsidR="00D45CD5" w:rsidRPr="00626B7C" w:rsidRDefault="00D45CD5" w:rsidP="00D45CD5">
      <w:pPr>
        <w:spacing w:after="0" w:line="0" w:lineRule="atLeast"/>
        <w:contextualSpacing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- с </w:t>
      </w:r>
      <w:r w:rsidRPr="00626B7C">
        <w:rPr>
          <w:rFonts w:ascii="Bookman Old Style" w:hAnsi="Bookman Old Style"/>
          <w:color w:val="000000"/>
          <w:sz w:val="28"/>
          <w:szCs w:val="28"/>
        </w:rPr>
        <w:t xml:space="preserve">источниками </w:t>
      </w:r>
    </w:p>
    <w:p w:rsidR="00D45CD5" w:rsidRPr="00626B7C" w:rsidRDefault="00D45CD5" w:rsidP="00D45CD5">
      <w:pPr>
        <w:spacing w:after="0" w:line="0" w:lineRule="atLeast"/>
        <w:contextualSpacing/>
        <w:jc w:val="both"/>
        <w:rPr>
          <w:rFonts w:ascii="Bookman Old Style" w:hAnsi="Bookman Old Style"/>
          <w:color w:val="000000"/>
          <w:sz w:val="28"/>
          <w:szCs w:val="28"/>
        </w:rPr>
      </w:pPr>
      <w:r w:rsidRPr="00626B7C">
        <w:rPr>
          <w:rFonts w:ascii="Bookman Old Style" w:hAnsi="Bookman Old Style"/>
          <w:color w:val="000000"/>
          <w:sz w:val="28"/>
          <w:szCs w:val="28"/>
        </w:rPr>
        <w:t>- умения использовать уже имеющиеся знания на практике;</w:t>
      </w:r>
    </w:p>
    <w:p w:rsidR="00D45CD5" w:rsidRDefault="00D45CD5" w:rsidP="00D45CD5">
      <w:pPr>
        <w:spacing w:after="0" w:line="240" w:lineRule="auto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26B7C">
        <w:rPr>
          <w:rFonts w:ascii="Bookman Old Style" w:hAnsi="Bookman Old Style"/>
          <w:color w:val="000000"/>
          <w:sz w:val="28"/>
          <w:szCs w:val="28"/>
        </w:rPr>
        <w:t>- аргументировано излагать свою точку зрения.</w:t>
      </w:r>
    </w:p>
    <w:p w:rsidR="003B1594" w:rsidRPr="001C1297" w:rsidRDefault="003B1594" w:rsidP="00D45CD5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proofErr w:type="gramStart"/>
      <w:r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>Воспитательная</w:t>
      </w:r>
      <w:proofErr w:type="gramEnd"/>
      <w:r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– развитие познавательного интереса</w:t>
      </w:r>
      <w:r w:rsidR="00005C2D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к экономике</w:t>
      </w:r>
      <w:r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>, логического мышления, воспитани</w:t>
      </w:r>
      <w:r w:rsidR="004A62EC">
        <w:rPr>
          <w:rFonts w:ascii="Bookman Old Style" w:eastAsia="Times New Roman" w:hAnsi="Bookman Old Style" w:cs="Times New Roman"/>
          <w:color w:val="000000"/>
          <w:sz w:val="28"/>
          <w:szCs w:val="28"/>
        </w:rPr>
        <w:t>е ответственности за общее дело.</w:t>
      </w:r>
    </w:p>
    <w:p w:rsidR="003B1594" w:rsidRPr="001C1297" w:rsidRDefault="003B1594" w:rsidP="003B1594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1C129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  <w:t>Ход урока:</w:t>
      </w:r>
    </w:p>
    <w:p w:rsidR="00C33A97" w:rsidRPr="001C1297" w:rsidRDefault="00C33A97" w:rsidP="00C33A97">
      <w:pPr>
        <w:spacing w:before="100" w:beforeAutospacing="1" w:after="100" w:afterAutospacing="1" w:line="240" w:lineRule="atLeast"/>
        <w:contextualSpacing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>1.</w:t>
      </w:r>
      <w:r w:rsidR="003B1594"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>Организационный момент.</w:t>
      </w:r>
    </w:p>
    <w:p w:rsidR="003B1594" w:rsidRPr="001C1297" w:rsidRDefault="00C33A97" w:rsidP="00C33A97">
      <w:pPr>
        <w:spacing w:before="100" w:beforeAutospacing="1" w:after="100" w:afterAutospacing="1" w:line="240" w:lineRule="atLeast"/>
        <w:contextualSpacing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</w:t>
      </w:r>
      <w:r w:rsidR="003B1594"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>Объяснение учащимся правил проведения урока</w:t>
      </w:r>
      <w:r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="003B1594"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>- игры, деление на команды и формирование жюри. В жюри можно пригласить классного руководителя, других учителей и ребят из параллельного класса. Баллы за каждое задание должны быть заранее оговорены. Класс может поделиться на две</w:t>
      </w:r>
      <w:r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="003B1594"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>половины, а при желании некоторые учащиеся могут участвовать в качестве группы поддержки.</w:t>
      </w:r>
    </w:p>
    <w:p w:rsidR="003B1594" w:rsidRPr="001C1297" w:rsidRDefault="003B1594" w:rsidP="003B1594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1C1297">
        <w:rPr>
          <w:rFonts w:ascii="Bookman Old Style" w:eastAsia="Times New Roman" w:hAnsi="Bookman Old Style" w:cs="Times New Roman"/>
          <w:color w:val="000000"/>
          <w:sz w:val="28"/>
          <w:szCs w:val="28"/>
          <w:u w:val="single"/>
        </w:rPr>
        <w:t>Правила игры</w:t>
      </w:r>
      <w:r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>:</w:t>
      </w:r>
    </w:p>
    <w:p w:rsidR="0065456C" w:rsidRPr="001C1297" w:rsidRDefault="00E350C0" w:rsidP="00E350C0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</w:t>
      </w:r>
      <w:r w:rsidR="00C33A97"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>По территории игры разбросано несколько «точек». Это разные виды предприятий или компаний, с которыми участники команды должны будут вести свой бизнес. Пустые (не занятые другими командами) «точки» можно занимать. Занять «точку» можно, выполнив задание владельца компании. Выполнив задание, участники игры подписывают с ним контракт на определенных условиях. За взятие пустой точки команда получает столько баллов, на сколько вопросов она смогла ответить. Заняв</w:t>
      </w:r>
      <w:r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«точку», команда обязана оставить на месте отряд защитников представителей интересов их компании. Если на предприятии находится такая команда, она считается занятой, и другим командам придется вступать в сражение за «точку», т.е. предлагать более выгодные условия </w:t>
      </w:r>
      <w:r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lastRenderedPageBreak/>
        <w:t xml:space="preserve">контракта. Если компанию захватили и затем ушли, она считается пустой. </w:t>
      </w:r>
    </w:p>
    <w:p w:rsidR="0065456C" w:rsidRPr="001C1297" w:rsidRDefault="005F54C9" w:rsidP="00E350C0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</w:t>
      </w:r>
      <w:r w:rsidR="0065456C"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>Если вы оставили свою компанию и вернулись на нее обратно до того, как кто-либо смог ее захватить, вам не нужно выполнять никаких дополнительных заданий, чтобы снова застолбить «точку» за собой. Баллы за это также не начисляются.</w:t>
      </w:r>
    </w:p>
    <w:p w:rsidR="00C33A97" w:rsidRPr="001C1297" w:rsidRDefault="005F54C9" w:rsidP="00E350C0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</w:t>
      </w:r>
      <w:r w:rsidR="0065456C"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>На каждой «точке», на которой вы успешно выполнили задание за определенное время (2 минуты), вы можете получить дополнительный бонус, на одной станции только один бонус и только один раз. Бонусов в игре всего два вида, на ваш выбор, вы можете взять фишку «Черная метка» или «Бонус-подсказка». Каждый бонус можно использовать до конца игры в любой момент</w:t>
      </w:r>
      <w:r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на любой «точки», но всего один раз (при использовании владелец компании забирает бонус себе). «Черная метка» означает, что вы можете выключить из игры на время сражения любого игрока противника.</w:t>
      </w:r>
      <w:r w:rsidR="0065456C"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>«Подсказка», естественно, дает право на подсказку со стороны владельца компании.</w:t>
      </w:r>
      <w:r w:rsidR="00E350C0"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</w:t>
      </w:r>
    </w:p>
    <w:p w:rsidR="000B0729" w:rsidRPr="001C1297" w:rsidRDefault="004F6158" w:rsidP="00230373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</w:t>
      </w:r>
      <w:r w:rsidR="005F54C9"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>Ребята, прежде чем мы с вами начне</w:t>
      </w:r>
      <w:r w:rsidR="00230373"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>м игру</w:t>
      </w:r>
      <w:r w:rsidR="005F54C9"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я бы</w:t>
      </w:r>
      <w:r w:rsidR="00230373"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хотел, чтоб</w:t>
      </w:r>
      <w:r w:rsidR="008237DC">
        <w:rPr>
          <w:rFonts w:ascii="Bookman Old Style" w:eastAsia="Times New Roman" w:hAnsi="Bookman Old Style" w:cs="Times New Roman"/>
          <w:color w:val="000000"/>
          <w:sz w:val="28"/>
          <w:szCs w:val="28"/>
        </w:rPr>
        <w:t>ы вы обратили свое внимание  на следующие</w:t>
      </w:r>
      <w:r w:rsidR="000B0729"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детали:</w:t>
      </w:r>
    </w:p>
    <w:p w:rsidR="00E350C0" w:rsidRPr="001C1297" w:rsidRDefault="001C1297" w:rsidP="000B0729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1C1297">
        <w:rPr>
          <w:rFonts w:ascii="Bookman Old Style" w:eastAsia="Times New Roman" w:hAnsi="Bookman Old Style" w:cs="Times New Roman"/>
          <w:b/>
          <w:sz w:val="28"/>
          <w:szCs w:val="28"/>
        </w:rPr>
        <w:t xml:space="preserve">- </w:t>
      </w:r>
      <w:r w:rsidR="000B0729" w:rsidRPr="001C1297">
        <w:rPr>
          <w:rFonts w:ascii="Bookman Old Style" w:eastAsia="Times New Roman" w:hAnsi="Bookman Old Style" w:cs="Times New Roman"/>
          <w:b/>
          <w:sz w:val="28"/>
          <w:szCs w:val="28"/>
        </w:rPr>
        <w:t>во-первых</w:t>
      </w:r>
      <w:r w:rsidR="000B0729"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, на </w:t>
      </w:r>
      <w:r w:rsidR="008237DC">
        <w:rPr>
          <w:rFonts w:ascii="Bookman Old Style" w:eastAsia="Times New Roman" w:hAnsi="Bookman Old Style" w:cs="Times New Roman"/>
          <w:color w:val="000000"/>
          <w:sz w:val="28"/>
          <w:szCs w:val="28"/>
        </w:rPr>
        <w:t>присутствующих здесь учащихся (коллег)</w:t>
      </w:r>
      <w:r w:rsidR="00230373"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, которые в свою очередь также играют вместе с нами, но только в качестве инвесторов. </w:t>
      </w:r>
      <w:proofErr w:type="gramStart"/>
      <w:r w:rsidR="00230373"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Их задача выбрать «лучших из лучших» и в дальнейшим, </w:t>
      </w:r>
      <w:proofErr w:type="spellStart"/>
      <w:r w:rsidR="00230373"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>проинвестировать</w:t>
      </w:r>
      <w:proofErr w:type="spellEnd"/>
      <w:r w:rsidR="00230373"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ваши компании.</w:t>
      </w:r>
      <w:proofErr w:type="gramEnd"/>
      <w:r w:rsidR="00230373"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А кому они отдадут предпочтение, это будет зависеть от вас, от вашей организованности и тактически правильных действий. </w:t>
      </w:r>
    </w:p>
    <w:p w:rsidR="000B0729" w:rsidRDefault="001C1297" w:rsidP="000B0729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1C1297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 xml:space="preserve">- </w:t>
      </w:r>
      <w:r w:rsidR="000B0729" w:rsidRPr="001C1297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во-вторых</w:t>
      </w:r>
      <w:r w:rsidR="000B0729"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, мне хочется услышать от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вас ответы на следующие вопросы:</w:t>
      </w:r>
      <w:r w:rsidR="000B0729"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</w:p>
    <w:p w:rsidR="00461778" w:rsidRDefault="00461778" w:rsidP="000B072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color w:val="000000"/>
          <w:sz w:val="28"/>
          <w:szCs w:val="28"/>
        </w:rPr>
      </w:pPr>
      <w:r w:rsidRPr="007D5A80">
        <w:rPr>
          <w:rFonts w:ascii="Bookman Old Style" w:eastAsia="Times New Roman" w:hAnsi="Bookman Old Style" w:cs="Times New Roman"/>
          <w:b/>
          <w:i/>
          <w:color w:val="000000"/>
          <w:sz w:val="28"/>
          <w:szCs w:val="28"/>
        </w:rPr>
        <w:t>- как вы думаете, какое из предложенных  определений, наиболее полно, раскрывает понятие экономика (презентация);</w:t>
      </w:r>
    </w:p>
    <w:p w:rsidR="0042332C" w:rsidRPr="007D5A80" w:rsidRDefault="0042332C" w:rsidP="000B072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i/>
          <w:color w:val="000000"/>
          <w:sz w:val="28"/>
          <w:szCs w:val="28"/>
        </w:rPr>
        <w:t>- перспектива и актуальность профессии экономиста для развития будущего России</w:t>
      </w:r>
      <w:r w:rsidR="00FF4B84">
        <w:rPr>
          <w:rFonts w:ascii="Bookman Old Style" w:eastAsia="Times New Roman" w:hAnsi="Bookman Old Style" w:cs="Times New Roman"/>
          <w:b/>
          <w:i/>
          <w:color w:val="000000"/>
          <w:sz w:val="28"/>
          <w:szCs w:val="28"/>
        </w:rPr>
        <w:t>;</w:t>
      </w:r>
    </w:p>
    <w:p w:rsidR="000B0729" w:rsidRPr="001C1297" w:rsidRDefault="001C1297" w:rsidP="000B0729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- </w:t>
      </w:r>
      <w:r w:rsidR="000B0729"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кто себя считает лидером, среди всех остальных и почему; </w:t>
      </w:r>
    </w:p>
    <w:p w:rsidR="000B0729" w:rsidRPr="001C1297" w:rsidRDefault="001C1297" w:rsidP="000B0729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- </w:t>
      </w:r>
      <w:r w:rsidR="000B0729"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у кого развито </w:t>
      </w:r>
      <w:proofErr w:type="spellStart"/>
      <w:r w:rsidR="000B0729"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>креативное</w:t>
      </w:r>
      <w:proofErr w:type="spellEnd"/>
      <w:r w:rsidR="000B0729"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, нестандартное мышление; </w:t>
      </w:r>
    </w:p>
    <w:p w:rsidR="000B0729" w:rsidRPr="001C1297" w:rsidRDefault="001C1297" w:rsidP="000B0729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- </w:t>
      </w:r>
      <w:r w:rsidR="000B0729"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>кто из вас уверен, что именно он умеет работать в команде;</w:t>
      </w:r>
    </w:p>
    <w:p w:rsidR="00E350C0" w:rsidRPr="001C1297" w:rsidRDefault="001C1297" w:rsidP="000B072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proofErr w:type="gram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- </w:t>
      </w:r>
      <w:r w:rsidR="000B0729"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>кто из вас использует системное мышление</w:t>
      </w:r>
      <w:r w:rsidRPr="001C129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Pr="001C1297">
        <w:rPr>
          <w:rFonts w:ascii="Bookman Old Style" w:eastAsia="Times New Roman" w:hAnsi="Bookman Old Style" w:cs="Times New Roman"/>
          <w:sz w:val="28"/>
          <w:szCs w:val="28"/>
        </w:rPr>
        <w:t>(</w:t>
      </w:r>
      <w:r w:rsidRPr="001C1297">
        <w:rPr>
          <w:rFonts w:ascii="Bookman Old Style" w:hAnsi="Bookman Old Style" w:cs="Times New Roman"/>
          <w:sz w:val="28"/>
          <w:szCs w:val="28"/>
        </w:rPr>
        <w:t>то нечто практическое, это метод, с помощью которого можно выявить определенные закономерности, определенный смысл в ряду событий и явлений, чтобы лучше подготовиться к будущему и получить возможность оказывать на него влияние.</w:t>
      </w:r>
      <w:proofErr w:type="gramEnd"/>
      <w:r w:rsidRPr="001C1297">
        <w:rPr>
          <w:rFonts w:ascii="Bookman Old Style" w:hAnsi="Bookman Old Style" w:cs="Times New Roman"/>
          <w:sz w:val="28"/>
          <w:szCs w:val="28"/>
        </w:rPr>
        <w:t xml:space="preserve"> </w:t>
      </w:r>
      <w:proofErr w:type="gramStart"/>
      <w:r w:rsidRPr="001C1297">
        <w:rPr>
          <w:rFonts w:ascii="Bookman Old Style" w:hAnsi="Bookman Old Style" w:cs="Times New Roman"/>
          <w:sz w:val="28"/>
          <w:szCs w:val="28"/>
        </w:rPr>
        <w:t>Иными словами, системное мышление дает человеку инструмент для управления своим будущим)</w:t>
      </w:r>
      <w:proofErr w:type="gramEnd"/>
    </w:p>
    <w:p w:rsidR="001C1297" w:rsidRPr="001C1297" w:rsidRDefault="001C1297" w:rsidP="003B1594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1C1297">
        <w:rPr>
          <w:rFonts w:ascii="Bookman Old Style" w:eastAsia="Times New Roman" w:hAnsi="Bookman Old Style" w:cs="Times New Roman"/>
          <w:b/>
          <w:sz w:val="28"/>
          <w:szCs w:val="28"/>
        </w:rPr>
        <w:t>Желаю успеха!</w:t>
      </w:r>
    </w:p>
    <w:p w:rsidR="001C1297" w:rsidRPr="001C1297" w:rsidRDefault="001C1297" w:rsidP="003B1594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</w:pPr>
    </w:p>
    <w:p w:rsidR="000B0729" w:rsidRPr="001C1297" w:rsidRDefault="000B0729" w:rsidP="003B159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  <w:u w:val="single"/>
        </w:rPr>
      </w:pPr>
      <w:r w:rsidRPr="001C1297"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  <w:lastRenderedPageBreak/>
        <w:t>Итоги и рефлексия:</w:t>
      </w:r>
    </w:p>
    <w:p w:rsidR="000B0729" w:rsidRPr="001C1297" w:rsidRDefault="001C1297" w:rsidP="001C1297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1C1297">
        <w:rPr>
          <w:rFonts w:ascii="Bookman Old Style" w:eastAsia="Times New Roman" w:hAnsi="Bookman Old Style" w:cs="Times New Roman"/>
          <w:sz w:val="28"/>
          <w:szCs w:val="28"/>
        </w:rPr>
        <w:t>Подведение итогов; оценка и самооценка своей деятельности и работы в командной игре учащихся</w:t>
      </w:r>
      <w:r w:rsidR="00FC41C8">
        <w:rPr>
          <w:rFonts w:ascii="Bookman Old Style" w:eastAsia="Times New Roman" w:hAnsi="Bookman Old Style" w:cs="Times New Roman"/>
          <w:sz w:val="28"/>
          <w:szCs w:val="28"/>
        </w:rPr>
        <w:t>; выяснить у ребят кто хотел бы в будущем связать свою жизнь с экономическими профессиями и что в конечном итоге он почувствовал</w:t>
      </w:r>
      <w:r w:rsidR="00EC42B2">
        <w:rPr>
          <w:rFonts w:ascii="Bookman Old Style" w:eastAsia="Times New Roman" w:hAnsi="Bookman Old Style" w:cs="Times New Roman"/>
          <w:sz w:val="28"/>
          <w:szCs w:val="28"/>
        </w:rPr>
        <w:t>,</w:t>
      </w:r>
      <w:r w:rsidR="00FC41C8">
        <w:rPr>
          <w:rFonts w:ascii="Bookman Old Style" w:eastAsia="Times New Roman" w:hAnsi="Bookman Old Style" w:cs="Times New Roman"/>
          <w:sz w:val="28"/>
          <w:szCs w:val="28"/>
        </w:rPr>
        <w:t xml:space="preserve"> его это или нет.</w:t>
      </w:r>
    </w:p>
    <w:p w:rsidR="000B0729" w:rsidRDefault="000B0729" w:rsidP="003B1594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825030" w:rsidRDefault="00825030" w:rsidP="003B1594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825030" w:rsidRPr="00825030" w:rsidRDefault="00825030" w:rsidP="00335EF2">
      <w:pPr>
        <w:tabs>
          <w:tab w:val="left" w:pos="127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  <w:u w:val="single"/>
        </w:rPr>
      </w:pPr>
      <w:r w:rsidRPr="00825030">
        <w:rPr>
          <w:rFonts w:ascii="Bookman Old Style" w:eastAsia="Times New Roman" w:hAnsi="Bookman Old Style" w:cs="Times New Roman"/>
          <w:b/>
          <w:color w:val="000000"/>
          <w:sz w:val="28"/>
          <w:szCs w:val="28"/>
          <w:u w:val="single"/>
        </w:rPr>
        <w:t>Расположение «точек» предприятий</w:t>
      </w:r>
    </w:p>
    <w:p w:rsidR="00825030" w:rsidRPr="00825030" w:rsidRDefault="00825030" w:rsidP="00335EF2">
      <w:pPr>
        <w:tabs>
          <w:tab w:val="left" w:pos="127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  <w:u w:val="single"/>
        </w:rPr>
      </w:pPr>
      <w:r w:rsidRPr="00825030">
        <w:rPr>
          <w:rFonts w:ascii="Bookman Old Style" w:eastAsia="Times New Roman" w:hAnsi="Bookman Old Style" w:cs="Times New Roman"/>
          <w:b/>
          <w:color w:val="000000"/>
          <w:sz w:val="28"/>
          <w:szCs w:val="28"/>
          <w:u w:val="single"/>
        </w:rPr>
        <w:t>в игре:</w:t>
      </w:r>
    </w:p>
    <w:p w:rsidR="00825030" w:rsidRDefault="00825030" w:rsidP="00335EF2">
      <w:pPr>
        <w:tabs>
          <w:tab w:val="left" w:pos="127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825030" w:rsidRDefault="00825030" w:rsidP="00335EF2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0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«Мировая экономика и финансовые институты»</w:t>
      </w:r>
    </w:p>
    <w:p w:rsidR="00825030" w:rsidRDefault="00825030" w:rsidP="00335EF2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«Задачи по экономике»</w:t>
      </w:r>
    </w:p>
    <w:p w:rsidR="00335EF2" w:rsidRDefault="00335EF2" w:rsidP="00335EF2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825030" w:rsidRDefault="00825030" w:rsidP="00335EF2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0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«Своя игра»</w:t>
      </w:r>
    </w:p>
    <w:p w:rsidR="00335EF2" w:rsidRDefault="00335EF2" w:rsidP="00335EF2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825030" w:rsidRDefault="00825030" w:rsidP="00335EF2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0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«Анализ графической информации»</w:t>
      </w:r>
    </w:p>
    <w:p w:rsidR="00825030" w:rsidRDefault="00825030" w:rsidP="00335EF2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«Экономика и экономическая наука»</w:t>
      </w:r>
    </w:p>
    <w:p w:rsidR="00335EF2" w:rsidRDefault="00335EF2" w:rsidP="00335EF2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825030" w:rsidRDefault="00825030" w:rsidP="00335EF2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0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«Определение признаков по контексту»</w:t>
      </w:r>
    </w:p>
    <w:p w:rsidR="00825030" w:rsidRDefault="00825030" w:rsidP="00335EF2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«Анализ текста»</w:t>
      </w:r>
    </w:p>
    <w:p w:rsidR="00335EF2" w:rsidRDefault="00335EF2" w:rsidP="00335EF2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825030" w:rsidRDefault="00825030" w:rsidP="00335EF2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0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«Анализ суждений»</w:t>
      </w:r>
    </w:p>
    <w:p w:rsidR="00335EF2" w:rsidRDefault="00335EF2" w:rsidP="00335EF2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825030" w:rsidRDefault="00825030" w:rsidP="00335EF2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0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Построить пирамиду потребностей</w:t>
      </w:r>
    </w:p>
    <w:p w:rsidR="00825030" w:rsidRDefault="00825030" w:rsidP="00335EF2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 xml:space="preserve">по </w:t>
      </w:r>
      <w:proofErr w:type="spellStart"/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Маслоу</w:t>
      </w:r>
      <w:proofErr w:type="spellEnd"/>
    </w:p>
    <w:p w:rsidR="00825030" w:rsidRDefault="00825030" w:rsidP="00335EF2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335EF2" w:rsidRDefault="00335EF2" w:rsidP="00335EF2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335EF2" w:rsidRDefault="00335EF2" w:rsidP="00335EF2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825030" w:rsidRPr="00825030" w:rsidRDefault="00825030" w:rsidP="00335EF2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  <w:u w:val="single"/>
        </w:rPr>
      </w:pPr>
      <w:r w:rsidRPr="00825030">
        <w:rPr>
          <w:rFonts w:ascii="Bookman Old Style" w:eastAsia="Times New Roman" w:hAnsi="Bookman Old Style" w:cs="Times New Roman"/>
          <w:b/>
          <w:color w:val="000000"/>
          <w:sz w:val="28"/>
          <w:szCs w:val="28"/>
          <w:u w:val="single"/>
        </w:rPr>
        <w:t>Личностная характеристика</w:t>
      </w:r>
    </w:p>
    <w:p w:rsidR="00825030" w:rsidRDefault="00825030" w:rsidP="00335EF2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  <w:u w:val="single"/>
        </w:rPr>
      </w:pPr>
      <w:r w:rsidRPr="00825030">
        <w:rPr>
          <w:rFonts w:ascii="Bookman Old Style" w:eastAsia="Times New Roman" w:hAnsi="Bookman Old Style" w:cs="Times New Roman"/>
          <w:b/>
          <w:color w:val="000000"/>
          <w:sz w:val="28"/>
          <w:szCs w:val="28"/>
          <w:u w:val="single"/>
        </w:rPr>
        <w:t>«инвесторов»</w:t>
      </w:r>
    </w:p>
    <w:p w:rsidR="00825030" w:rsidRDefault="00825030" w:rsidP="00335EF2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  <w:u w:val="single"/>
        </w:rPr>
      </w:pPr>
    </w:p>
    <w:p w:rsidR="00825030" w:rsidRDefault="00825030" w:rsidP="00335EF2">
      <w:pPr>
        <w:pStyle w:val="a5"/>
        <w:numPr>
          <w:ilvl w:val="0"/>
          <w:numId w:val="6"/>
        </w:numPr>
        <w:tabs>
          <w:tab w:val="left" w:pos="1276"/>
        </w:tabs>
        <w:spacing w:after="0" w:line="240" w:lineRule="auto"/>
        <w:ind w:left="0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 xml:space="preserve">«Оранжевый» - </w:t>
      </w:r>
      <w:proofErr w:type="spellStart"/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креативное</w:t>
      </w:r>
      <w:proofErr w:type="spellEnd"/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 xml:space="preserve"> мышление</w:t>
      </w:r>
    </w:p>
    <w:p w:rsidR="00335EF2" w:rsidRDefault="00335EF2" w:rsidP="00335EF2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825030" w:rsidRDefault="00825030" w:rsidP="00335EF2">
      <w:pPr>
        <w:pStyle w:val="a5"/>
        <w:numPr>
          <w:ilvl w:val="0"/>
          <w:numId w:val="6"/>
        </w:numPr>
        <w:tabs>
          <w:tab w:val="left" w:pos="1276"/>
        </w:tabs>
        <w:spacing w:after="0" w:line="240" w:lineRule="auto"/>
        <w:ind w:left="0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«Желтый» - лидер</w:t>
      </w:r>
    </w:p>
    <w:p w:rsidR="00335EF2" w:rsidRDefault="00335EF2" w:rsidP="00335EF2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825030" w:rsidRDefault="00825030" w:rsidP="00335EF2">
      <w:pPr>
        <w:pStyle w:val="a5"/>
        <w:numPr>
          <w:ilvl w:val="0"/>
          <w:numId w:val="6"/>
        </w:numPr>
        <w:tabs>
          <w:tab w:val="left" w:pos="1276"/>
        </w:tabs>
        <w:spacing w:after="0" w:line="240" w:lineRule="auto"/>
        <w:ind w:left="0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«Зеленый» - умение работать в команде</w:t>
      </w:r>
    </w:p>
    <w:p w:rsidR="00335EF2" w:rsidRDefault="00335EF2" w:rsidP="00335EF2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825030" w:rsidRPr="00825030" w:rsidRDefault="00825030" w:rsidP="00335EF2">
      <w:pPr>
        <w:pStyle w:val="a5"/>
        <w:numPr>
          <w:ilvl w:val="0"/>
          <w:numId w:val="6"/>
        </w:numPr>
        <w:tabs>
          <w:tab w:val="left" w:pos="1276"/>
        </w:tabs>
        <w:spacing w:after="0" w:line="240" w:lineRule="auto"/>
        <w:ind w:left="0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«Белый» - системное мышление</w:t>
      </w:r>
    </w:p>
    <w:sectPr w:rsidR="00825030" w:rsidRPr="00825030" w:rsidSect="00EC0A14">
      <w:headerReference w:type="default" r:id="rId7"/>
      <w:pgSz w:w="11906" w:h="16838"/>
      <w:pgMar w:top="95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A14" w:rsidRDefault="00EC0A14" w:rsidP="00EC0A14">
      <w:pPr>
        <w:spacing w:after="0" w:line="240" w:lineRule="auto"/>
      </w:pPr>
      <w:r>
        <w:separator/>
      </w:r>
    </w:p>
  </w:endnote>
  <w:endnote w:type="continuationSeparator" w:id="1">
    <w:p w:rsidR="00EC0A14" w:rsidRDefault="00EC0A14" w:rsidP="00EC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A14" w:rsidRDefault="00EC0A14" w:rsidP="00EC0A14">
      <w:pPr>
        <w:spacing w:after="0" w:line="240" w:lineRule="auto"/>
      </w:pPr>
      <w:r>
        <w:separator/>
      </w:r>
    </w:p>
  </w:footnote>
  <w:footnote w:type="continuationSeparator" w:id="1">
    <w:p w:rsidR="00EC0A14" w:rsidRDefault="00EC0A14" w:rsidP="00EC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14" w:rsidRDefault="00EC0A14" w:rsidP="00EC0A14">
    <w:pPr>
      <w:pStyle w:val="a6"/>
      <w:jc w:val="right"/>
    </w:pPr>
    <w:r>
      <w:t>Манаков Максим Иванович, МБОУ СОШ №1, село Левокумское, Левокумского района, Ставропольского края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308"/>
    <w:multiLevelType w:val="hybridMultilevel"/>
    <w:tmpl w:val="E5D83BEA"/>
    <w:lvl w:ilvl="0" w:tplc="97AE6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52088"/>
    <w:multiLevelType w:val="multilevel"/>
    <w:tmpl w:val="73D2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873BBE"/>
    <w:multiLevelType w:val="multilevel"/>
    <w:tmpl w:val="8BF25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04253"/>
    <w:multiLevelType w:val="multilevel"/>
    <w:tmpl w:val="3320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F21DC"/>
    <w:multiLevelType w:val="hybridMultilevel"/>
    <w:tmpl w:val="FCD4F2D8"/>
    <w:lvl w:ilvl="0" w:tplc="839433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31417E"/>
    <w:multiLevelType w:val="hybridMultilevel"/>
    <w:tmpl w:val="AE90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1594"/>
    <w:rsid w:val="00005C2D"/>
    <w:rsid w:val="000B0729"/>
    <w:rsid w:val="00105031"/>
    <w:rsid w:val="001B0C69"/>
    <w:rsid w:val="001C1297"/>
    <w:rsid w:val="00230373"/>
    <w:rsid w:val="002C2006"/>
    <w:rsid w:val="002E37B2"/>
    <w:rsid w:val="00335EF2"/>
    <w:rsid w:val="003B1594"/>
    <w:rsid w:val="0042332C"/>
    <w:rsid w:val="00426F26"/>
    <w:rsid w:val="00461778"/>
    <w:rsid w:val="004A62EC"/>
    <w:rsid w:val="004F6158"/>
    <w:rsid w:val="005F54C9"/>
    <w:rsid w:val="00626B7C"/>
    <w:rsid w:val="0065456C"/>
    <w:rsid w:val="007D5A80"/>
    <w:rsid w:val="008237DC"/>
    <w:rsid w:val="00825030"/>
    <w:rsid w:val="00852D17"/>
    <w:rsid w:val="00872804"/>
    <w:rsid w:val="00983AEE"/>
    <w:rsid w:val="00C33A97"/>
    <w:rsid w:val="00D45CD5"/>
    <w:rsid w:val="00DC3B55"/>
    <w:rsid w:val="00E350C0"/>
    <w:rsid w:val="00E4505B"/>
    <w:rsid w:val="00EC0A14"/>
    <w:rsid w:val="00EC42B2"/>
    <w:rsid w:val="00F25C36"/>
    <w:rsid w:val="00F536A6"/>
    <w:rsid w:val="00FC41C8"/>
    <w:rsid w:val="00FD06AE"/>
    <w:rsid w:val="00FF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1594"/>
    <w:rPr>
      <w:b/>
      <w:bCs/>
    </w:rPr>
  </w:style>
  <w:style w:type="paragraph" w:styleId="a5">
    <w:name w:val="List Paragraph"/>
    <w:basedOn w:val="a"/>
    <w:uiPriority w:val="34"/>
    <w:qFormat/>
    <w:rsid w:val="00C33A9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C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0A14"/>
  </w:style>
  <w:style w:type="paragraph" w:styleId="a8">
    <w:name w:val="footer"/>
    <w:basedOn w:val="a"/>
    <w:link w:val="a9"/>
    <w:uiPriority w:val="99"/>
    <w:semiHidden/>
    <w:unhideWhenUsed/>
    <w:rsid w:val="00EC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0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История305</dc:creator>
  <cp:keywords/>
  <dc:description/>
  <cp:lastModifiedBy>История305</cp:lastModifiedBy>
  <cp:revision>11</cp:revision>
  <cp:lastPrinted>2012-12-12T15:16:00Z</cp:lastPrinted>
  <dcterms:created xsi:type="dcterms:W3CDTF">2001-12-31T22:07:00Z</dcterms:created>
  <dcterms:modified xsi:type="dcterms:W3CDTF">2002-01-01T05:49:00Z</dcterms:modified>
</cp:coreProperties>
</file>